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ACBF" w14:textId="5EA59A84" w:rsidR="00CD3239" w:rsidRDefault="00CD3239" w:rsidP="00BD4EE7">
      <w:pPr>
        <w:spacing w:line="480" w:lineRule="auto"/>
        <w:rPr>
          <w:rFonts w:ascii="Times New Roman" w:hAnsi="Times New Roman" w:cs="Times New Roman"/>
          <w:sz w:val="24"/>
          <w:szCs w:val="24"/>
          <w:lang w:val="en-IE"/>
        </w:rPr>
      </w:pPr>
      <w:r>
        <w:rPr>
          <w:rFonts w:ascii="Times New Roman" w:hAnsi="Times New Roman" w:cs="Times New Roman"/>
          <w:sz w:val="24"/>
          <w:szCs w:val="24"/>
          <w:lang w:val="en-IE"/>
        </w:rPr>
        <w:t xml:space="preserve">Supplemental Material for </w:t>
      </w:r>
      <w:r>
        <w:rPr>
          <w:rFonts w:ascii="Times New Roman" w:hAnsi="Times New Roman" w:cs="Times New Roman"/>
          <w:b/>
          <w:sz w:val="24"/>
          <w:szCs w:val="24"/>
          <w:lang w:val="en-IE"/>
        </w:rPr>
        <w:t xml:space="preserve">Fertilizer and herbicide alter nectar and pollen quality with consequences for pollinator floral </w:t>
      </w:r>
      <w:proofErr w:type="gramStart"/>
      <w:r>
        <w:rPr>
          <w:rFonts w:ascii="Times New Roman" w:hAnsi="Times New Roman" w:cs="Times New Roman"/>
          <w:b/>
          <w:sz w:val="24"/>
          <w:szCs w:val="24"/>
          <w:lang w:val="en-IE"/>
        </w:rPr>
        <w:t>choices</w:t>
      </w:r>
      <w:proofErr w:type="gramEnd"/>
    </w:p>
    <w:p w14:paraId="304BB8E7" w14:textId="3612E708" w:rsidR="004C7FF3" w:rsidRDefault="004C7FF3" w:rsidP="00BD4EE7">
      <w:pPr>
        <w:spacing w:line="480" w:lineRule="auto"/>
        <w:rPr>
          <w:rFonts w:ascii="Times New Roman" w:hAnsi="Times New Roman" w:cs="Times New Roman"/>
          <w:i/>
          <w:sz w:val="24"/>
          <w:szCs w:val="24"/>
          <w:lang w:val="en-IE"/>
        </w:rPr>
      </w:pPr>
      <w:r>
        <w:rPr>
          <w:rFonts w:ascii="Times New Roman" w:hAnsi="Times New Roman" w:cs="Times New Roman"/>
          <w:i/>
          <w:sz w:val="24"/>
          <w:szCs w:val="24"/>
          <w:lang w:val="en-IE"/>
        </w:rPr>
        <w:t>Pollen Amino Acids</w:t>
      </w:r>
    </w:p>
    <w:p w14:paraId="0E35E877" w14:textId="2D63E2CF" w:rsidR="004C7FF3" w:rsidRPr="004C7FF3" w:rsidRDefault="004C7FF3" w:rsidP="00777AF0">
      <w:pPr>
        <w:spacing w:line="480" w:lineRule="auto"/>
        <w:rPr>
          <w:rFonts w:ascii="Times New Roman" w:hAnsi="Times New Roman" w:cs="Times New Roman"/>
          <w:sz w:val="24"/>
          <w:szCs w:val="24"/>
          <w:lang w:val="en-IE"/>
        </w:rPr>
      </w:pPr>
      <w:r w:rsidRPr="00250326">
        <w:rPr>
          <w:rFonts w:ascii="Times New Roman" w:hAnsi="Times New Roman" w:cs="Times New Roman"/>
          <w:sz w:val="24"/>
          <w:szCs w:val="24"/>
          <w:lang w:val="en-IE"/>
        </w:rPr>
        <w:t xml:space="preserve">First, we weighed </w:t>
      </w:r>
      <w:r>
        <w:rPr>
          <w:rFonts w:ascii="Times New Roman" w:hAnsi="Times New Roman" w:cs="Times New Roman"/>
          <w:sz w:val="24"/>
          <w:szCs w:val="24"/>
          <w:lang w:val="en-IE"/>
        </w:rPr>
        <w:t>the</w:t>
      </w:r>
      <w:r w:rsidRPr="00250326">
        <w:rPr>
          <w:rFonts w:ascii="Times New Roman" w:hAnsi="Times New Roman" w:cs="Times New Roman"/>
          <w:sz w:val="24"/>
          <w:szCs w:val="24"/>
          <w:lang w:val="en-IE"/>
        </w:rPr>
        <w:t xml:space="preserve"> subsample</w:t>
      </w:r>
      <w:r>
        <w:rPr>
          <w:rFonts w:ascii="Times New Roman" w:hAnsi="Times New Roman" w:cs="Times New Roman"/>
          <w:sz w:val="24"/>
          <w:szCs w:val="24"/>
          <w:lang w:val="en-IE"/>
        </w:rPr>
        <w:t>s</w:t>
      </w:r>
      <w:r w:rsidRPr="00250326">
        <w:rPr>
          <w:rFonts w:ascii="Times New Roman" w:hAnsi="Times New Roman" w:cs="Times New Roman"/>
          <w:sz w:val="24"/>
          <w:szCs w:val="24"/>
          <w:lang w:val="en-IE"/>
        </w:rPr>
        <w:t xml:space="preserve"> (3-6mg each) into glass tubes </w:t>
      </w:r>
      <w:r>
        <w:rPr>
          <w:rFonts w:ascii="Times New Roman" w:hAnsi="Times New Roman" w:cs="Times New Roman"/>
          <w:sz w:val="24"/>
          <w:szCs w:val="24"/>
          <w:lang w:val="en-IE"/>
        </w:rPr>
        <w:t xml:space="preserve">with </w:t>
      </w:r>
      <w:r w:rsidRPr="00250326">
        <w:rPr>
          <w:rFonts w:ascii="Times New Roman" w:hAnsi="Times New Roman" w:cs="Times New Roman"/>
          <w:sz w:val="24"/>
          <w:szCs w:val="24"/>
          <w:lang w:val="en-IE"/>
        </w:rPr>
        <w:t xml:space="preserve">1mL hydrochloric acid (HCL) and mixed them. </w:t>
      </w:r>
      <w:r w:rsidR="00777AF0" w:rsidRPr="00777AF0">
        <w:rPr>
          <w:rFonts w:ascii="Times New Roman" w:hAnsi="Times New Roman" w:cs="Times New Roman"/>
          <w:sz w:val="24"/>
          <w:szCs w:val="24"/>
          <w:lang w:val="en-IE"/>
        </w:rPr>
        <w:t>For analysis of total amino acids,</w:t>
      </w:r>
      <w:r w:rsidR="00777AF0">
        <w:rPr>
          <w:rFonts w:ascii="Times New Roman" w:hAnsi="Times New Roman" w:cs="Times New Roman"/>
          <w:sz w:val="24"/>
          <w:szCs w:val="24"/>
          <w:lang w:val="en-IE"/>
        </w:rPr>
        <w:t xml:space="preserve"> </w:t>
      </w:r>
      <w:r w:rsidR="00777AF0" w:rsidRPr="00777AF0">
        <w:rPr>
          <w:rFonts w:ascii="Times New Roman" w:hAnsi="Times New Roman" w:cs="Times New Roman"/>
          <w:sz w:val="24"/>
          <w:szCs w:val="24"/>
          <w:lang w:val="en-IE"/>
        </w:rPr>
        <w:t>1 mL of hydrolysis solution (6 N HCl, 0.1 % phenol,</w:t>
      </w:r>
      <w:r w:rsidR="00777AF0">
        <w:rPr>
          <w:rFonts w:ascii="Times New Roman" w:hAnsi="Times New Roman" w:cs="Times New Roman"/>
          <w:sz w:val="24"/>
          <w:szCs w:val="24"/>
          <w:lang w:val="en-IE"/>
        </w:rPr>
        <w:t xml:space="preserve"> </w:t>
      </w:r>
      <w:r w:rsidR="00777AF0" w:rsidRPr="00777AF0">
        <w:rPr>
          <w:rFonts w:ascii="Times New Roman" w:hAnsi="Times New Roman" w:cs="Times New Roman"/>
          <w:sz w:val="24"/>
          <w:szCs w:val="24"/>
          <w:lang w:val="en-IE"/>
        </w:rPr>
        <w:t xml:space="preserve">and 500 μM norleucine) was added to </w:t>
      </w:r>
      <w:r w:rsidR="00777AF0">
        <w:rPr>
          <w:rFonts w:ascii="Times New Roman" w:hAnsi="Times New Roman" w:cs="Times New Roman"/>
          <w:sz w:val="24"/>
          <w:szCs w:val="24"/>
          <w:lang w:val="en-IE"/>
        </w:rPr>
        <w:t xml:space="preserve">the </w:t>
      </w:r>
      <w:r w:rsidR="00777AF0" w:rsidRPr="00777AF0">
        <w:rPr>
          <w:rFonts w:ascii="Times New Roman" w:hAnsi="Times New Roman" w:cs="Times New Roman"/>
          <w:sz w:val="24"/>
          <w:szCs w:val="24"/>
          <w:lang w:val="en-IE"/>
        </w:rPr>
        <w:t>pollen.</w:t>
      </w:r>
      <w:r w:rsidR="00777AF0">
        <w:rPr>
          <w:rFonts w:ascii="Times New Roman" w:hAnsi="Times New Roman" w:cs="Times New Roman"/>
          <w:sz w:val="24"/>
          <w:szCs w:val="24"/>
          <w:lang w:val="en-IE"/>
        </w:rPr>
        <w:t xml:space="preserve"> </w:t>
      </w:r>
      <w:r w:rsidRPr="00250326">
        <w:rPr>
          <w:rFonts w:ascii="Times New Roman" w:hAnsi="Times New Roman" w:cs="Times New Roman"/>
          <w:sz w:val="24"/>
          <w:szCs w:val="24"/>
          <w:lang w:val="en-IE"/>
        </w:rPr>
        <w:t>Then we aerated the tubes with N</w:t>
      </w:r>
      <w:r w:rsidRPr="00250326">
        <w:rPr>
          <w:rFonts w:ascii="Times New Roman" w:hAnsi="Times New Roman" w:cs="Times New Roman"/>
          <w:sz w:val="24"/>
          <w:szCs w:val="24"/>
          <w:vertAlign w:val="subscript"/>
          <w:lang w:val="en-IE"/>
        </w:rPr>
        <w:t>2</w:t>
      </w:r>
      <w:r w:rsidRPr="00250326">
        <w:rPr>
          <w:rFonts w:ascii="Times New Roman" w:hAnsi="Times New Roman" w:cs="Times New Roman"/>
          <w:sz w:val="24"/>
          <w:szCs w:val="24"/>
          <w:lang w:val="en-IE"/>
        </w:rPr>
        <w:t xml:space="preserve"> gas for 1 minute. We capped the tubes and incubated them at 110</w:t>
      </w:r>
      <w:r>
        <w:rPr>
          <w:rFonts w:ascii="Times New Roman" w:hAnsi="Times New Roman" w:cs="Times New Roman"/>
          <w:sz w:val="24"/>
          <w:szCs w:val="24"/>
          <w:lang w:val="en-IE"/>
        </w:rPr>
        <w:t>°</w:t>
      </w:r>
      <w:r w:rsidRPr="00250326">
        <w:rPr>
          <w:rFonts w:ascii="Times New Roman" w:hAnsi="Times New Roman" w:cs="Times New Roman"/>
          <w:sz w:val="24"/>
          <w:szCs w:val="24"/>
          <w:lang w:val="en-IE"/>
        </w:rPr>
        <w:t>C for 24 hours. We then evaporated the samples and filtered them using a 50mL syringe (with a 0.22µm – 13mm filter) and a citrate buffer (pH 2.2) into a 1.5mL glass vial with a rubber seal for the high-performance liquid chromatography (HPLC) injection. We used a spectrum analyser to identify the peaks of the individual amino acids, and the area under the curve of the spectra corresponded to the quantity of individual amino acids.</w:t>
      </w:r>
      <w:r w:rsidR="00777AF0">
        <w:rPr>
          <w:rFonts w:ascii="Times New Roman" w:hAnsi="Times New Roman" w:cs="Times New Roman"/>
          <w:sz w:val="24"/>
          <w:szCs w:val="24"/>
          <w:lang w:val="en-IE"/>
        </w:rPr>
        <w:t xml:space="preserve"> </w:t>
      </w:r>
      <w:r w:rsidR="00777AF0" w:rsidRPr="00777AF0">
        <w:rPr>
          <w:rFonts w:ascii="Times New Roman" w:hAnsi="Times New Roman" w:cs="Times New Roman"/>
          <w:sz w:val="24"/>
          <w:szCs w:val="24"/>
          <w:lang w:val="en-IE"/>
        </w:rPr>
        <w:t>Each amino acid was</w:t>
      </w:r>
      <w:r w:rsidR="00777AF0">
        <w:rPr>
          <w:rFonts w:ascii="Times New Roman" w:hAnsi="Times New Roman" w:cs="Times New Roman"/>
          <w:sz w:val="24"/>
          <w:szCs w:val="24"/>
          <w:lang w:val="en-IE"/>
        </w:rPr>
        <w:t xml:space="preserve"> </w:t>
      </w:r>
      <w:r w:rsidR="00777AF0" w:rsidRPr="00777AF0">
        <w:rPr>
          <w:rFonts w:ascii="Times New Roman" w:hAnsi="Times New Roman" w:cs="Times New Roman"/>
          <w:sz w:val="24"/>
          <w:szCs w:val="24"/>
          <w:lang w:val="en-IE"/>
        </w:rPr>
        <w:t>measured separately with an ion exchange chromatograph</w:t>
      </w:r>
      <w:r w:rsidR="00777AF0">
        <w:rPr>
          <w:rFonts w:ascii="Times New Roman" w:hAnsi="Times New Roman" w:cs="Times New Roman"/>
          <w:sz w:val="24"/>
          <w:szCs w:val="24"/>
          <w:lang w:val="en-IE"/>
        </w:rPr>
        <w:t xml:space="preserve"> </w:t>
      </w:r>
      <w:r w:rsidR="00777AF0" w:rsidRPr="00777AF0">
        <w:rPr>
          <w:rFonts w:ascii="Times New Roman" w:hAnsi="Times New Roman" w:cs="Times New Roman"/>
          <w:sz w:val="24"/>
          <w:szCs w:val="24"/>
          <w:lang w:val="en-IE"/>
        </w:rPr>
        <w:t xml:space="preserve">(Biochrom 20 Plus Amino Acid </w:t>
      </w:r>
      <w:r w:rsidR="004B47DC" w:rsidRPr="00777AF0">
        <w:rPr>
          <w:rFonts w:ascii="Times New Roman" w:hAnsi="Times New Roman" w:cs="Times New Roman"/>
          <w:sz w:val="24"/>
          <w:szCs w:val="24"/>
          <w:lang w:val="en-IE"/>
        </w:rPr>
        <w:t>analyser</w:t>
      </w:r>
      <w:r w:rsidR="00777AF0" w:rsidRPr="00777AF0">
        <w:rPr>
          <w:rFonts w:ascii="Times New Roman" w:hAnsi="Times New Roman" w:cs="Times New Roman"/>
          <w:sz w:val="24"/>
          <w:szCs w:val="24"/>
          <w:lang w:val="en-IE"/>
        </w:rPr>
        <w:t>). A</w:t>
      </w:r>
      <w:r w:rsidR="00777AF0">
        <w:rPr>
          <w:rFonts w:ascii="Times New Roman" w:hAnsi="Times New Roman" w:cs="Times New Roman"/>
          <w:sz w:val="24"/>
          <w:szCs w:val="24"/>
          <w:lang w:val="en-IE"/>
        </w:rPr>
        <w:t xml:space="preserve"> </w:t>
      </w:r>
      <w:r w:rsidR="00777AF0" w:rsidRPr="00777AF0">
        <w:rPr>
          <w:rFonts w:ascii="Times New Roman" w:hAnsi="Times New Roman" w:cs="Times New Roman"/>
          <w:sz w:val="24"/>
          <w:szCs w:val="24"/>
          <w:lang w:val="en-IE"/>
        </w:rPr>
        <w:t xml:space="preserve">post-column ninhydrin reaction produced </w:t>
      </w:r>
      <w:r w:rsidR="004B47DC" w:rsidRPr="00777AF0">
        <w:rPr>
          <w:rFonts w:ascii="Times New Roman" w:hAnsi="Times New Roman" w:cs="Times New Roman"/>
          <w:sz w:val="24"/>
          <w:szCs w:val="24"/>
          <w:lang w:val="en-IE"/>
        </w:rPr>
        <w:t>coloured</w:t>
      </w:r>
      <w:r w:rsidR="00777AF0">
        <w:rPr>
          <w:rFonts w:ascii="Times New Roman" w:hAnsi="Times New Roman" w:cs="Times New Roman"/>
          <w:sz w:val="24"/>
          <w:szCs w:val="24"/>
          <w:lang w:val="en-IE"/>
        </w:rPr>
        <w:t xml:space="preserve"> </w:t>
      </w:r>
      <w:r w:rsidR="00777AF0" w:rsidRPr="00777AF0">
        <w:rPr>
          <w:rFonts w:ascii="Times New Roman" w:hAnsi="Times New Roman" w:cs="Times New Roman"/>
          <w:sz w:val="24"/>
          <w:szCs w:val="24"/>
          <w:lang w:val="en-IE"/>
        </w:rPr>
        <w:t>derivatives, which was monitored via a UV detector.</w:t>
      </w:r>
      <w:r w:rsidR="00777AF0">
        <w:rPr>
          <w:rFonts w:ascii="Times New Roman" w:hAnsi="Times New Roman" w:cs="Times New Roman"/>
          <w:sz w:val="24"/>
          <w:szCs w:val="24"/>
          <w:lang w:val="en-IE"/>
        </w:rPr>
        <w:t xml:space="preserve"> </w:t>
      </w:r>
      <w:r w:rsidR="00777AF0" w:rsidRPr="00777AF0">
        <w:rPr>
          <w:rFonts w:ascii="Times New Roman" w:hAnsi="Times New Roman" w:cs="Times New Roman"/>
          <w:sz w:val="24"/>
          <w:szCs w:val="24"/>
          <w:lang w:val="en-IE"/>
        </w:rPr>
        <w:t>For</w:t>
      </w:r>
      <w:r w:rsidR="00777AF0">
        <w:rPr>
          <w:rFonts w:ascii="Times New Roman" w:hAnsi="Times New Roman" w:cs="Times New Roman"/>
          <w:sz w:val="24"/>
          <w:szCs w:val="24"/>
          <w:lang w:val="en-IE"/>
        </w:rPr>
        <w:t xml:space="preserve"> the </w:t>
      </w:r>
      <w:r w:rsidR="00777AF0" w:rsidRPr="00777AF0">
        <w:rPr>
          <w:rFonts w:ascii="Times New Roman" w:hAnsi="Times New Roman" w:cs="Times New Roman"/>
          <w:sz w:val="24"/>
          <w:szCs w:val="24"/>
          <w:lang w:val="en-IE"/>
        </w:rPr>
        <w:t>amino acid extractions, norleucine was used as</w:t>
      </w:r>
      <w:r w:rsidR="00777AF0">
        <w:rPr>
          <w:rFonts w:ascii="Times New Roman" w:hAnsi="Times New Roman" w:cs="Times New Roman"/>
          <w:sz w:val="24"/>
          <w:szCs w:val="24"/>
          <w:lang w:val="en-IE"/>
        </w:rPr>
        <w:t xml:space="preserve"> </w:t>
      </w:r>
      <w:r w:rsidR="00777AF0" w:rsidRPr="00777AF0">
        <w:rPr>
          <w:rFonts w:ascii="Times New Roman" w:hAnsi="Times New Roman" w:cs="Times New Roman"/>
          <w:sz w:val="24"/>
          <w:szCs w:val="24"/>
          <w:lang w:val="en-IE"/>
        </w:rPr>
        <w:t>the internal standard</w:t>
      </w:r>
      <w:r w:rsidR="00777AF0">
        <w:rPr>
          <w:rFonts w:ascii="Times New Roman" w:hAnsi="Times New Roman" w:cs="Times New Roman"/>
          <w:sz w:val="24"/>
          <w:szCs w:val="24"/>
          <w:lang w:val="en-IE"/>
        </w:rPr>
        <w:t xml:space="preserve"> </w:t>
      </w:r>
      <w:r w:rsidR="00A865F8">
        <w:rPr>
          <w:rFonts w:ascii="Times New Roman" w:hAnsi="Times New Roman" w:cs="Times New Roman"/>
          <w:sz w:val="24"/>
          <w:szCs w:val="24"/>
          <w:lang w:val="en-IE"/>
        </w:rPr>
        <w:fldChar w:fldCharType="begin"/>
      </w:r>
      <w:r w:rsidR="00A865F8">
        <w:rPr>
          <w:rFonts w:ascii="Times New Roman" w:hAnsi="Times New Roman" w:cs="Times New Roman"/>
          <w:sz w:val="24"/>
          <w:szCs w:val="24"/>
          <w:lang w:val="en-IE"/>
        </w:rPr>
        <w:instrText xml:space="preserve"> ADDIN ZOTERO_ITEM CSL_CITATION {"citationID":"ICGsvD22","properties":{"formattedCitation":"[1]","plainCitation":"[1]","noteIndex":0},"citationItems":[{"id":2894,"uris":["http://zotero.org/users/5672590/items/QKCKQRMN"],"itemData":{"id":2894,"type":"article-journal","abstract":"Larvae and imagos of bees rely exclusively on floral rewards as a food source but host-plant range can vary greatly among bee species. While oligolectic species forage on pollen from a single family of host plants, polylectic bees, such as bumblebees, collect pollen from many families of plants. These polylectic species contend with interspecific variability in essential nutrients of their host-plants but we have only a limited understanding of the way in which chemicals and chemical combinations influence bee development and feeding behaviour. In this paper, we investigated five different pollen diets (Calluna vulgaris, Cistus sp., Cytisus scoparius, Salix caprea and Sorbus aucuparia) to determine how their chemical content affected bumblebee colony development and pollen/syrup collection. Three compounds were used to characterise pollen content: polypeptides, amino acids and sterols. Several parameters were used to determine the impact of diet on micro-colonies: (i) Number and weight of larvae (total and mean weight of larvae), (ii) weight of pollen collected, (iii) pollen efficacy (total weight of larvae divided by weight of the pollen collected) and (iv) syrup collection. Our results show that pollen collection is similar regardless of chemical variation in pollen diet while syrup collection is variable. Micro-colonies fed on S. aucuparia and C. scoparius pollen produced larger larvae (i.e. better mates and winter survivors) and fed less on nectar compared to the other diets. Pollen from both of these species contains 24-methylenecholesterol and high concentrations of polypeptides/total amino acids. This pollen nutritional “theme” seems therefore to promote worker reproduction in B. terrestris micro-colonies and could be linked to high fitness for queenright colonies. As workers are able to selectively forage on pollen of high chemical quality, plants may be evolutionarily selected for their pollen content, which might attract and increase the degree of fidelity of generalist pollinators, such as bumblebees.","container-title":"PLOS ONE","DOI":"10.1371/journal.pone.0086209","ISSN":"1932-6203","issue":"1","journalAbbreviation":"PLOS ONE","language":"en","note":"publisher: Public Library of Science","page":"e86209","source":"PLoS Journals","title":"How Does Pollen Chemistry Impact Development and Feeding Behaviour of Polylectic Bees?","volume":"9","author":[{"family":"Vanderplanck","given":"Maryse"},{"family":"Moerman","given":"Romain"},{"family":"Rasmont","given":"Pierre"},{"family":"Lognay","given":"Georges"},{"family":"Wathelet","given":"Bernard"},{"family":"Wattiez","given":"Ruddy"},{"family":"Michez","given":"Denis"}],"issued":{"date-parts":[["2014",1,21]]}}}],"schema":"https://github.com/citation-style-language/schema/raw/master/csl-citation.json"} </w:instrText>
      </w:r>
      <w:r w:rsidR="00A865F8">
        <w:rPr>
          <w:rFonts w:ascii="Times New Roman" w:hAnsi="Times New Roman" w:cs="Times New Roman"/>
          <w:sz w:val="24"/>
          <w:szCs w:val="24"/>
          <w:lang w:val="en-IE"/>
        </w:rPr>
        <w:fldChar w:fldCharType="separate"/>
      </w:r>
      <w:r w:rsidR="00A865F8" w:rsidRPr="00A865F8">
        <w:rPr>
          <w:rFonts w:ascii="Times New Roman" w:hAnsi="Times New Roman" w:cs="Times New Roman"/>
          <w:sz w:val="24"/>
        </w:rPr>
        <w:t>[1]</w:t>
      </w:r>
      <w:r w:rsidR="00A865F8">
        <w:rPr>
          <w:rFonts w:ascii="Times New Roman" w:hAnsi="Times New Roman" w:cs="Times New Roman"/>
          <w:sz w:val="24"/>
          <w:szCs w:val="24"/>
          <w:lang w:val="en-IE"/>
        </w:rPr>
        <w:fldChar w:fldCharType="end"/>
      </w:r>
      <w:r w:rsidR="00777AF0" w:rsidRPr="00777AF0">
        <w:rPr>
          <w:rFonts w:ascii="Times New Roman" w:hAnsi="Times New Roman" w:cs="Times New Roman"/>
          <w:sz w:val="24"/>
          <w:szCs w:val="24"/>
          <w:lang w:val="en-IE"/>
        </w:rPr>
        <w:t>.</w:t>
      </w:r>
    </w:p>
    <w:p w14:paraId="12259D76" w14:textId="5F67ACF7" w:rsidR="00CD3239" w:rsidRDefault="004C7FF3" w:rsidP="00BD4EE7">
      <w:pPr>
        <w:spacing w:line="480" w:lineRule="auto"/>
        <w:rPr>
          <w:rFonts w:ascii="Times New Roman" w:hAnsi="Times New Roman" w:cs="Times New Roman"/>
          <w:i/>
          <w:sz w:val="24"/>
          <w:szCs w:val="24"/>
          <w:lang w:val="en-IE"/>
        </w:rPr>
      </w:pPr>
      <w:r>
        <w:rPr>
          <w:rFonts w:ascii="Times New Roman" w:hAnsi="Times New Roman" w:cs="Times New Roman"/>
          <w:i/>
          <w:sz w:val="24"/>
          <w:szCs w:val="24"/>
          <w:lang w:val="en-IE"/>
        </w:rPr>
        <w:t>Pollen Fatty Acids</w:t>
      </w:r>
    </w:p>
    <w:p w14:paraId="47A3615C" w14:textId="174DAF78" w:rsidR="00A27479" w:rsidRPr="00250326" w:rsidRDefault="00A27479" w:rsidP="00A27479">
      <w:pPr>
        <w:spacing w:line="480" w:lineRule="auto"/>
        <w:rPr>
          <w:rFonts w:ascii="Times New Roman" w:hAnsi="Times New Roman" w:cs="Times New Roman"/>
          <w:sz w:val="24"/>
          <w:szCs w:val="24"/>
          <w:lang w:val="en-IE"/>
        </w:rPr>
      </w:pPr>
      <w:r>
        <w:rPr>
          <w:rFonts w:ascii="Times New Roman" w:hAnsi="Times New Roman" w:cs="Times New Roman"/>
          <w:sz w:val="24"/>
          <w:szCs w:val="24"/>
          <w:lang w:val="en-IE"/>
        </w:rPr>
        <w:t>W</w:t>
      </w:r>
      <w:r w:rsidRPr="00250326">
        <w:rPr>
          <w:rFonts w:ascii="Times New Roman" w:hAnsi="Times New Roman" w:cs="Times New Roman"/>
          <w:sz w:val="24"/>
          <w:szCs w:val="24"/>
          <w:lang w:val="en-IE"/>
        </w:rPr>
        <w:t>e quantified the fatty acids in</w:t>
      </w:r>
      <w:r>
        <w:rPr>
          <w:rFonts w:ascii="Times New Roman" w:hAnsi="Times New Roman" w:cs="Times New Roman"/>
          <w:sz w:val="24"/>
          <w:szCs w:val="24"/>
          <w:lang w:val="en-IE"/>
        </w:rPr>
        <w:t xml:space="preserve"> the pollen of</w:t>
      </w:r>
      <w:r w:rsidRPr="00250326">
        <w:rPr>
          <w:rFonts w:ascii="Times New Roman" w:hAnsi="Times New Roman" w:cs="Times New Roman"/>
          <w:sz w:val="24"/>
          <w:szCs w:val="24"/>
          <w:lang w:val="en-IE"/>
        </w:rPr>
        <w:t xml:space="preserve"> each of </w:t>
      </w:r>
      <w:r>
        <w:rPr>
          <w:rFonts w:ascii="Times New Roman" w:hAnsi="Times New Roman" w:cs="Times New Roman"/>
          <w:sz w:val="24"/>
          <w:szCs w:val="24"/>
          <w:lang w:val="en-IE"/>
        </w:rPr>
        <w:t>six</w:t>
      </w:r>
      <w:r w:rsidRPr="00250326">
        <w:rPr>
          <w:rFonts w:ascii="Times New Roman" w:hAnsi="Times New Roman" w:cs="Times New Roman"/>
          <w:sz w:val="24"/>
          <w:szCs w:val="24"/>
          <w:lang w:val="en-IE"/>
        </w:rPr>
        <w:t xml:space="preserve"> plant species and </w:t>
      </w:r>
      <w:r>
        <w:rPr>
          <w:rFonts w:ascii="Times New Roman" w:hAnsi="Times New Roman" w:cs="Times New Roman"/>
          <w:sz w:val="24"/>
          <w:szCs w:val="24"/>
          <w:lang w:val="en-IE"/>
        </w:rPr>
        <w:t>four</w:t>
      </w:r>
      <w:r w:rsidRPr="00250326">
        <w:rPr>
          <w:rFonts w:ascii="Times New Roman" w:hAnsi="Times New Roman" w:cs="Times New Roman"/>
          <w:sz w:val="24"/>
          <w:szCs w:val="24"/>
          <w:lang w:val="en-IE"/>
        </w:rPr>
        <w:t xml:space="preserve"> treatments</w:t>
      </w:r>
      <w:r>
        <w:rPr>
          <w:rFonts w:ascii="Times New Roman" w:hAnsi="Times New Roman" w:cs="Times New Roman"/>
          <w:sz w:val="24"/>
          <w:szCs w:val="24"/>
          <w:lang w:val="en-IE"/>
        </w:rPr>
        <w:t xml:space="preserve"> and</w:t>
      </w:r>
      <w:r w:rsidRPr="00250326">
        <w:rPr>
          <w:rFonts w:ascii="Times New Roman" w:hAnsi="Times New Roman" w:cs="Times New Roman"/>
          <w:sz w:val="24"/>
          <w:szCs w:val="24"/>
          <w:lang w:val="en-IE"/>
        </w:rPr>
        <w:t xml:space="preserve"> analysed </w:t>
      </w:r>
      <w:r>
        <w:rPr>
          <w:rFonts w:ascii="Times New Roman" w:hAnsi="Times New Roman" w:cs="Times New Roman"/>
          <w:sz w:val="24"/>
          <w:szCs w:val="24"/>
          <w:lang w:val="en-IE"/>
        </w:rPr>
        <w:t>two</w:t>
      </w:r>
      <w:r w:rsidRPr="00250326">
        <w:rPr>
          <w:rFonts w:ascii="Times New Roman" w:hAnsi="Times New Roman" w:cs="Times New Roman"/>
          <w:sz w:val="24"/>
          <w:szCs w:val="24"/>
          <w:lang w:val="en-IE"/>
        </w:rPr>
        <w:t xml:space="preserve"> subsamples of each pollen sample (48 total samples)</w:t>
      </w:r>
      <w:r>
        <w:rPr>
          <w:rFonts w:ascii="Times New Roman" w:hAnsi="Times New Roman" w:cs="Times New Roman"/>
          <w:sz w:val="24"/>
          <w:szCs w:val="24"/>
          <w:lang w:val="en-IE"/>
        </w:rPr>
        <w:t xml:space="preserve"> </w:t>
      </w:r>
      <w:r>
        <w:rPr>
          <w:rFonts w:ascii="Times New Roman" w:hAnsi="Times New Roman" w:cs="Times New Roman"/>
          <w:sz w:val="24"/>
          <w:szCs w:val="24"/>
          <w:lang w:val="en-IE"/>
        </w:rPr>
        <w:fldChar w:fldCharType="begin" w:fldLock="1"/>
      </w:r>
      <w:r w:rsidR="00A865F8">
        <w:rPr>
          <w:rFonts w:ascii="Times New Roman" w:hAnsi="Times New Roman" w:cs="Times New Roman"/>
          <w:sz w:val="24"/>
          <w:szCs w:val="24"/>
          <w:lang w:val="en-IE"/>
        </w:rPr>
        <w:instrText xml:space="preserve"> ADDIN ZOTERO_ITEM CSL_CITATION {"citationID":"5Xyu8f4f","properties":{"formattedCitation":"[2]","plainCitation":"[2]","noteIndex":0},"citationItems":[{"id":"VKJS2Ss5/YGUmZuAt","uris":["http://www.mendeley.com/documents/?uuid=67cddad0-23c9-3080-aecd-ac07e482560b"],"itemData":{"DOI":"10.3390/insects11020125","ISSN":"2075-4450","abstract":"&lt;p&gt;Bees need food of appropriate nutritional quality to maintain their metabolic functions. They largely obtain all required nutrients from floral resources, i.e., pollen and nectar. However, the diversity, composition and nutritional quality of floral resources varies with the surrounding environment and can be strongly altered in human-impacted habitats. We investigated whether differences in plant species richness as found in the surrounding environment correlated with variation in the floral diversity and nutritional quality of larval provisions (i.e., mixtures of pollen, nectar and salivary secretions) composed by the mass-provisioning stingless bee Tetragonula carbonaria (Apidae: Meliponini). We found that the floral diversity of larval provisions increased with increasing plant species richness. The sucrose and fat (total fatty acid) content and the proportion and concentration of the omega-6 fatty acid linoleic acid decreased, whereas the proportion of the omega-3 fatty acid linolenic acid increased with increasing plant species richness. Protein (total amino acid) content and amino acid composition did not change. The protein to fat (P:F) ratio, known to affect bee foraging, increased on average by more than 40% from plantations to forests and gardens, while the omega-6:3 ratio, known to negatively affect cognitive performance, decreased with increasing plant species richness. Our results suggest that plant species richness may support T. carbonaria colonies by providing not only a continuous resource supply (as shown in a previous study), but also floral resources of high nutritional quality.&lt;/p&gt;","author":[{"dropping-particle":"","family":"Trinkl","given":"Moritz","non-dropping-particle":"","parse-names":false,"suffix":""},{"dropping-particle":"","family":"Kaluza","given":"Benjamin F.","non-dropping-particle":"","parse-names":false,"suffix":""},{"dropping-particle":"","family":"Wallace","given":"Helen","non-dropping-particle":"","parse-names":false,"suffix":""},{"dropping-particle":"","family":"Heard","given":"Tim A.","non-dropping-particle":"","parse-names":false,"suffix":""},{"dropping-particle":"","family":"Keller","given":"Alexander","non-dropping-particle":"","parse-names":false,"suffix":""},{"dropping-particle":"","family":"Leonhardt","given":"Sara D.","non-dropping-particle":"","parse-names":false,"suffix":""}],"container-title":"Insects","id":"ITEM-1","issue":"2","issued":{"date-parts":[["2020","2","15"]]},"page":"125","publisher":"MDPI AG","title":"Floral Species Richness Correlates with Changes in the Nutritional Quality of Larval Diets in a Stingless Bee","type":"article-journal","volume":"11"}}],"schema":"https://github.com/citation-style-language/schema/raw/master/csl-citation.json"} </w:instrText>
      </w:r>
      <w:r>
        <w:rPr>
          <w:rFonts w:ascii="Times New Roman" w:hAnsi="Times New Roman" w:cs="Times New Roman"/>
          <w:sz w:val="24"/>
          <w:szCs w:val="24"/>
          <w:lang w:val="en-IE"/>
        </w:rPr>
        <w:fldChar w:fldCharType="separate"/>
      </w:r>
      <w:r w:rsidR="00A865F8" w:rsidRPr="00A865F8">
        <w:rPr>
          <w:rFonts w:ascii="Times New Roman" w:hAnsi="Times New Roman" w:cs="Times New Roman"/>
          <w:sz w:val="24"/>
        </w:rPr>
        <w:t>[2]</w:t>
      </w:r>
      <w:r>
        <w:rPr>
          <w:rFonts w:ascii="Times New Roman" w:hAnsi="Times New Roman" w:cs="Times New Roman"/>
          <w:sz w:val="24"/>
          <w:szCs w:val="24"/>
          <w:lang w:val="en-IE"/>
        </w:rPr>
        <w:fldChar w:fldCharType="end"/>
      </w:r>
      <w:r w:rsidRPr="00250326">
        <w:rPr>
          <w:rFonts w:ascii="Times New Roman" w:hAnsi="Times New Roman" w:cs="Times New Roman"/>
          <w:sz w:val="24"/>
          <w:szCs w:val="24"/>
          <w:lang w:val="en-IE"/>
        </w:rPr>
        <w:t>. First, we dried the pollen samples overnight at 30</w:t>
      </w:r>
      <w:r>
        <w:rPr>
          <w:rFonts w:ascii="Times New Roman" w:hAnsi="Times New Roman" w:cs="Times New Roman"/>
          <w:sz w:val="24"/>
          <w:szCs w:val="24"/>
          <w:lang w:val="en-IE"/>
        </w:rPr>
        <w:t>°</w:t>
      </w:r>
      <w:r w:rsidRPr="00250326">
        <w:rPr>
          <w:rFonts w:ascii="Times New Roman" w:hAnsi="Times New Roman" w:cs="Times New Roman"/>
          <w:sz w:val="24"/>
          <w:szCs w:val="24"/>
          <w:lang w:val="en-IE"/>
        </w:rPr>
        <w:t xml:space="preserve">C in a drying oven. Then, we sifted the pollen through a pollen sieve </w:t>
      </w:r>
      <w:r>
        <w:rPr>
          <w:rFonts w:ascii="Times New Roman" w:hAnsi="Times New Roman" w:cs="Times New Roman"/>
          <w:sz w:val="24"/>
          <w:szCs w:val="24"/>
          <w:lang w:val="en-IE"/>
        </w:rPr>
        <w:t xml:space="preserve">and </w:t>
      </w:r>
      <w:r w:rsidRPr="00250326">
        <w:rPr>
          <w:rFonts w:ascii="Times New Roman" w:hAnsi="Times New Roman" w:cs="Times New Roman"/>
          <w:sz w:val="24"/>
          <w:szCs w:val="24"/>
          <w:lang w:val="en-IE"/>
        </w:rPr>
        <w:t>weighed two subsamples (5-10mg each) of each pollen type into 1.5mL vials. The pollen samples were mixed with 1mL hexane and kept at 60C and 300rpm in a dry block heating thermostat</w:t>
      </w:r>
      <w:r>
        <w:rPr>
          <w:rFonts w:ascii="Times New Roman" w:hAnsi="Times New Roman" w:cs="Times New Roman"/>
          <w:sz w:val="24"/>
          <w:szCs w:val="24"/>
          <w:lang w:val="en-IE"/>
        </w:rPr>
        <w:t xml:space="preserve"> </w:t>
      </w:r>
      <w:r w:rsidRPr="00250326">
        <w:rPr>
          <w:rFonts w:ascii="Times New Roman" w:hAnsi="Times New Roman" w:cs="Times New Roman"/>
          <w:sz w:val="24"/>
          <w:szCs w:val="24"/>
          <w:lang w:val="en-IE"/>
        </w:rPr>
        <w:t xml:space="preserve">thermomixer (Thermomixer Compact, Eppendorf, Hamburg, Germany) for 24 hours. </w:t>
      </w:r>
      <w:r w:rsidRPr="00250326">
        <w:rPr>
          <w:rFonts w:ascii="Times New Roman" w:hAnsi="Times New Roman" w:cs="Times New Roman"/>
          <w:sz w:val="24"/>
          <w:szCs w:val="24"/>
          <w:lang w:val="en-IE"/>
        </w:rPr>
        <w:lastRenderedPageBreak/>
        <w:t>We pre-conditioned</w:t>
      </w:r>
      <w:r>
        <w:rPr>
          <w:rFonts w:ascii="Times New Roman" w:hAnsi="Times New Roman" w:cs="Times New Roman"/>
          <w:sz w:val="24"/>
          <w:szCs w:val="24"/>
          <w:lang w:val="en-IE"/>
        </w:rPr>
        <w:t xml:space="preserve"> </w:t>
      </w:r>
      <w:r w:rsidRPr="00250326">
        <w:rPr>
          <w:rFonts w:ascii="Times New Roman" w:hAnsi="Times New Roman" w:cs="Times New Roman"/>
          <w:sz w:val="24"/>
          <w:szCs w:val="24"/>
          <w:lang w:val="en-IE"/>
        </w:rPr>
        <w:t>pa</w:t>
      </w:r>
      <w:r>
        <w:rPr>
          <w:rFonts w:ascii="Times New Roman" w:hAnsi="Times New Roman" w:cs="Times New Roman"/>
          <w:sz w:val="24"/>
          <w:szCs w:val="24"/>
          <w:lang w:val="en-IE"/>
        </w:rPr>
        <w:t>i</w:t>
      </w:r>
      <w:r w:rsidRPr="00250326">
        <w:rPr>
          <w:rFonts w:ascii="Times New Roman" w:hAnsi="Times New Roman" w:cs="Times New Roman"/>
          <w:sz w:val="24"/>
          <w:szCs w:val="24"/>
          <w:lang w:val="en-IE"/>
        </w:rPr>
        <w:t>red 3mL silica gel columns (Macherey Nagel, Düren, Germany) using 2mL of a</w:t>
      </w:r>
      <w:r>
        <w:rPr>
          <w:rFonts w:ascii="Times New Roman" w:hAnsi="Times New Roman" w:cs="Times New Roman"/>
          <w:sz w:val="24"/>
          <w:szCs w:val="24"/>
          <w:lang w:val="en-IE"/>
        </w:rPr>
        <w:t>n</w:t>
      </w:r>
      <w:r w:rsidRPr="00250326">
        <w:rPr>
          <w:rFonts w:ascii="Times New Roman" w:hAnsi="Times New Roman" w:cs="Times New Roman"/>
          <w:sz w:val="24"/>
          <w:szCs w:val="24"/>
          <w:lang w:val="en-IE"/>
        </w:rPr>
        <w:t xml:space="preserve"> ethyl acetate/hexane solvent (80/1) (Sigma Aldrich, Taufkirchen, Germany and Merck, Darmstadt, Germany), and transferred the sample to the column using 0.5mL of the same solvent with 20µL of an internal fatty acid standard (0.2mg/mL nonadecanoic acid in methanol, both Sigma Aldrich). Then we washed the vial with another 0.5mL of the solvent to ensure we captured all of the pollen. The next steps were to elute the triglycerides, cholesterol and diacylglycerols: </w:t>
      </w:r>
      <w:r>
        <w:rPr>
          <w:rFonts w:ascii="Times New Roman" w:hAnsi="Times New Roman" w:cs="Times New Roman"/>
          <w:sz w:val="24"/>
          <w:szCs w:val="24"/>
          <w:lang w:val="en-IE"/>
        </w:rPr>
        <w:t>(</w:t>
      </w:r>
      <w:r w:rsidRPr="00250326">
        <w:rPr>
          <w:rFonts w:ascii="Times New Roman" w:hAnsi="Times New Roman" w:cs="Times New Roman"/>
          <w:sz w:val="24"/>
          <w:szCs w:val="24"/>
          <w:lang w:val="en-IE"/>
        </w:rPr>
        <w:t>1) we added 5mL of isooctane/ethyl acetate (20/</w:t>
      </w:r>
      <w:r>
        <w:rPr>
          <w:rFonts w:ascii="Times New Roman" w:hAnsi="Times New Roman" w:cs="Times New Roman"/>
          <w:sz w:val="24"/>
          <w:szCs w:val="24"/>
          <w:lang w:val="en-IE"/>
        </w:rPr>
        <w:t>1</w:t>
      </w:r>
      <w:r w:rsidRPr="00250326">
        <w:rPr>
          <w:rFonts w:ascii="Times New Roman" w:hAnsi="Times New Roman" w:cs="Times New Roman"/>
          <w:sz w:val="24"/>
          <w:szCs w:val="24"/>
          <w:lang w:val="en-IE"/>
        </w:rPr>
        <w:t xml:space="preserve">) (both Sigma Aldrich), </w:t>
      </w:r>
      <w:r>
        <w:rPr>
          <w:rFonts w:ascii="Times New Roman" w:hAnsi="Times New Roman" w:cs="Times New Roman"/>
          <w:sz w:val="24"/>
          <w:szCs w:val="24"/>
          <w:lang w:val="en-IE"/>
        </w:rPr>
        <w:t>(</w:t>
      </w:r>
      <w:r w:rsidRPr="00250326">
        <w:rPr>
          <w:rFonts w:ascii="Times New Roman" w:hAnsi="Times New Roman" w:cs="Times New Roman"/>
          <w:sz w:val="24"/>
          <w:szCs w:val="24"/>
          <w:lang w:val="en-IE"/>
        </w:rPr>
        <w:t xml:space="preserve">2) we rinsed the vial twice with 0.5mL of isooctane/ethyl acetate (75/25) and poured on the column, </w:t>
      </w:r>
      <w:r>
        <w:rPr>
          <w:rFonts w:ascii="Times New Roman" w:hAnsi="Times New Roman" w:cs="Times New Roman"/>
          <w:sz w:val="24"/>
          <w:szCs w:val="24"/>
          <w:lang w:val="en-IE"/>
        </w:rPr>
        <w:t>and (</w:t>
      </w:r>
      <w:r w:rsidRPr="00250326">
        <w:rPr>
          <w:rFonts w:ascii="Times New Roman" w:hAnsi="Times New Roman" w:cs="Times New Roman"/>
          <w:sz w:val="24"/>
          <w:szCs w:val="24"/>
          <w:lang w:val="en-IE"/>
        </w:rPr>
        <w:t xml:space="preserve">3) we added 5mL of isooctane/ethyl acetate (75/25). Finally, we eluted the free fatty acids by adding 5mL of isooctane/ethyl acetate/acetic acid (75/25/2) to the column. In each step, we additionally rinsed the original vial with two times 0.5mL of the corresponding solvent to wash out all fatty acids. We transferred the two the free fatty acid fractions (free and bound) to a glass vial with dichloromethane/methanol (2/1) and added 20µL of trimethylsulfonium hydroxide (TMSH) as derivatization agent to receive fatty acid methyl esters (FAMEs) which can be analysed via gas chromatography/mass spectrometry (GCMS). </w:t>
      </w:r>
    </w:p>
    <w:p w14:paraId="77A06B5E" w14:textId="2F8B6AD3" w:rsidR="00EB1FCF" w:rsidRDefault="00EB1FCF" w:rsidP="00EB1FCF">
      <w:pPr>
        <w:spacing w:line="480" w:lineRule="auto"/>
        <w:rPr>
          <w:rFonts w:ascii="Times New Roman" w:hAnsi="Times New Roman" w:cs="Times New Roman"/>
          <w:sz w:val="24"/>
          <w:szCs w:val="24"/>
          <w:lang w:val="en-IE"/>
        </w:rPr>
      </w:pPr>
      <w:r w:rsidRPr="00250326">
        <w:rPr>
          <w:rFonts w:ascii="Times New Roman" w:hAnsi="Times New Roman" w:cs="Times New Roman"/>
          <w:sz w:val="24"/>
          <w:szCs w:val="24"/>
          <w:lang w:val="en-IE"/>
        </w:rPr>
        <w:t xml:space="preserve">We used a GCMS (5975C inert XL MSD, Agilent Technologies, Santa Clara, USA) to generate mass spectra chromatograms, which we analysed to identify the molecular weights of individual fatty acids. Via automatic liquid sampler, 1µL of each sample was injected in splitless mode. We used Helium as carrier gas. </w:t>
      </w:r>
      <w:r>
        <w:rPr>
          <w:rFonts w:ascii="Times New Roman" w:hAnsi="Times New Roman" w:cs="Times New Roman"/>
          <w:sz w:val="24"/>
          <w:szCs w:val="24"/>
          <w:lang w:val="en-IE"/>
        </w:rPr>
        <w:t>The oven</w:t>
      </w:r>
      <w:r w:rsidRPr="00250326">
        <w:rPr>
          <w:rFonts w:ascii="Times New Roman" w:hAnsi="Times New Roman" w:cs="Times New Roman"/>
          <w:sz w:val="24"/>
          <w:szCs w:val="24"/>
          <w:lang w:val="en-IE"/>
        </w:rPr>
        <w:t xml:space="preserve"> temperature was 60°C, held for 1 min before heating at a rate of 15°C/minute to 150°C, held for 10 min. Afterward, </w:t>
      </w:r>
      <w:r>
        <w:rPr>
          <w:rFonts w:ascii="Times New Roman" w:hAnsi="Times New Roman" w:cs="Times New Roman"/>
          <w:sz w:val="24"/>
          <w:szCs w:val="24"/>
          <w:lang w:val="en-IE"/>
        </w:rPr>
        <w:t xml:space="preserve">the </w:t>
      </w:r>
      <w:r w:rsidRPr="00250326">
        <w:rPr>
          <w:rFonts w:ascii="Times New Roman" w:hAnsi="Times New Roman" w:cs="Times New Roman"/>
          <w:sz w:val="24"/>
          <w:szCs w:val="24"/>
          <w:lang w:val="en-IE"/>
        </w:rPr>
        <w:t xml:space="preserve">temperature was increased at 10°C/minute to 320°C, held for 10 min. Electron ionization mass spectra were recorded from m/z 40 to 650. Ion source and transfer line temperature were constant at 250°C. We used a FAME Mix, C4-C24 (Supelco, Bellefonte, USA) and the NIST MS Search 2.0 library to identify </w:t>
      </w:r>
      <w:r w:rsidRPr="00250326">
        <w:rPr>
          <w:rFonts w:ascii="Times New Roman" w:hAnsi="Times New Roman" w:cs="Times New Roman"/>
          <w:sz w:val="24"/>
          <w:szCs w:val="24"/>
          <w:lang w:val="en-IE"/>
        </w:rPr>
        <w:lastRenderedPageBreak/>
        <w:t>fatty acids via mass spectra. MSD ChemStation F.01.00.1903 was used to manually integrate FAME peaks in chromatograms. The peaks of oleic acid and linolenic acid could not be separated and were integrated as one mixed peak. The integrated area of the internal standard (nonadecanoic acid) was used to calculate the concentrations of identified fatty acids. Total fat content was calculated by summing up amounts of all fatty acids.</w:t>
      </w:r>
    </w:p>
    <w:p w14:paraId="128DDDE0" w14:textId="14D267AD" w:rsidR="004C7FF3" w:rsidRPr="004C7FF3" w:rsidRDefault="004C7FF3" w:rsidP="00EB1FCF">
      <w:pPr>
        <w:spacing w:line="480" w:lineRule="auto"/>
        <w:rPr>
          <w:rFonts w:ascii="Times New Roman" w:hAnsi="Times New Roman" w:cs="Times New Roman"/>
          <w:sz w:val="24"/>
          <w:szCs w:val="24"/>
          <w:lang w:val="en-IE"/>
        </w:rPr>
      </w:pPr>
      <w:r>
        <w:rPr>
          <w:rFonts w:ascii="Times New Roman" w:hAnsi="Times New Roman" w:cs="Times New Roman"/>
          <w:i/>
          <w:sz w:val="24"/>
          <w:szCs w:val="24"/>
          <w:lang w:val="en-IE"/>
        </w:rPr>
        <w:t>Nectar</w:t>
      </w:r>
    </w:p>
    <w:p w14:paraId="1363E8F5" w14:textId="0BDE696C" w:rsidR="00A27479" w:rsidRDefault="00A27479" w:rsidP="007C4964">
      <w:pPr>
        <w:spacing w:line="480" w:lineRule="auto"/>
        <w:rPr>
          <w:rFonts w:ascii="Times New Roman" w:hAnsi="Times New Roman" w:cs="Times New Roman"/>
          <w:sz w:val="24"/>
          <w:szCs w:val="24"/>
          <w:lang w:val="en-IE"/>
        </w:rPr>
      </w:pPr>
      <w:bookmarkStart w:id="0" w:name="_Hlk103957682"/>
      <w:r w:rsidRPr="00250326">
        <w:rPr>
          <w:rFonts w:ascii="Times New Roman" w:hAnsi="Times New Roman" w:cs="Times New Roman"/>
          <w:sz w:val="24"/>
          <w:szCs w:val="24"/>
          <w:lang w:val="en-IE"/>
        </w:rPr>
        <w:t xml:space="preserve">To extract sugars and amino acids, we added 100µL of absolute ethanol into the Eppendorf tubes with the nectar samples, and vortexed to mix. We </w:t>
      </w:r>
      <w:r>
        <w:rPr>
          <w:rFonts w:ascii="Times New Roman" w:hAnsi="Times New Roman" w:cs="Times New Roman"/>
          <w:sz w:val="24"/>
          <w:szCs w:val="24"/>
          <w:lang w:val="en-IE"/>
        </w:rPr>
        <w:t xml:space="preserve">then </w:t>
      </w:r>
      <w:r w:rsidRPr="00250326">
        <w:rPr>
          <w:rFonts w:ascii="Times New Roman" w:hAnsi="Times New Roman" w:cs="Times New Roman"/>
          <w:sz w:val="24"/>
          <w:szCs w:val="24"/>
          <w:lang w:val="en-IE"/>
        </w:rPr>
        <w:t>centrifuged the tubes twice for 5</w:t>
      </w:r>
      <w:r>
        <w:rPr>
          <w:rFonts w:ascii="Times New Roman" w:hAnsi="Times New Roman" w:cs="Times New Roman"/>
          <w:sz w:val="24"/>
          <w:szCs w:val="24"/>
          <w:lang w:val="en-IE"/>
        </w:rPr>
        <w:t xml:space="preserve"> </w:t>
      </w:r>
      <w:r w:rsidRPr="00250326">
        <w:rPr>
          <w:rFonts w:ascii="Times New Roman" w:hAnsi="Times New Roman" w:cs="Times New Roman"/>
          <w:sz w:val="24"/>
          <w:szCs w:val="24"/>
          <w:lang w:val="en-IE"/>
        </w:rPr>
        <w:t xml:space="preserve">min each time to ensure they were fully mixed. We then evaporated the ethanol in a </w:t>
      </w:r>
      <w:r w:rsidRPr="00E95398">
        <w:rPr>
          <w:rFonts w:ascii="Times New Roman" w:hAnsi="Times New Roman" w:cs="Times New Roman"/>
          <w:sz w:val="24"/>
          <w:szCs w:val="24"/>
          <w:lang w:val="en-IE"/>
        </w:rPr>
        <w:t xml:space="preserve">DURAN® </w:t>
      </w:r>
      <w:r w:rsidRPr="00250326">
        <w:rPr>
          <w:rFonts w:ascii="Times New Roman" w:hAnsi="Times New Roman" w:cs="Times New Roman"/>
          <w:sz w:val="24"/>
          <w:szCs w:val="24"/>
          <w:lang w:val="en-IE"/>
        </w:rPr>
        <w:t xml:space="preserve">dehydrator overnight. The next day, we added 50µL of distilled water and repeated the vortexing and centrifuging steps. We </w:t>
      </w:r>
      <w:r>
        <w:rPr>
          <w:rFonts w:ascii="Times New Roman" w:hAnsi="Times New Roman" w:cs="Times New Roman"/>
          <w:sz w:val="24"/>
          <w:szCs w:val="24"/>
          <w:lang w:val="en-IE"/>
        </w:rPr>
        <w:t>then transferred</w:t>
      </w:r>
      <w:r w:rsidRPr="00250326">
        <w:rPr>
          <w:rFonts w:ascii="Times New Roman" w:hAnsi="Times New Roman" w:cs="Times New Roman"/>
          <w:sz w:val="24"/>
          <w:szCs w:val="24"/>
          <w:lang w:val="en-IE"/>
        </w:rPr>
        <w:t xml:space="preserve"> a 48µL subsample </w:t>
      </w:r>
      <w:r w:rsidRPr="00E95398">
        <w:rPr>
          <w:rFonts w:ascii="Times New Roman" w:hAnsi="Times New Roman" w:cs="Times New Roman"/>
          <w:sz w:val="24"/>
          <w:szCs w:val="24"/>
          <w:lang w:val="en-IE"/>
        </w:rPr>
        <w:t>into a ND10 glass vials with micro inserts from each nectar sample to analyse</w:t>
      </w:r>
      <w:r w:rsidRPr="00250326">
        <w:rPr>
          <w:rFonts w:ascii="Times New Roman" w:hAnsi="Times New Roman" w:cs="Times New Roman"/>
          <w:sz w:val="24"/>
          <w:szCs w:val="24"/>
          <w:lang w:val="en-IE"/>
        </w:rPr>
        <w:t xml:space="preserve">. </w:t>
      </w:r>
      <w:r w:rsidRPr="00E95398">
        <w:rPr>
          <w:rFonts w:ascii="Times New Roman" w:hAnsi="Times New Roman" w:cs="Times New Roman"/>
          <w:sz w:val="24"/>
          <w:szCs w:val="24"/>
          <w:lang w:val="en-IE"/>
        </w:rPr>
        <w:t xml:space="preserve">The analysis of the </w:t>
      </w:r>
      <w:r>
        <w:rPr>
          <w:rFonts w:ascii="Times New Roman" w:hAnsi="Times New Roman" w:cs="Times New Roman"/>
          <w:sz w:val="24"/>
          <w:szCs w:val="24"/>
          <w:lang w:val="en-IE"/>
        </w:rPr>
        <w:t xml:space="preserve">nectar </w:t>
      </w:r>
      <w:r w:rsidRPr="00E95398">
        <w:rPr>
          <w:rFonts w:ascii="Times New Roman" w:hAnsi="Times New Roman" w:cs="Times New Roman"/>
          <w:sz w:val="24"/>
          <w:szCs w:val="24"/>
          <w:lang w:val="en-IE"/>
        </w:rPr>
        <w:t>amino acids and sugars was carried out chromatographically by means of HPLC (Agilent Technologies 1260 Series; Agilent, Böblingen, Germany</w:t>
      </w:r>
      <w:r>
        <w:rPr>
          <w:rFonts w:ascii="Times New Roman" w:hAnsi="Times New Roman" w:cs="Times New Roman"/>
          <w:sz w:val="24"/>
          <w:szCs w:val="24"/>
          <w:lang w:val="en-IE"/>
        </w:rPr>
        <w:t>).</w:t>
      </w:r>
    </w:p>
    <w:p w14:paraId="5E3D5547" w14:textId="4AB85229" w:rsidR="007C4964" w:rsidRDefault="007C4964" w:rsidP="007C4964">
      <w:pPr>
        <w:spacing w:line="480" w:lineRule="auto"/>
        <w:rPr>
          <w:rFonts w:ascii="Times New Roman" w:hAnsi="Times New Roman" w:cs="Times New Roman"/>
          <w:sz w:val="24"/>
          <w:szCs w:val="24"/>
          <w:lang w:val="en-IE"/>
        </w:rPr>
      </w:pPr>
      <w:r w:rsidRPr="00E95398">
        <w:rPr>
          <w:rFonts w:ascii="Times New Roman" w:hAnsi="Times New Roman" w:cs="Times New Roman"/>
          <w:sz w:val="24"/>
          <w:szCs w:val="24"/>
          <w:lang w:val="en-IE"/>
        </w:rPr>
        <w:t xml:space="preserve">The analysis of the </w:t>
      </w:r>
      <w:r>
        <w:rPr>
          <w:rFonts w:ascii="Times New Roman" w:hAnsi="Times New Roman" w:cs="Times New Roman"/>
          <w:sz w:val="24"/>
          <w:szCs w:val="24"/>
          <w:lang w:val="en-IE"/>
        </w:rPr>
        <w:t xml:space="preserve">nectar </w:t>
      </w:r>
      <w:r w:rsidRPr="00E95398">
        <w:rPr>
          <w:rFonts w:ascii="Times New Roman" w:hAnsi="Times New Roman" w:cs="Times New Roman"/>
          <w:sz w:val="24"/>
          <w:szCs w:val="24"/>
          <w:lang w:val="en-IE"/>
        </w:rPr>
        <w:t>amino acids and sugars was carried out chromatographically by means of HPLC (Agilent Technologies 1260 Series; Agilent, Böblingen, Germany).</w:t>
      </w:r>
      <w:bookmarkEnd w:id="0"/>
      <w:r w:rsidRPr="00E95398">
        <w:rPr>
          <w:rFonts w:ascii="Times New Roman" w:hAnsi="Times New Roman" w:cs="Times New Roman"/>
          <w:sz w:val="24"/>
          <w:szCs w:val="24"/>
          <w:lang w:val="en-IE"/>
        </w:rPr>
        <w:t xml:space="preserve"> There for 8μ</w:t>
      </w:r>
      <w:r>
        <w:rPr>
          <w:rFonts w:ascii="Times New Roman" w:hAnsi="Times New Roman" w:cs="Times New Roman"/>
          <w:sz w:val="24"/>
          <w:szCs w:val="24"/>
          <w:lang w:val="en-IE"/>
        </w:rPr>
        <w:t>L</w:t>
      </w:r>
      <w:r w:rsidRPr="00E95398">
        <w:rPr>
          <w:rFonts w:ascii="Times New Roman" w:hAnsi="Times New Roman" w:cs="Times New Roman"/>
          <w:sz w:val="24"/>
          <w:szCs w:val="24"/>
          <w:lang w:val="en-IE"/>
        </w:rPr>
        <w:t xml:space="preserve"> (AA determination) and 30μ</w:t>
      </w:r>
      <w:r>
        <w:rPr>
          <w:rFonts w:ascii="Times New Roman" w:hAnsi="Times New Roman" w:cs="Times New Roman"/>
          <w:sz w:val="24"/>
          <w:szCs w:val="24"/>
          <w:lang w:val="en-IE"/>
        </w:rPr>
        <w:t>L</w:t>
      </w:r>
      <w:r w:rsidRPr="00E95398">
        <w:rPr>
          <w:rFonts w:ascii="Times New Roman" w:hAnsi="Times New Roman" w:cs="Times New Roman"/>
          <w:sz w:val="24"/>
          <w:szCs w:val="24"/>
          <w:lang w:val="en-IE"/>
        </w:rPr>
        <w:t xml:space="preserve"> (sugar determination) from each subsample was injected into the system.</w:t>
      </w:r>
      <w:r>
        <w:rPr>
          <w:rFonts w:ascii="Times New Roman" w:hAnsi="Times New Roman" w:cs="Times New Roman"/>
          <w:sz w:val="24"/>
          <w:szCs w:val="24"/>
          <w:lang w:val="en-IE"/>
        </w:rPr>
        <w:t xml:space="preserve"> </w:t>
      </w:r>
      <w:r w:rsidRPr="00136698">
        <w:rPr>
          <w:rFonts w:ascii="Times New Roman" w:hAnsi="Times New Roman" w:cs="Times New Roman"/>
          <w:sz w:val="24"/>
          <w:szCs w:val="24"/>
          <w:lang w:val="en-IE"/>
        </w:rPr>
        <w:t>To determine the AA</w:t>
      </w:r>
      <w:r>
        <w:rPr>
          <w:rFonts w:ascii="Times New Roman" w:hAnsi="Times New Roman" w:cs="Times New Roman"/>
          <w:sz w:val="24"/>
          <w:szCs w:val="24"/>
          <w:lang w:val="en-IE"/>
        </w:rPr>
        <w:t>,</w:t>
      </w:r>
      <w:r w:rsidRPr="00136698">
        <w:rPr>
          <w:rFonts w:ascii="Times New Roman" w:hAnsi="Times New Roman" w:cs="Times New Roman"/>
          <w:sz w:val="24"/>
          <w:szCs w:val="24"/>
          <w:lang w:val="en-IE"/>
        </w:rPr>
        <w:t xml:space="preserve"> the reversed-phase method was used with pre-column derivatization using OPA (all primary AA) and FMOC (secondary AA, here: proline) with an Extend-C18 column (Zorbax: 3.0 9 150 mm, 3.5μm; Agilent) + pre-column used. The AA derivates then were detected by Diode Array Detector (DAD; Agilent 1260 Infinity System, G4212B)</w:t>
      </w:r>
      <w:r>
        <w:rPr>
          <w:rFonts w:ascii="Times New Roman" w:hAnsi="Times New Roman" w:cs="Times New Roman"/>
          <w:sz w:val="24"/>
          <w:szCs w:val="24"/>
          <w:lang w:val="en-IE"/>
        </w:rPr>
        <w:t xml:space="preserve"> </w:t>
      </w:r>
      <w:r>
        <w:rPr>
          <w:rFonts w:ascii="Times New Roman" w:hAnsi="Times New Roman" w:cs="Times New Roman"/>
          <w:sz w:val="24"/>
          <w:szCs w:val="24"/>
          <w:lang w:val="en-IE"/>
        </w:rPr>
        <w:fldChar w:fldCharType="begin" w:fldLock="1"/>
      </w:r>
      <w:r w:rsidR="00A865F8">
        <w:rPr>
          <w:rFonts w:ascii="Times New Roman" w:hAnsi="Times New Roman" w:cs="Times New Roman"/>
          <w:sz w:val="24"/>
          <w:szCs w:val="24"/>
          <w:lang w:val="en-IE"/>
        </w:rPr>
        <w:instrText xml:space="preserve"> ADDIN ZOTERO_ITEM CSL_CITATION {"citationID":"sXNib8Rv","properties":{"formattedCitation":"[3\\uc0\\u8211{}5]","plainCitation":"[3–5]","noteIndex":0},"citationItems":[{"id":"VKJS2Ss5/tfIKB7SZ","uris":["http://www.mendeley.com/documents/?uuid=24308bc8-c2e6-3d0d-a61d-3ac5334b052b"],"itemData":{"author":[{"dropping-particle":"","family":"Henderson Jr","given":"JW","non-dropping-particle":"","parse-names":false,"suffix":""},{"dropping-particle":"","family":"Brookes","given":"A","non-dropping-particle":"","parse-names":false,"suffix":""}],"container-title":"Agilent Technologies","id":"ITEM-1","issued":{"date-parts":[["2010"]]},"page":"1-16","title":"Improved amino acid methods using Agilent ZORBAX Eclipse lus C18 Columns for a variety of Agilent LC instrumentation and separation goals","type":"article-journal","volume":"5990-4547E"}},{"id":"VKJS2Ss5/ETW5KokY","uris":["http://www.mendeley.com/documents/?uuid=30c0a51a-2c93-3f1a-a584-34983f413f5a"],"itemData":{"DOI":"10.1111/PLB.13343","ISSN":"1438-8677","PMID":"34618397","abstract":"Floral nectar is considered the most important floral reward for attracting pollinators. It contains large amounts of carbohydrates besides variable concentrations of amino acids and thus represents an important food source for many pollinators. Its nutrient content and composition can, however, strongly vary within and between plant species. The factors driving this variation in nectar quality are still largely unclear. We investigated factors underlying interspecific variation in macronutrient composition of floral nectar in 34 different grassland plant species. Specifically, we tested for correlations between the phylogenetic relatedness and morphology of plants and the carbohydrate (C) and total amino acid (AA) composition and C:AA ratios of nectar. We found that compositions of carbohydrates and (essential) amino acids as well as C:AA ratios in nectar varied significantly within and between plant species. They showed no clear phylogenetic signal. Moreover, variation in carbohydrate composition was related to family-specific structural characteristics and combinations of morphological traits. Plants with nectar-exposing flowers, bowl- or parabolic-shaped flowers, as often found in the Apiaceae and Asteraceae, had nectar with higher proportions of hexoses, indicating a selective pressure to decelerate evaporation by increasing nectar osmolality. Our study suggests that variation in nectar nutrient composition is, among others, affected by family-specific combinations of morphological traits. However, even within species, variation in nectar quality is high. As nectar quality can strongly affect visitation patterns of pollinators and thus pollination success, this intra- and interspecific variation requires more studies to fully elucidate the underlying causes and the consequences for pollinator behaviour.","author":[{"dropping-particle":"","family":"Venjakob","given":"C.","non-dropping-particle":"","parse-names":false,"suffix":""},{"dropping-particle":"","family":"Ruedenauer","given":"F. A.","non-dropping-particle":"","parse-names":false,"suffix":""},{"dropping-particle":"","family":"Klein","given":"A. M.","non-dropping-particle":"","parse-names":false,"suffix":""},{"dropping-particle":"","family":"Leonhardt","given":"S. D.","non-dropping-particle":"","parse-names":false,"suffix":""}],"container-title":"Plant Biology","id":"ITEM-2","issue":"1","issued":{"date-parts":[["2022","1","1"]]},"page":"134-144","publisher":"John Wiley &amp; Sons, Ltd","title":"Variation in nectar quality across 34 grassland plant species","type":"article-journal","volume":"24"}},{"id":"VKJS2Ss5/4xywH6DJ","uris":["http://www.mendeley.com/documents/?uuid=3c5ea81f-7193-3c0c-8c59-5621b26e66c1"],"itemData":{"DOI":"10.3390/INSECTS11020075","ISSN":"2075-4450","PMID":"31979080","abstract":"Nectar is crucial to maintain plant-pollinator mutualism. Nectar quality (nutritional composition) can vary strongly between individuals of the same plant species. The factors driving such inter-individual variation have however not been investigated closer. We investigated nectar quality of field scabious, Knautia arvensis in different grassland plant communities varying in species composition and richness to assess whether nectar quality can be affected by the surrounding plant community. We analyzed (with high performance liquid chromatography) the content of carbohydrates, overall amino acids, and essential amino acids. Amino acid and carbohydrate concentrations and proportions varied among plant individuals and with the surrounding plant community but were not related to the surrounding plant species richness. Total and individual carbohydrate concentrations were lowest, while proportions of the essential amino acids, valine, isoleucine, leucine (all phagostimulatory), and lysine were highest in plant species communities of the highest diversity. Our results show that K. arvensis nectar chemistry varies with the composition of the surrounding plant community, which may alter the taste and nutritional value and thus affect the plant’s visitor spectrum and visitation rate. However, the strong inter-individual variation in nectar quality requires additional studies (e.g., in semi-field studies) to disentangle different biotic and abiotic factors contributing to inter-individual nectar chemistry in a plant-community context.","author":[{"dropping-particle":"","family":"Venjakob","given":"Christine","non-dropping-particle":"","parse-names":false,"suffix":""},{"dropping-particle":"","family":"Leonhardt","given":"Sara","non-dropping-particle":"","parse-names":false,"suffix":""},{"dropping-particle":"","family":"Klein","given":"Alexandra Maria","non-dropping-particle":"","parse-names":false,"suffix":""}],"container-title":"Insects","id":"ITEM-3","issue":"2","issued":{"date-parts":[["2020","2","1"]]},"publisher":"Insects","title":"Inter-individual nectar chemistry changes of field scabious, Knautia arvensis","type":"article-journal","volume":"11"}}],"schema":"https://github.com/citation-style-language/schema/raw/master/csl-citation.json"} </w:instrText>
      </w:r>
      <w:r>
        <w:rPr>
          <w:rFonts w:ascii="Times New Roman" w:hAnsi="Times New Roman" w:cs="Times New Roman"/>
          <w:sz w:val="24"/>
          <w:szCs w:val="24"/>
          <w:lang w:val="en-IE"/>
        </w:rPr>
        <w:fldChar w:fldCharType="separate"/>
      </w:r>
      <w:r w:rsidR="00A865F8" w:rsidRPr="00A865F8">
        <w:rPr>
          <w:rFonts w:ascii="Times New Roman" w:hAnsi="Times New Roman" w:cs="Times New Roman"/>
          <w:sz w:val="24"/>
          <w:szCs w:val="24"/>
        </w:rPr>
        <w:t>[3–5]</w:t>
      </w:r>
      <w:r>
        <w:rPr>
          <w:rFonts w:ascii="Times New Roman" w:hAnsi="Times New Roman" w:cs="Times New Roman"/>
          <w:sz w:val="24"/>
          <w:szCs w:val="24"/>
          <w:lang w:val="en-IE"/>
        </w:rPr>
        <w:fldChar w:fldCharType="end"/>
      </w:r>
      <w:r w:rsidRPr="00136698">
        <w:rPr>
          <w:rFonts w:ascii="Times New Roman" w:hAnsi="Times New Roman" w:cs="Times New Roman"/>
          <w:sz w:val="24"/>
          <w:szCs w:val="24"/>
          <w:lang w:val="en-IE"/>
        </w:rPr>
        <w:t xml:space="preserve">. </w:t>
      </w:r>
      <w:r>
        <w:rPr>
          <w:rFonts w:ascii="Times New Roman" w:hAnsi="Times New Roman" w:cs="Times New Roman"/>
          <w:sz w:val="24"/>
          <w:szCs w:val="24"/>
          <w:lang w:val="en-IE"/>
        </w:rPr>
        <w:t>We ran t</w:t>
      </w:r>
      <w:r w:rsidRPr="00136698">
        <w:rPr>
          <w:rFonts w:ascii="Times New Roman" w:hAnsi="Times New Roman" w:cs="Times New Roman"/>
          <w:sz w:val="24"/>
          <w:szCs w:val="24"/>
          <w:lang w:val="en-IE"/>
        </w:rPr>
        <w:t xml:space="preserve">he reference standard (AA Standard Sigma Aldrich, HPLC grade; contains 17 AA: L-Alanine, L-Arginine, L-Aspartic acid, L-Cystine, L-Glutamic acid, Glycine, </w:t>
      </w:r>
      <w:r w:rsidRPr="00136698">
        <w:rPr>
          <w:rFonts w:ascii="Times New Roman" w:hAnsi="Times New Roman" w:cs="Times New Roman"/>
          <w:sz w:val="24"/>
          <w:szCs w:val="24"/>
          <w:lang w:val="en-IE"/>
        </w:rPr>
        <w:lastRenderedPageBreak/>
        <w:t xml:space="preserve">L-Histidine, L-Isoleucine, L-Leucine, L-Lysine, L-Methionine, L-Phenylalanine, L-Proline, L-Serine, L-Threonine, L-Tyrosine, L-Valine) </w:t>
      </w:r>
      <w:r>
        <w:rPr>
          <w:rFonts w:ascii="Times New Roman" w:hAnsi="Times New Roman" w:cs="Times New Roman"/>
          <w:sz w:val="24"/>
          <w:szCs w:val="24"/>
          <w:lang w:val="en-IE"/>
        </w:rPr>
        <w:t xml:space="preserve">in </w:t>
      </w:r>
      <w:r w:rsidRPr="00136698">
        <w:rPr>
          <w:rFonts w:ascii="Times New Roman" w:hAnsi="Times New Roman" w:cs="Times New Roman"/>
          <w:sz w:val="24"/>
          <w:szCs w:val="24"/>
          <w:lang w:val="en-IE"/>
        </w:rPr>
        <w:t>four concentrations.</w:t>
      </w:r>
      <w:r>
        <w:rPr>
          <w:rFonts w:ascii="Times New Roman" w:hAnsi="Times New Roman" w:cs="Times New Roman"/>
          <w:sz w:val="24"/>
          <w:szCs w:val="24"/>
          <w:lang w:val="en-IE"/>
        </w:rPr>
        <w:t xml:space="preserve"> </w:t>
      </w:r>
    </w:p>
    <w:p w14:paraId="71FD5B7B" w14:textId="24AE6D4D" w:rsidR="007C4964" w:rsidRDefault="007C4964" w:rsidP="007C4964">
      <w:pPr>
        <w:spacing w:line="480" w:lineRule="auto"/>
        <w:rPr>
          <w:rFonts w:ascii="Times New Roman" w:hAnsi="Times New Roman" w:cs="Times New Roman"/>
          <w:sz w:val="24"/>
          <w:szCs w:val="24"/>
          <w:lang w:val="en-IE"/>
        </w:rPr>
      </w:pPr>
      <w:r w:rsidRPr="00136698">
        <w:rPr>
          <w:rFonts w:ascii="Times New Roman" w:hAnsi="Times New Roman" w:cs="Times New Roman"/>
          <w:sz w:val="24"/>
          <w:szCs w:val="24"/>
          <w:lang w:val="en-IE"/>
        </w:rPr>
        <w:t>The sugars, on the other hand, were determined isocratically using an NH2 column (Zorbax: 4.6 9 250 mm, 5μm; Agilent) + pre-column</w:t>
      </w:r>
      <w:r>
        <w:rPr>
          <w:rFonts w:ascii="Times New Roman" w:hAnsi="Times New Roman" w:cs="Times New Roman"/>
          <w:sz w:val="24"/>
          <w:szCs w:val="24"/>
          <w:lang w:val="en-IE"/>
        </w:rPr>
        <w:t xml:space="preserve"> as described in Venjakob et al. </w:t>
      </w:r>
      <w:r w:rsidR="00A865F8">
        <w:rPr>
          <w:rFonts w:ascii="Times New Roman" w:hAnsi="Times New Roman" w:cs="Times New Roman"/>
          <w:sz w:val="24"/>
          <w:szCs w:val="24"/>
          <w:lang w:val="en-IE"/>
        </w:rPr>
        <w:fldChar w:fldCharType="begin"/>
      </w:r>
      <w:r w:rsidR="00A865F8">
        <w:rPr>
          <w:rFonts w:ascii="Times New Roman" w:hAnsi="Times New Roman" w:cs="Times New Roman"/>
          <w:sz w:val="24"/>
          <w:szCs w:val="24"/>
          <w:lang w:val="en-IE"/>
        </w:rPr>
        <w:instrText xml:space="preserve"> ADDIN ZOTERO_ITEM CSL_CITATION {"citationID":"dcJfeBbo","properties":{"formattedCitation":"[4]","plainCitation":"[4]","noteIndex":0},"citationItems":[{"id":"VKJS2Ss5/ETW5KokY","uris":["http://www.mendeley.com/documents/?uuid=30c0a51a-2c93-3f1a-a584-34983f413f5a"],"itemData":{"DOI":"10.1111/PLB.13343","ISSN":"1438-8677","PMID":"34618397","abstract":"Floral nectar is considered the most important floral reward for attracting pollinators. It contains large amounts of carbohydrates besides variable concentrations of amino acids and thus represents an important food source for many pollinators. Its nutrient content and composition can, however, strongly vary within and between plant species. The factors driving this variation in nectar quality are still largely unclear. We investigated factors underlying interspecific variation in macronutrient composition of floral nectar in 34 different grassland plant species. Specifically, we tested for correlations between the phylogenetic relatedness and morphology of plants and the carbohydrate (C) and total amino acid (AA) composition and C:AA ratios of nectar. We found that compositions of carbohydrates and (essential) amino acids as well as C:AA ratios in nectar varied significantly within and between plant species. They showed no clear phylogenetic signal. Moreover, variation in carbohydrate composition was related to family-specific structural characteristics and combinations of morphological traits. Plants with nectar-exposing flowers, bowl- or parabolic-shaped flowers, as often found in the Apiaceae and Asteraceae, had nectar with higher proportions of hexoses, indicating a selective pressure to decelerate evaporation by increasing nectar osmolality. Our study suggests that variation in nectar nutrient composition is, among others, affected by family-specific combinations of morphological traits. However, even within species, variation in nectar quality is high. As nectar quality can strongly affect visitation patterns of pollinators and thus pollination success, this intra- and interspecific variation requires more studies to fully elucidate the underlying causes and the consequences for pollinator behaviour.","author":[{"dropping-particle":"","family":"Venjakob","given":"C.","non-dropping-particle":"","parse-names":false,"suffix":""},{"dropping-particle":"","family":"Ruedenauer","given":"F. A.","non-dropping-particle":"","parse-names":false,"suffix":""},{"dropping-particle":"","family":"Klein","given":"A. M.","non-dropping-particle":"","parse-names":false,"suffix":""},{"dropping-particle":"","family":"Leonhardt","given":"S. D.","non-dropping-particle":"","parse-names":false,"suffix":""}],"container-title":"Plant Biology","id":"VKJS2Ss5/ETW5KokY","issue":"1","issued":{"date-parts":[["2022","1","1"]]},"page":"134-144","publisher":"John Wiley &amp; Sons, Ltd","title":"Variation in nectar quality across 34 grassland plant species","type":"article-journal","volume":"24"}}],"schema":"https://github.com/citation-style-language/schema/raw/master/csl-citation.json"} </w:instrText>
      </w:r>
      <w:r w:rsidR="00A865F8">
        <w:rPr>
          <w:rFonts w:ascii="Times New Roman" w:hAnsi="Times New Roman" w:cs="Times New Roman"/>
          <w:sz w:val="24"/>
          <w:szCs w:val="24"/>
          <w:lang w:val="en-IE"/>
        </w:rPr>
        <w:fldChar w:fldCharType="separate"/>
      </w:r>
      <w:r w:rsidR="00A865F8" w:rsidRPr="00A865F8">
        <w:rPr>
          <w:rFonts w:ascii="Times New Roman" w:hAnsi="Times New Roman" w:cs="Times New Roman"/>
          <w:sz w:val="24"/>
        </w:rPr>
        <w:t>[4]</w:t>
      </w:r>
      <w:r w:rsidR="00A865F8">
        <w:rPr>
          <w:rFonts w:ascii="Times New Roman" w:hAnsi="Times New Roman" w:cs="Times New Roman"/>
          <w:sz w:val="24"/>
          <w:szCs w:val="24"/>
          <w:lang w:val="en-IE"/>
        </w:rPr>
        <w:fldChar w:fldCharType="end"/>
      </w:r>
      <w:r w:rsidRPr="00136698">
        <w:rPr>
          <w:rFonts w:ascii="Times New Roman" w:hAnsi="Times New Roman" w:cs="Times New Roman"/>
          <w:sz w:val="24"/>
          <w:szCs w:val="24"/>
          <w:lang w:val="en-IE"/>
        </w:rPr>
        <w:t xml:space="preserve">. The Elution </w:t>
      </w:r>
      <w:r>
        <w:rPr>
          <w:rFonts w:ascii="Times New Roman" w:hAnsi="Times New Roman" w:cs="Times New Roman"/>
          <w:sz w:val="24"/>
          <w:szCs w:val="24"/>
          <w:lang w:val="en-IE"/>
        </w:rPr>
        <w:t xml:space="preserve">ran </w:t>
      </w:r>
      <w:r w:rsidRPr="00136698">
        <w:rPr>
          <w:rFonts w:ascii="Times New Roman" w:hAnsi="Times New Roman" w:cs="Times New Roman"/>
          <w:sz w:val="24"/>
          <w:szCs w:val="24"/>
          <w:lang w:val="en-IE"/>
        </w:rPr>
        <w:t xml:space="preserve">with [(ACN/ME-OH)(78/22)] and </w:t>
      </w:r>
      <w:r>
        <w:rPr>
          <w:rFonts w:ascii="Times New Roman" w:hAnsi="Times New Roman" w:cs="Times New Roman"/>
          <w:sz w:val="24"/>
          <w:szCs w:val="24"/>
          <w:lang w:val="en-IE"/>
        </w:rPr>
        <w:t>was</w:t>
      </w:r>
      <w:r w:rsidRPr="00136698">
        <w:rPr>
          <w:rFonts w:ascii="Times New Roman" w:hAnsi="Times New Roman" w:cs="Times New Roman"/>
          <w:sz w:val="24"/>
          <w:szCs w:val="24"/>
          <w:lang w:val="en-IE"/>
        </w:rPr>
        <w:t xml:space="preserve"> detected by an Refractive Index Detector (RID; Agilent 1260 Infinity, G1362 A)</w:t>
      </w:r>
      <w:r>
        <w:rPr>
          <w:rFonts w:ascii="Times New Roman" w:hAnsi="Times New Roman" w:cs="Times New Roman"/>
          <w:sz w:val="24"/>
          <w:szCs w:val="24"/>
          <w:lang w:val="en-IE"/>
        </w:rPr>
        <w:t xml:space="preserve"> </w:t>
      </w:r>
      <w:r>
        <w:rPr>
          <w:rFonts w:ascii="Times New Roman" w:hAnsi="Times New Roman" w:cs="Times New Roman"/>
          <w:sz w:val="24"/>
          <w:szCs w:val="24"/>
          <w:lang w:val="en-IE"/>
        </w:rPr>
        <w:fldChar w:fldCharType="begin" w:fldLock="1"/>
      </w:r>
      <w:r w:rsidR="00A865F8">
        <w:rPr>
          <w:rFonts w:ascii="Times New Roman" w:hAnsi="Times New Roman" w:cs="Times New Roman"/>
          <w:sz w:val="24"/>
          <w:szCs w:val="24"/>
          <w:lang w:val="en-IE"/>
        </w:rPr>
        <w:instrText xml:space="preserve"> ADDIN ZOTERO_ITEM CSL_CITATION {"citationID":"PGukCiqm","properties":{"formattedCitation":"[4\\uc0\\u8211{}6]","plainCitation":"[4–6]","noteIndex":0},"citationItems":[{"id":"VKJS2Ss5/wLREH1Er","uris":["http://www.mendeley.com/documents/?uuid=9ddaf296-dc0d-4517-9df9-199f000bba12"],"itemData":{"author":[{"dropping-particle":"","family":"DIN‐10758","given":"","non-dropping-particle":"","parse-names":false,"suffix":""}],"id":"ITEM-1","issued":{"date-parts":[["1997"]]},"title":"Analysis of honey ‐ Determination of the content of saccharides fructose, glucose, saccharose, turanose and maltose - HPLC method","type":"article-journal"}},{"id":"VKJS2Ss5/ETW5KokY","uris":["http://www.mendeley.com/documents/?uuid=30c0a51a-2c93-3f1a-a584-34983f413f5a"],"itemData":{"DOI":"10.1111/PLB.13343","ISSN":"1438-8677","PMID":"34618397","abstract":"Floral nectar is considered the most important floral reward for attracting pollinators. It contains large amounts of carbohydrates besides variable concentrations of amino acids and thus represents an important food source for many pollinators. Its nutrient content and composition can, however, strongly vary within and between plant species. The factors driving this variation in nectar quality are still largely unclear. We investigated factors underlying interspecific variation in macronutrient composition of floral nectar in 34 different grassland plant species. Specifically, we tested for correlations between the phylogenetic relatedness and morphology of plants and the carbohydrate (C) and total amino acid (AA) composition and C:AA ratios of nectar. We found that compositions of carbohydrates and (essential) amino acids as well as C:AA ratios in nectar varied significantly within and between plant species. They showed no clear phylogenetic signal. Moreover, variation in carbohydrate composition was related to family-specific structural characteristics and combinations of morphological traits. Plants with nectar-exposing flowers, bowl- or parabolic-shaped flowers, as often found in the Apiaceae and Asteraceae, had nectar with higher proportions of hexoses, indicating a selective pressure to decelerate evaporation by increasing nectar osmolality. Our study suggests that variation in nectar nutrient composition is, among others, affected by family-specific combinations of morphological traits. However, even within species, variation in nectar quality is high. As nectar quality can strongly affect visitation patterns of pollinators and thus pollination success, this intra- and interspecific variation requires more studies to fully elucidate the underlying causes and the consequences for pollinator behaviour.","author":[{"dropping-particle":"","family":"Venjakob","given":"C.","non-dropping-particle":"","parse-names":false,"suffix":""},{"dropping-particle":"","family":"Ruedenauer","given":"F. A.","non-dropping-particle":"","parse-names":false,"suffix":""},{"dropping-particle":"","family":"Klein","given":"A. M.","non-dropping-particle":"","parse-names":false,"suffix":""},{"dropping-particle":"","family":"Leonhardt","given":"S. D.","non-dropping-particle":"","parse-names":false,"suffix":""}],"container-title":"Plant Biology","id":"ITEM-2","issue":"1","issued":{"date-parts":[["2022","1","1"]]},"page":"134-144","publisher":"John Wiley &amp; Sons, Ltd","title":"Variation in nectar quality across 34 grassland plant species","type":"article-journal","volume":"24"}},{"id":"VKJS2Ss5/4xywH6DJ","uris":["http://www.mendeley.com/documents/?uuid=3c5ea81f-7193-3c0c-8c59-5621b26e66c1"],"itemData":{"DOI":"10.3390/INSECTS11020075","ISSN":"2075-4450","PMID":"31979080","abstract":"Nectar is crucial to maintain plant-pollinator mutualism. Nectar quality (nutritional composition) can vary strongly between individuals of the same plant species. The factors driving such inter-individual variation have however not been investigated closer. We investigated nectar quality of field scabious, Knautia arvensis in different grassland plant communities varying in species composition and richness to assess whether nectar quality can be affected by the surrounding plant community. We analyzed (with high performance liquid chromatography) the content of carbohydrates, overall amino acids, and essential amino acids. Amino acid and carbohydrate concentrations and proportions varied among plant individuals and with the surrounding plant community but were not related to the surrounding plant species richness. Total and individual carbohydrate concentrations were lowest, while proportions of the essential amino acids, valine, isoleucine, leucine (all phagostimulatory), and lysine were highest in plant species communities of the highest diversity. Our results show that K. arvensis nectar chemistry varies with the composition of the surrounding plant community, which may alter the taste and nutritional value and thus affect the plant’s visitor spectrum and visitation rate. However, the strong inter-individual variation in nectar quality requires additional studies (e.g., in semi-field studies) to disentangle different biotic and abiotic factors contributing to inter-individual nectar chemistry in a plant-community context.","author":[{"dropping-particle":"","family":"Venjakob","given":"Christine","non-dropping-particle":"","parse-names":false,"suffix":""},{"dropping-particle":"","family":"Leonhardt","given":"Sara","non-dropping-particle":"","parse-names":false,"suffix":""},{"dropping-particle":"","family":"Klein","given":"Alexandra Maria","non-dropping-particle":"","parse-names":false,"suffix":""}],"container-title":"Insects","id":"ITEM-3","issue":"2","issued":{"date-parts":[["2020","2","1"]]},"publisher":"Insects","title":"Inter-individual nectar chemistry changes of field scabious, Knautia arvensis","type":"article-journal","volume":"11"}}],"schema":"https://github.com/citation-style-language/schema/raw/master/csl-citation.json"} </w:instrText>
      </w:r>
      <w:r>
        <w:rPr>
          <w:rFonts w:ascii="Times New Roman" w:hAnsi="Times New Roman" w:cs="Times New Roman"/>
          <w:sz w:val="24"/>
          <w:szCs w:val="24"/>
          <w:lang w:val="en-IE"/>
        </w:rPr>
        <w:fldChar w:fldCharType="separate"/>
      </w:r>
      <w:r w:rsidR="00A865F8" w:rsidRPr="00A865F8">
        <w:rPr>
          <w:rFonts w:ascii="Times New Roman" w:hAnsi="Times New Roman" w:cs="Times New Roman"/>
          <w:sz w:val="24"/>
          <w:szCs w:val="24"/>
        </w:rPr>
        <w:t>[4–6]</w:t>
      </w:r>
      <w:r>
        <w:rPr>
          <w:rFonts w:ascii="Times New Roman" w:hAnsi="Times New Roman" w:cs="Times New Roman"/>
          <w:sz w:val="24"/>
          <w:szCs w:val="24"/>
          <w:lang w:val="en-IE"/>
        </w:rPr>
        <w:fldChar w:fldCharType="end"/>
      </w:r>
      <w:r w:rsidRPr="00136698">
        <w:rPr>
          <w:rFonts w:ascii="Times New Roman" w:hAnsi="Times New Roman" w:cs="Times New Roman"/>
          <w:sz w:val="24"/>
          <w:szCs w:val="24"/>
          <w:lang w:val="en-IE"/>
        </w:rPr>
        <w:t xml:space="preserve">. A </w:t>
      </w:r>
      <w:r>
        <w:rPr>
          <w:rFonts w:ascii="Times New Roman" w:hAnsi="Times New Roman" w:cs="Times New Roman"/>
          <w:sz w:val="24"/>
          <w:szCs w:val="24"/>
          <w:lang w:val="en-IE"/>
        </w:rPr>
        <w:t>Four</w:t>
      </w:r>
      <w:r w:rsidRPr="00136698">
        <w:rPr>
          <w:rFonts w:ascii="Times New Roman" w:hAnsi="Times New Roman" w:cs="Times New Roman"/>
          <w:sz w:val="24"/>
          <w:szCs w:val="24"/>
          <w:lang w:val="en-IE"/>
        </w:rPr>
        <w:t xml:space="preserve"> Sugar Mix Standard (sucrose, glucose, fructose, maltose HPLC grade; Sigma-Aldrich) ran in five concentrations. For the purposes of our analysis, we found we needed to further dilute the nectar to quantify the sugars because they were too concentrated to compare with our standards. For this reason, after we quantified the amino acids, we performed a 1:3 dilution on the remaining sample.</w:t>
      </w:r>
    </w:p>
    <w:p w14:paraId="1506D067" w14:textId="2D84E31D" w:rsidR="00901E8C" w:rsidRPr="00B7635D" w:rsidRDefault="00901E8C" w:rsidP="00BD4EE7">
      <w:pPr>
        <w:spacing w:line="480" w:lineRule="auto"/>
        <w:rPr>
          <w:rFonts w:ascii="Times New Roman" w:hAnsi="Times New Roman" w:cs="Times New Roman"/>
          <w:i/>
          <w:sz w:val="24"/>
          <w:szCs w:val="24"/>
          <w:lang w:val="en-IE"/>
        </w:rPr>
      </w:pPr>
      <w:r w:rsidRPr="00B7635D">
        <w:rPr>
          <w:rFonts w:ascii="Times New Roman" w:hAnsi="Times New Roman" w:cs="Times New Roman"/>
          <w:i/>
          <w:sz w:val="24"/>
          <w:szCs w:val="24"/>
          <w:lang w:val="en-IE"/>
        </w:rPr>
        <w:t>Species Based Models</w:t>
      </w:r>
    </w:p>
    <w:p w14:paraId="4429581C" w14:textId="0CE2C6AF" w:rsidR="00901E8C" w:rsidRPr="00B7635D" w:rsidRDefault="00901E8C" w:rsidP="00BD4EE7">
      <w:pPr>
        <w:spacing w:line="480" w:lineRule="auto"/>
        <w:rPr>
          <w:rFonts w:ascii="Times New Roman" w:hAnsi="Times New Roman" w:cs="Times New Roman"/>
          <w:sz w:val="24"/>
          <w:szCs w:val="24"/>
          <w:lang w:val="en-IE"/>
        </w:rPr>
      </w:pPr>
      <w:r w:rsidRPr="00B7635D">
        <w:rPr>
          <w:rFonts w:ascii="Times New Roman" w:hAnsi="Times New Roman" w:cs="Times New Roman"/>
          <w:sz w:val="24"/>
          <w:szCs w:val="24"/>
          <w:lang w:val="en-IE"/>
        </w:rPr>
        <w:t xml:space="preserve">Species level variation among the plants surveyed explained most of the variation in pollen and nectar nutrition. </w:t>
      </w:r>
      <w:r w:rsidR="004B47DC">
        <w:rPr>
          <w:rFonts w:ascii="Times New Roman" w:hAnsi="Times New Roman" w:cs="Times New Roman"/>
          <w:sz w:val="24"/>
          <w:szCs w:val="24"/>
          <w:lang w:val="en-IE"/>
        </w:rPr>
        <w:t>B</w:t>
      </w:r>
      <w:r w:rsidRPr="00B7635D">
        <w:rPr>
          <w:rFonts w:ascii="Times New Roman" w:hAnsi="Times New Roman" w:cs="Times New Roman"/>
          <w:sz w:val="24"/>
          <w:szCs w:val="24"/>
          <w:lang w:val="en-IE"/>
        </w:rPr>
        <w:t xml:space="preserve">ecause </w:t>
      </w:r>
      <w:r w:rsidR="00CD3239">
        <w:rPr>
          <w:rFonts w:ascii="Times New Roman" w:hAnsi="Times New Roman" w:cs="Times New Roman"/>
          <w:sz w:val="24"/>
          <w:szCs w:val="24"/>
          <w:lang w:val="en-IE"/>
        </w:rPr>
        <w:t xml:space="preserve">plant </w:t>
      </w:r>
      <w:r w:rsidRPr="00B7635D">
        <w:rPr>
          <w:rFonts w:ascii="Times New Roman" w:hAnsi="Times New Roman" w:cs="Times New Roman"/>
          <w:sz w:val="24"/>
          <w:szCs w:val="24"/>
          <w:lang w:val="en-IE"/>
        </w:rPr>
        <w:t>species identity was not our primary interest, we evaluate th</w:t>
      </w:r>
      <w:r w:rsidR="004B47DC">
        <w:rPr>
          <w:rFonts w:ascii="Times New Roman" w:hAnsi="Times New Roman" w:cs="Times New Roman"/>
          <w:sz w:val="24"/>
          <w:szCs w:val="24"/>
          <w:lang w:val="en-IE"/>
        </w:rPr>
        <w:t>e</w:t>
      </w:r>
      <w:r w:rsidRPr="00B7635D">
        <w:rPr>
          <w:rFonts w:ascii="Times New Roman" w:hAnsi="Times New Roman" w:cs="Times New Roman"/>
          <w:sz w:val="24"/>
          <w:szCs w:val="24"/>
          <w:lang w:val="en-IE"/>
        </w:rPr>
        <w:t>se effects in the supplement.</w:t>
      </w:r>
    </w:p>
    <w:p w14:paraId="7A40E177" w14:textId="72ECDEF2" w:rsidR="00933DEC" w:rsidRPr="00B7635D" w:rsidRDefault="00901E8C" w:rsidP="00BD4EE7">
      <w:pPr>
        <w:spacing w:line="480" w:lineRule="auto"/>
        <w:rPr>
          <w:rFonts w:ascii="Times New Roman" w:hAnsi="Times New Roman" w:cs="Times New Roman"/>
          <w:sz w:val="24"/>
          <w:szCs w:val="24"/>
          <w:lang w:val="en-IE"/>
        </w:rPr>
      </w:pPr>
      <w:r w:rsidRPr="00B7635D">
        <w:rPr>
          <w:rFonts w:ascii="Times New Roman" w:hAnsi="Times New Roman" w:cs="Times New Roman"/>
          <w:sz w:val="24"/>
          <w:szCs w:val="24"/>
          <w:lang w:val="en-IE"/>
        </w:rPr>
        <w:t>Using plant species</w:t>
      </w:r>
      <w:r w:rsidR="00933DEC" w:rsidRPr="00B7635D">
        <w:rPr>
          <w:rFonts w:ascii="Times New Roman" w:hAnsi="Times New Roman" w:cs="Times New Roman"/>
          <w:sz w:val="24"/>
          <w:szCs w:val="24"/>
          <w:lang w:val="en-IE"/>
        </w:rPr>
        <w:t xml:space="preserve"> as the fixed effect and treatment and replicate number as random effects was a significantly better model </w:t>
      </w:r>
      <w:r w:rsidRPr="00B7635D">
        <w:rPr>
          <w:rFonts w:ascii="Times New Roman" w:hAnsi="Times New Roman" w:cs="Times New Roman"/>
          <w:sz w:val="24"/>
          <w:szCs w:val="24"/>
          <w:lang w:val="en-IE"/>
        </w:rPr>
        <w:t xml:space="preserve">for the pollen amino acids </w:t>
      </w:r>
      <w:r w:rsidR="00933DEC" w:rsidRPr="00B7635D">
        <w:rPr>
          <w:rFonts w:ascii="Times New Roman" w:hAnsi="Times New Roman" w:cs="Times New Roman"/>
          <w:sz w:val="24"/>
          <w:szCs w:val="24"/>
          <w:lang w:val="en-IE"/>
        </w:rPr>
        <w:t>(having a significantly lower AIC</w:t>
      </w:r>
      <w:r w:rsidR="004B47DC">
        <w:rPr>
          <w:rFonts w:ascii="Times New Roman" w:hAnsi="Times New Roman" w:cs="Times New Roman"/>
          <w:sz w:val="24"/>
          <w:szCs w:val="24"/>
          <w:lang w:val="en-IE"/>
        </w:rPr>
        <w:t>c</w:t>
      </w:r>
      <w:r w:rsidR="00933DEC" w:rsidRPr="00B7635D">
        <w:rPr>
          <w:rFonts w:ascii="Times New Roman" w:hAnsi="Times New Roman" w:cs="Times New Roman"/>
          <w:sz w:val="24"/>
          <w:szCs w:val="24"/>
          <w:lang w:val="en-IE"/>
        </w:rPr>
        <w:t>)</w:t>
      </w:r>
      <w:r w:rsidRPr="00B7635D">
        <w:rPr>
          <w:rFonts w:ascii="Times New Roman" w:hAnsi="Times New Roman" w:cs="Times New Roman"/>
          <w:sz w:val="24"/>
          <w:szCs w:val="24"/>
          <w:lang w:val="en-IE"/>
        </w:rPr>
        <w:t xml:space="preserve"> than using the treatment as the fixed effect and species are the random effect</w:t>
      </w:r>
      <w:r w:rsidR="00933DEC" w:rsidRPr="00B7635D">
        <w:rPr>
          <w:rFonts w:ascii="Times New Roman" w:hAnsi="Times New Roman" w:cs="Times New Roman"/>
          <w:sz w:val="24"/>
          <w:szCs w:val="24"/>
          <w:lang w:val="en-IE"/>
        </w:rPr>
        <w:t>.</w:t>
      </w:r>
      <w:r w:rsidRPr="00B7635D">
        <w:rPr>
          <w:rFonts w:ascii="Times New Roman" w:hAnsi="Times New Roman" w:cs="Times New Roman"/>
          <w:sz w:val="24"/>
          <w:szCs w:val="24"/>
          <w:lang w:val="en-IE"/>
        </w:rPr>
        <w:t xml:space="preserve"> </w:t>
      </w:r>
      <w:r w:rsidR="00933DEC" w:rsidRPr="00B7635D">
        <w:rPr>
          <w:rFonts w:ascii="Times New Roman" w:hAnsi="Times New Roman" w:cs="Times New Roman"/>
          <w:sz w:val="24"/>
          <w:szCs w:val="24"/>
          <w:lang w:val="en-IE"/>
        </w:rPr>
        <w:t>With species as the fixed effect the marginal R</w:t>
      </w:r>
      <w:r w:rsidR="00933DEC" w:rsidRPr="00B7635D">
        <w:rPr>
          <w:rFonts w:ascii="Times New Roman" w:hAnsi="Times New Roman" w:cs="Times New Roman"/>
          <w:sz w:val="24"/>
          <w:szCs w:val="24"/>
          <w:vertAlign w:val="superscript"/>
          <w:lang w:val="en-IE"/>
        </w:rPr>
        <w:t>2</w:t>
      </w:r>
      <w:r w:rsidR="00933DEC" w:rsidRPr="00B7635D">
        <w:rPr>
          <w:rFonts w:ascii="Times New Roman" w:hAnsi="Times New Roman" w:cs="Times New Roman"/>
          <w:sz w:val="24"/>
          <w:szCs w:val="24"/>
          <w:lang w:val="en-IE"/>
        </w:rPr>
        <w:t xml:space="preserve"> of the model was 0.92, implying species level variation explains 92% of the variation in the total amino acid content of the pollen.</w:t>
      </w:r>
      <w:r w:rsidRPr="00B7635D">
        <w:rPr>
          <w:rFonts w:ascii="Times New Roman" w:hAnsi="Times New Roman" w:cs="Times New Roman"/>
          <w:sz w:val="24"/>
          <w:szCs w:val="24"/>
          <w:lang w:val="en-IE"/>
        </w:rPr>
        <w:t xml:space="preserve"> Moreover, t</w:t>
      </w:r>
      <w:r w:rsidR="00933DEC" w:rsidRPr="00B7635D">
        <w:rPr>
          <w:rFonts w:ascii="Times New Roman" w:hAnsi="Times New Roman" w:cs="Times New Roman"/>
          <w:sz w:val="24"/>
          <w:szCs w:val="24"/>
          <w:lang w:val="en-IE"/>
        </w:rPr>
        <w:t xml:space="preserve">here were significant differences among the different plant species, with </w:t>
      </w:r>
      <w:r w:rsidR="00933DEC" w:rsidRPr="00B7635D">
        <w:rPr>
          <w:rFonts w:ascii="Times New Roman" w:hAnsi="Times New Roman" w:cs="Times New Roman"/>
          <w:i/>
          <w:sz w:val="24"/>
          <w:szCs w:val="24"/>
          <w:lang w:val="en-IE"/>
        </w:rPr>
        <w:t>C. vulgare</w:t>
      </w:r>
      <w:r w:rsidR="00933DEC" w:rsidRPr="00B7635D">
        <w:rPr>
          <w:rFonts w:ascii="Times New Roman" w:hAnsi="Times New Roman" w:cs="Times New Roman"/>
          <w:sz w:val="24"/>
          <w:szCs w:val="24"/>
          <w:lang w:val="en-IE"/>
        </w:rPr>
        <w:t xml:space="preserve">, </w:t>
      </w:r>
      <w:r w:rsidR="00933DEC" w:rsidRPr="00B7635D">
        <w:rPr>
          <w:rFonts w:ascii="Times New Roman" w:hAnsi="Times New Roman" w:cs="Times New Roman"/>
          <w:i/>
          <w:sz w:val="24"/>
          <w:szCs w:val="24"/>
          <w:lang w:val="en-IE"/>
        </w:rPr>
        <w:t xml:space="preserve">H. </w:t>
      </w:r>
      <w:r w:rsidRPr="00B7635D">
        <w:rPr>
          <w:rFonts w:ascii="Times New Roman" w:hAnsi="Times New Roman" w:cs="Times New Roman"/>
          <w:i/>
          <w:sz w:val="24"/>
          <w:szCs w:val="24"/>
          <w:lang w:val="en-IE"/>
        </w:rPr>
        <w:t>r</w:t>
      </w:r>
      <w:r w:rsidR="00933DEC" w:rsidRPr="00B7635D">
        <w:rPr>
          <w:rFonts w:ascii="Times New Roman" w:hAnsi="Times New Roman" w:cs="Times New Roman"/>
          <w:i/>
          <w:sz w:val="24"/>
          <w:szCs w:val="24"/>
          <w:lang w:val="en-IE"/>
        </w:rPr>
        <w:t>adicata</w:t>
      </w:r>
      <w:r w:rsidR="00933DEC" w:rsidRPr="00B7635D">
        <w:rPr>
          <w:rFonts w:ascii="Times New Roman" w:hAnsi="Times New Roman" w:cs="Times New Roman"/>
          <w:sz w:val="24"/>
          <w:szCs w:val="24"/>
          <w:lang w:val="en-IE"/>
        </w:rPr>
        <w:t xml:space="preserve">, and </w:t>
      </w:r>
      <w:r w:rsidR="00933DEC" w:rsidRPr="00B7635D">
        <w:rPr>
          <w:rFonts w:ascii="Times New Roman" w:hAnsi="Times New Roman" w:cs="Times New Roman"/>
          <w:i/>
          <w:sz w:val="24"/>
          <w:szCs w:val="24"/>
          <w:lang w:val="en-IE"/>
        </w:rPr>
        <w:t>P. tanacetifolia</w:t>
      </w:r>
      <w:r w:rsidR="00933DEC" w:rsidRPr="00B7635D">
        <w:rPr>
          <w:rFonts w:ascii="Times New Roman" w:hAnsi="Times New Roman" w:cs="Times New Roman"/>
          <w:sz w:val="24"/>
          <w:szCs w:val="24"/>
          <w:lang w:val="en-IE"/>
        </w:rPr>
        <w:t xml:space="preserve"> having significantly higher total amino acid concentrations than </w:t>
      </w:r>
      <w:r w:rsidR="00933DEC" w:rsidRPr="00B7635D">
        <w:rPr>
          <w:rFonts w:ascii="Times New Roman" w:hAnsi="Times New Roman" w:cs="Times New Roman"/>
          <w:i/>
          <w:sz w:val="24"/>
          <w:szCs w:val="24"/>
          <w:lang w:val="en-IE"/>
        </w:rPr>
        <w:t>E. hirsutum</w:t>
      </w:r>
      <w:r w:rsidR="00933DEC" w:rsidRPr="00B7635D">
        <w:rPr>
          <w:rFonts w:ascii="Times New Roman" w:hAnsi="Times New Roman" w:cs="Times New Roman"/>
          <w:sz w:val="24"/>
          <w:szCs w:val="24"/>
          <w:lang w:val="en-IE"/>
        </w:rPr>
        <w:t xml:space="preserve">, </w:t>
      </w:r>
      <w:r w:rsidR="00933DEC" w:rsidRPr="00B7635D">
        <w:rPr>
          <w:rFonts w:ascii="Times New Roman" w:hAnsi="Times New Roman" w:cs="Times New Roman"/>
          <w:i/>
          <w:sz w:val="24"/>
          <w:szCs w:val="24"/>
          <w:lang w:val="en-IE"/>
        </w:rPr>
        <w:t>F. ulmaria</w:t>
      </w:r>
      <w:r w:rsidR="00933DEC" w:rsidRPr="00B7635D">
        <w:rPr>
          <w:rFonts w:ascii="Times New Roman" w:hAnsi="Times New Roman" w:cs="Times New Roman"/>
          <w:sz w:val="24"/>
          <w:szCs w:val="24"/>
          <w:lang w:val="en-IE"/>
        </w:rPr>
        <w:t xml:space="preserve">, and </w:t>
      </w:r>
      <w:r w:rsidR="00933DEC" w:rsidRPr="00B7635D">
        <w:rPr>
          <w:rFonts w:ascii="Times New Roman" w:hAnsi="Times New Roman" w:cs="Times New Roman"/>
          <w:i/>
          <w:sz w:val="24"/>
          <w:szCs w:val="24"/>
          <w:lang w:val="en-IE"/>
        </w:rPr>
        <w:t>P. lanceolata</w:t>
      </w:r>
      <w:r w:rsidR="00933DEC" w:rsidRPr="00B7635D">
        <w:rPr>
          <w:rFonts w:ascii="Times New Roman" w:hAnsi="Times New Roman" w:cs="Times New Roman"/>
          <w:sz w:val="24"/>
          <w:szCs w:val="24"/>
          <w:lang w:val="en-IE"/>
        </w:rPr>
        <w:t xml:space="preserve"> (Fig. 1</w:t>
      </w:r>
      <w:r w:rsidR="00B23AD8" w:rsidRPr="00B7635D">
        <w:rPr>
          <w:rFonts w:ascii="Times New Roman" w:hAnsi="Times New Roman" w:cs="Times New Roman"/>
          <w:sz w:val="24"/>
          <w:szCs w:val="24"/>
          <w:lang w:val="en-IE"/>
        </w:rPr>
        <w:t>, Table S2</w:t>
      </w:r>
      <w:r w:rsidR="00933DEC" w:rsidRPr="00B7635D">
        <w:rPr>
          <w:rFonts w:ascii="Times New Roman" w:hAnsi="Times New Roman" w:cs="Times New Roman"/>
          <w:sz w:val="24"/>
          <w:szCs w:val="24"/>
          <w:lang w:val="en-IE"/>
        </w:rPr>
        <w:t>).</w:t>
      </w:r>
    </w:p>
    <w:p w14:paraId="4756482D" w14:textId="060E39DF" w:rsidR="00933DEC" w:rsidRPr="00B7635D" w:rsidRDefault="00901E8C" w:rsidP="00BD4EE7">
      <w:pPr>
        <w:spacing w:line="480" w:lineRule="auto"/>
        <w:rPr>
          <w:rFonts w:ascii="Times New Roman" w:hAnsi="Times New Roman" w:cs="Times New Roman"/>
          <w:sz w:val="24"/>
          <w:szCs w:val="24"/>
          <w:lang w:val="en-IE"/>
        </w:rPr>
      </w:pPr>
      <w:r w:rsidRPr="00B7635D">
        <w:rPr>
          <w:rFonts w:ascii="Times New Roman" w:hAnsi="Times New Roman" w:cs="Times New Roman"/>
          <w:sz w:val="24"/>
          <w:szCs w:val="24"/>
          <w:lang w:val="en-IE"/>
        </w:rPr>
        <w:lastRenderedPageBreak/>
        <w:t>Similarly</w:t>
      </w:r>
      <w:r w:rsidR="00933DEC" w:rsidRPr="00B7635D">
        <w:rPr>
          <w:rFonts w:ascii="Times New Roman" w:hAnsi="Times New Roman" w:cs="Times New Roman"/>
          <w:sz w:val="24"/>
          <w:szCs w:val="24"/>
          <w:lang w:val="en-IE"/>
        </w:rPr>
        <w:t xml:space="preserve">, the </w:t>
      </w:r>
      <w:r w:rsidRPr="00B7635D">
        <w:rPr>
          <w:rFonts w:ascii="Times New Roman" w:hAnsi="Times New Roman" w:cs="Times New Roman"/>
          <w:sz w:val="24"/>
          <w:szCs w:val="24"/>
          <w:lang w:val="en-IE"/>
        </w:rPr>
        <w:t xml:space="preserve">best </w:t>
      </w:r>
      <w:r w:rsidR="00933DEC" w:rsidRPr="00B7635D">
        <w:rPr>
          <w:rFonts w:ascii="Times New Roman" w:hAnsi="Times New Roman" w:cs="Times New Roman"/>
          <w:sz w:val="24"/>
          <w:szCs w:val="24"/>
          <w:lang w:val="en-IE"/>
        </w:rPr>
        <w:t xml:space="preserve">model </w:t>
      </w:r>
      <w:r w:rsidRPr="00B7635D">
        <w:rPr>
          <w:rFonts w:ascii="Times New Roman" w:hAnsi="Times New Roman" w:cs="Times New Roman"/>
          <w:sz w:val="24"/>
          <w:szCs w:val="24"/>
          <w:lang w:val="en-IE"/>
        </w:rPr>
        <w:t>(significantly lower AICc) for variation in pollen fatty acids had</w:t>
      </w:r>
      <w:r w:rsidR="00933DEC" w:rsidRPr="00B7635D">
        <w:rPr>
          <w:rFonts w:ascii="Times New Roman" w:hAnsi="Times New Roman" w:cs="Times New Roman"/>
          <w:sz w:val="24"/>
          <w:szCs w:val="24"/>
          <w:lang w:val="en-IE"/>
        </w:rPr>
        <w:t xml:space="preserve"> species as a fixed effect. The marginal R</w:t>
      </w:r>
      <w:r w:rsidR="00933DEC" w:rsidRPr="00B7635D">
        <w:rPr>
          <w:rFonts w:ascii="Times New Roman" w:hAnsi="Times New Roman" w:cs="Times New Roman"/>
          <w:sz w:val="24"/>
          <w:szCs w:val="24"/>
          <w:vertAlign w:val="superscript"/>
          <w:lang w:val="en-IE"/>
        </w:rPr>
        <w:t>2</w:t>
      </w:r>
      <w:r w:rsidR="00933DEC" w:rsidRPr="00B7635D">
        <w:rPr>
          <w:rFonts w:ascii="Times New Roman" w:hAnsi="Times New Roman" w:cs="Times New Roman"/>
          <w:sz w:val="24"/>
          <w:szCs w:val="24"/>
          <w:lang w:val="en-IE"/>
        </w:rPr>
        <w:t xml:space="preserve"> for the model with species as a fixed effect was 0.28, suggest</w:t>
      </w:r>
      <w:r w:rsidRPr="00B7635D">
        <w:rPr>
          <w:rFonts w:ascii="Times New Roman" w:hAnsi="Times New Roman" w:cs="Times New Roman"/>
          <w:sz w:val="24"/>
          <w:szCs w:val="24"/>
          <w:lang w:val="en-IE"/>
        </w:rPr>
        <w:t>ing</w:t>
      </w:r>
      <w:r w:rsidR="00933DEC" w:rsidRPr="00B7635D">
        <w:rPr>
          <w:rFonts w:ascii="Times New Roman" w:hAnsi="Times New Roman" w:cs="Times New Roman"/>
          <w:sz w:val="24"/>
          <w:szCs w:val="24"/>
          <w:lang w:val="en-IE"/>
        </w:rPr>
        <w:t xml:space="preserve"> that species identity explained 28% of the variation in pollen fatty acids</w:t>
      </w:r>
      <w:r w:rsidRPr="00B7635D">
        <w:rPr>
          <w:rFonts w:ascii="Times New Roman" w:hAnsi="Times New Roman" w:cs="Times New Roman"/>
          <w:sz w:val="24"/>
          <w:szCs w:val="24"/>
          <w:lang w:val="en-IE"/>
        </w:rPr>
        <w:t xml:space="preserve">. </w:t>
      </w:r>
      <w:r w:rsidR="00933DEC" w:rsidRPr="00B7635D">
        <w:rPr>
          <w:rFonts w:ascii="Times New Roman" w:hAnsi="Times New Roman" w:cs="Times New Roman"/>
          <w:sz w:val="24"/>
          <w:szCs w:val="24"/>
          <w:lang w:val="en-IE"/>
        </w:rPr>
        <w:t xml:space="preserve">The plant species </w:t>
      </w:r>
      <w:r w:rsidRPr="00B7635D">
        <w:rPr>
          <w:rFonts w:ascii="Times New Roman" w:hAnsi="Times New Roman" w:cs="Times New Roman"/>
          <w:sz w:val="24"/>
          <w:szCs w:val="24"/>
          <w:lang w:val="en-IE"/>
        </w:rPr>
        <w:t>also</w:t>
      </w:r>
      <w:r w:rsidR="00933DEC" w:rsidRPr="00B7635D">
        <w:rPr>
          <w:rFonts w:ascii="Times New Roman" w:hAnsi="Times New Roman" w:cs="Times New Roman"/>
          <w:sz w:val="24"/>
          <w:szCs w:val="24"/>
          <w:lang w:val="en-IE"/>
        </w:rPr>
        <w:t xml:space="preserve"> differ</w:t>
      </w:r>
      <w:r w:rsidRPr="00B7635D">
        <w:rPr>
          <w:rFonts w:ascii="Times New Roman" w:hAnsi="Times New Roman" w:cs="Times New Roman"/>
          <w:sz w:val="24"/>
          <w:szCs w:val="24"/>
          <w:lang w:val="en-IE"/>
        </w:rPr>
        <w:t>ed</w:t>
      </w:r>
      <w:r w:rsidR="00933DEC" w:rsidRPr="00B7635D">
        <w:rPr>
          <w:rFonts w:ascii="Times New Roman" w:hAnsi="Times New Roman" w:cs="Times New Roman"/>
          <w:sz w:val="24"/>
          <w:szCs w:val="24"/>
          <w:lang w:val="en-IE"/>
        </w:rPr>
        <w:t xml:space="preserve"> significantly from one another with </w:t>
      </w:r>
      <w:r w:rsidR="00933DEC" w:rsidRPr="00B7635D">
        <w:rPr>
          <w:rFonts w:ascii="Times New Roman" w:hAnsi="Times New Roman" w:cs="Times New Roman"/>
          <w:i/>
          <w:sz w:val="24"/>
          <w:szCs w:val="24"/>
          <w:lang w:val="en-IE"/>
        </w:rPr>
        <w:t>C. vulgare</w:t>
      </w:r>
      <w:r w:rsidR="00933DEC" w:rsidRPr="00B7635D">
        <w:rPr>
          <w:rFonts w:ascii="Times New Roman" w:hAnsi="Times New Roman" w:cs="Times New Roman"/>
          <w:sz w:val="24"/>
          <w:szCs w:val="24"/>
          <w:lang w:val="en-IE"/>
        </w:rPr>
        <w:t xml:space="preserve">, </w:t>
      </w:r>
      <w:r w:rsidR="00933DEC" w:rsidRPr="00B7635D">
        <w:rPr>
          <w:rFonts w:ascii="Times New Roman" w:hAnsi="Times New Roman" w:cs="Times New Roman"/>
          <w:i/>
          <w:sz w:val="24"/>
          <w:szCs w:val="24"/>
          <w:lang w:val="en-IE"/>
        </w:rPr>
        <w:t>P. tanacetifolia</w:t>
      </w:r>
      <w:r w:rsidR="00933DEC" w:rsidRPr="00B7635D">
        <w:rPr>
          <w:rFonts w:ascii="Times New Roman" w:hAnsi="Times New Roman" w:cs="Times New Roman"/>
          <w:sz w:val="24"/>
          <w:szCs w:val="24"/>
          <w:lang w:val="en-IE"/>
        </w:rPr>
        <w:t xml:space="preserve">, and </w:t>
      </w:r>
      <w:r w:rsidR="00933DEC" w:rsidRPr="00B7635D">
        <w:rPr>
          <w:rFonts w:ascii="Times New Roman" w:hAnsi="Times New Roman" w:cs="Times New Roman"/>
          <w:i/>
          <w:sz w:val="24"/>
          <w:szCs w:val="24"/>
          <w:lang w:val="en-IE"/>
        </w:rPr>
        <w:t>P. lanceolata</w:t>
      </w:r>
      <w:r w:rsidR="00933DEC" w:rsidRPr="00B7635D">
        <w:rPr>
          <w:rFonts w:ascii="Times New Roman" w:hAnsi="Times New Roman" w:cs="Times New Roman"/>
          <w:sz w:val="24"/>
          <w:szCs w:val="24"/>
          <w:lang w:val="en-IE"/>
        </w:rPr>
        <w:t xml:space="preserve"> having significantly higher fatty acid concentrations than </w:t>
      </w:r>
      <w:r w:rsidR="00933DEC" w:rsidRPr="00B7635D">
        <w:rPr>
          <w:rFonts w:ascii="Times New Roman" w:hAnsi="Times New Roman" w:cs="Times New Roman"/>
          <w:i/>
          <w:sz w:val="24"/>
          <w:szCs w:val="24"/>
          <w:lang w:val="en-IE"/>
        </w:rPr>
        <w:t>E. hirsutum</w:t>
      </w:r>
      <w:r w:rsidR="00933DEC" w:rsidRPr="00B7635D">
        <w:rPr>
          <w:rFonts w:ascii="Times New Roman" w:hAnsi="Times New Roman" w:cs="Times New Roman"/>
          <w:sz w:val="24"/>
          <w:szCs w:val="24"/>
          <w:lang w:val="en-IE"/>
        </w:rPr>
        <w:t xml:space="preserve">, </w:t>
      </w:r>
      <w:r w:rsidR="00933DEC" w:rsidRPr="00B7635D">
        <w:rPr>
          <w:rFonts w:ascii="Times New Roman" w:hAnsi="Times New Roman" w:cs="Times New Roman"/>
          <w:i/>
          <w:sz w:val="24"/>
          <w:szCs w:val="24"/>
          <w:lang w:val="en-IE"/>
        </w:rPr>
        <w:t>F. ulmaria</w:t>
      </w:r>
      <w:r w:rsidR="00933DEC" w:rsidRPr="00B7635D">
        <w:rPr>
          <w:rFonts w:ascii="Times New Roman" w:hAnsi="Times New Roman" w:cs="Times New Roman"/>
          <w:sz w:val="24"/>
          <w:szCs w:val="24"/>
          <w:lang w:val="en-IE"/>
        </w:rPr>
        <w:t xml:space="preserve">, and </w:t>
      </w:r>
      <w:r w:rsidR="00933DEC" w:rsidRPr="00B7635D">
        <w:rPr>
          <w:rFonts w:ascii="Times New Roman" w:hAnsi="Times New Roman" w:cs="Times New Roman"/>
          <w:i/>
          <w:sz w:val="24"/>
          <w:szCs w:val="24"/>
          <w:lang w:val="en-IE"/>
        </w:rPr>
        <w:t>H. radicata</w:t>
      </w:r>
      <w:r w:rsidR="00933DEC" w:rsidRPr="00B7635D">
        <w:rPr>
          <w:rFonts w:ascii="Times New Roman" w:hAnsi="Times New Roman" w:cs="Times New Roman"/>
          <w:sz w:val="24"/>
          <w:szCs w:val="24"/>
          <w:lang w:val="en-IE"/>
        </w:rPr>
        <w:t xml:space="preserve"> (Fig. 1</w:t>
      </w:r>
      <w:r w:rsidR="00B23AD8" w:rsidRPr="00B7635D">
        <w:rPr>
          <w:rFonts w:ascii="Times New Roman" w:hAnsi="Times New Roman" w:cs="Times New Roman"/>
          <w:sz w:val="24"/>
          <w:szCs w:val="24"/>
          <w:lang w:val="en-IE"/>
        </w:rPr>
        <w:t>, Table S2</w:t>
      </w:r>
      <w:r w:rsidR="00933DEC" w:rsidRPr="00B7635D">
        <w:rPr>
          <w:rFonts w:ascii="Times New Roman" w:hAnsi="Times New Roman" w:cs="Times New Roman"/>
          <w:sz w:val="24"/>
          <w:szCs w:val="24"/>
          <w:lang w:val="en-IE"/>
        </w:rPr>
        <w:t>).</w:t>
      </w:r>
    </w:p>
    <w:p w14:paraId="1510D36F" w14:textId="1E5A3424" w:rsidR="00901E8C" w:rsidRPr="00B7635D" w:rsidRDefault="00901E8C" w:rsidP="00BD4EE7">
      <w:pPr>
        <w:spacing w:line="480" w:lineRule="auto"/>
        <w:rPr>
          <w:rFonts w:ascii="Times New Roman" w:hAnsi="Times New Roman" w:cs="Times New Roman"/>
          <w:sz w:val="24"/>
          <w:szCs w:val="24"/>
          <w:lang w:val="en-IE"/>
        </w:rPr>
      </w:pPr>
      <w:r w:rsidRPr="00B7635D">
        <w:rPr>
          <w:rFonts w:ascii="Times New Roman" w:hAnsi="Times New Roman" w:cs="Times New Roman"/>
          <w:sz w:val="24"/>
          <w:szCs w:val="24"/>
          <w:lang w:val="en-IE"/>
        </w:rPr>
        <w:t>In terms of the nectar</w:t>
      </w:r>
      <w:r w:rsidR="00933DEC" w:rsidRPr="00B7635D">
        <w:rPr>
          <w:rFonts w:ascii="Times New Roman" w:hAnsi="Times New Roman" w:cs="Times New Roman"/>
          <w:sz w:val="24"/>
          <w:szCs w:val="24"/>
          <w:lang w:val="en-IE"/>
        </w:rPr>
        <w:t xml:space="preserve">, there were significant differences between the plant species. </w:t>
      </w:r>
      <w:r w:rsidR="00933DEC" w:rsidRPr="00B7635D">
        <w:rPr>
          <w:rFonts w:ascii="Times New Roman" w:hAnsi="Times New Roman" w:cs="Times New Roman"/>
          <w:i/>
          <w:sz w:val="24"/>
          <w:szCs w:val="24"/>
          <w:lang w:val="en-IE"/>
        </w:rPr>
        <w:t>E. hirsutum</w:t>
      </w:r>
      <w:r w:rsidR="00933DEC" w:rsidRPr="00B7635D">
        <w:rPr>
          <w:rFonts w:ascii="Times New Roman" w:hAnsi="Times New Roman" w:cs="Times New Roman"/>
          <w:sz w:val="24"/>
          <w:szCs w:val="24"/>
          <w:lang w:val="en-IE"/>
        </w:rPr>
        <w:t xml:space="preserve"> had the highest nectar sugar, followed by </w:t>
      </w:r>
      <w:r w:rsidR="00933DEC" w:rsidRPr="00B7635D">
        <w:rPr>
          <w:rFonts w:ascii="Times New Roman" w:hAnsi="Times New Roman" w:cs="Times New Roman"/>
          <w:i/>
          <w:sz w:val="24"/>
          <w:szCs w:val="24"/>
          <w:lang w:val="en-IE"/>
        </w:rPr>
        <w:t>O. vulgare</w:t>
      </w:r>
      <w:r w:rsidR="00933DEC" w:rsidRPr="00B7635D">
        <w:rPr>
          <w:rFonts w:ascii="Times New Roman" w:hAnsi="Times New Roman" w:cs="Times New Roman"/>
          <w:sz w:val="24"/>
          <w:szCs w:val="24"/>
          <w:lang w:val="en-IE"/>
        </w:rPr>
        <w:t xml:space="preserve">, which had a significantly higher nectar sugar content than </w:t>
      </w:r>
      <w:r w:rsidR="00933DEC" w:rsidRPr="00B7635D">
        <w:rPr>
          <w:rFonts w:ascii="Times New Roman" w:hAnsi="Times New Roman" w:cs="Times New Roman"/>
          <w:i/>
          <w:sz w:val="24"/>
          <w:szCs w:val="24"/>
          <w:lang w:val="en-IE"/>
        </w:rPr>
        <w:t>P. tanacetifolia</w:t>
      </w:r>
      <w:r w:rsidR="00933DEC" w:rsidRPr="00B7635D">
        <w:rPr>
          <w:rFonts w:ascii="Times New Roman" w:hAnsi="Times New Roman" w:cs="Times New Roman"/>
          <w:sz w:val="24"/>
          <w:szCs w:val="24"/>
          <w:lang w:val="en-IE"/>
        </w:rPr>
        <w:t xml:space="preserve"> (Fig. 1)</w:t>
      </w:r>
      <w:r w:rsidRPr="00B7635D">
        <w:rPr>
          <w:rFonts w:ascii="Times New Roman" w:hAnsi="Times New Roman" w:cs="Times New Roman"/>
          <w:sz w:val="24"/>
          <w:szCs w:val="24"/>
          <w:lang w:val="en-IE"/>
        </w:rPr>
        <w:t>.</w:t>
      </w:r>
      <w:r w:rsidR="00933DEC" w:rsidRPr="00B7635D">
        <w:rPr>
          <w:rFonts w:ascii="Times New Roman" w:hAnsi="Times New Roman" w:cs="Times New Roman"/>
          <w:sz w:val="24"/>
          <w:szCs w:val="24"/>
          <w:lang w:val="en-IE"/>
        </w:rPr>
        <w:t xml:space="preserve"> </w:t>
      </w:r>
      <w:r w:rsidRPr="00B7635D">
        <w:rPr>
          <w:rFonts w:ascii="Times New Roman" w:hAnsi="Times New Roman" w:cs="Times New Roman"/>
          <w:sz w:val="24"/>
          <w:szCs w:val="24"/>
          <w:lang w:val="en-IE"/>
        </w:rPr>
        <w:t>Plant species identity explained 90% of the variation in nectar sugar (R</w:t>
      </w:r>
      <w:r w:rsidRPr="00B7635D">
        <w:rPr>
          <w:rFonts w:ascii="Times New Roman" w:hAnsi="Times New Roman" w:cs="Times New Roman"/>
          <w:sz w:val="24"/>
          <w:szCs w:val="24"/>
          <w:vertAlign w:val="superscript"/>
          <w:lang w:val="en-IE"/>
        </w:rPr>
        <w:t xml:space="preserve">2 </w:t>
      </w:r>
      <w:r w:rsidRPr="00B7635D">
        <w:rPr>
          <w:rFonts w:ascii="Times New Roman" w:hAnsi="Times New Roman" w:cs="Times New Roman"/>
          <w:sz w:val="24"/>
          <w:szCs w:val="24"/>
          <w:lang w:val="en-IE"/>
        </w:rPr>
        <w:t>of 0.90</w:t>
      </w:r>
      <w:r w:rsidR="00B23AD8" w:rsidRPr="00B7635D">
        <w:rPr>
          <w:rFonts w:ascii="Times New Roman" w:hAnsi="Times New Roman" w:cs="Times New Roman"/>
          <w:sz w:val="24"/>
          <w:szCs w:val="24"/>
          <w:lang w:val="en-IE"/>
        </w:rPr>
        <w:t>, Table S2</w:t>
      </w:r>
      <w:r w:rsidRPr="00B7635D">
        <w:rPr>
          <w:rFonts w:ascii="Times New Roman" w:hAnsi="Times New Roman" w:cs="Times New Roman"/>
          <w:sz w:val="24"/>
          <w:szCs w:val="24"/>
          <w:lang w:val="en-IE"/>
        </w:rPr>
        <w:t xml:space="preserve">). </w:t>
      </w:r>
    </w:p>
    <w:p w14:paraId="52DBC775" w14:textId="625AA526" w:rsidR="00901E8C" w:rsidRPr="00B7635D" w:rsidRDefault="00901E8C" w:rsidP="00CD3239">
      <w:pPr>
        <w:spacing w:line="480" w:lineRule="auto"/>
        <w:rPr>
          <w:rFonts w:ascii="Times New Roman" w:hAnsi="Times New Roman" w:cs="Times New Roman"/>
          <w:sz w:val="24"/>
          <w:szCs w:val="24"/>
          <w:lang w:val="en-IE"/>
        </w:rPr>
      </w:pPr>
      <w:r w:rsidRPr="00B7635D">
        <w:rPr>
          <w:rFonts w:ascii="Times New Roman" w:hAnsi="Times New Roman" w:cs="Times New Roman"/>
          <w:sz w:val="24"/>
          <w:szCs w:val="24"/>
          <w:lang w:val="en-IE"/>
        </w:rPr>
        <w:t>T</w:t>
      </w:r>
      <w:r w:rsidR="00933DEC" w:rsidRPr="00B7635D">
        <w:rPr>
          <w:rFonts w:ascii="Times New Roman" w:hAnsi="Times New Roman" w:cs="Times New Roman"/>
          <w:sz w:val="24"/>
          <w:szCs w:val="24"/>
          <w:lang w:val="en-IE"/>
        </w:rPr>
        <w:t>he R</w:t>
      </w:r>
      <w:r w:rsidR="00933DEC" w:rsidRPr="00B7635D">
        <w:rPr>
          <w:rFonts w:ascii="Times New Roman" w:hAnsi="Times New Roman" w:cs="Times New Roman"/>
          <w:sz w:val="24"/>
          <w:szCs w:val="24"/>
          <w:vertAlign w:val="superscript"/>
          <w:lang w:val="en-IE"/>
        </w:rPr>
        <w:t>2</w:t>
      </w:r>
      <w:r w:rsidR="00933DEC" w:rsidRPr="00B7635D">
        <w:rPr>
          <w:rFonts w:ascii="Times New Roman" w:hAnsi="Times New Roman" w:cs="Times New Roman"/>
          <w:sz w:val="24"/>
          <w:szCs w:val="24"/>
          <w:lang w:val="en-IE"/>
        </w:rPr>
        <w:t xml:space="preserve"> for the </w:t>
      </w:r>
      <w:r w:rsidRPr="00B7635D">
        <w:rPr>
          <w:rFonts w:ascii="Times New Roman" w:hAnsi="Times New Roman" w:cs="Times New Roman"/>
          <w:sz w:val="24"/>
          <w:szCs w:val="24"/>
          <w:lang w:val="en-IE"/>
        </w:rPr>
        <w:t xml:space="preserve">nectar amino acids </w:t>
      </w:r>
      <w:r w:rsidR="00933DEC" w:rsidRPr="00B7635D">
        <w:rPr>
          <w:rFonts w:ascii="Times New Roman" w:hAnsi="Times New Roman" w:cs="Times New Roman"/>
          <w:sz w:val="24"/>
          <w:szCs w:val="24"/>
          <w:lang w:val="en-IE"/>
        </w:rPr>
        <w:t xml:space="preserve">model </w:t>
      </w:r>
      <w:r w:rsidRPr="00B7635D">
        <w:rPr>
          <w:rFonts w:ascii="Times New Roman" w:hAnsi="Times New Roman" w:cs="Times New Roman"/>
          <w:sz w:val="24"/>
          <w:szCs w:val="24"/>
          <w:lang w:val="en-IE"/>
        </w:rPr>
        <w:t xml:space="preserve">with species as a fixed effect </w:t>
      </w:r>
      <w:r w:rsidR="00933DEC" w:rsidRPr="00B7635D">
        <w:rPr>
          <w:rFonts w:ascii="Times New Roman" w:hAnsi="Times New Roman" w:cs="Times New Roman"/>
          <w:sz w:val="24"/>
          <w:szCs w:val="24"/>
          <w:lang w:val="en-IE"/>
        </w:rPr>
        <w:t>was 0.95, suggesting that species identity explained most of the variation in nectar amino acids</w:t>
      </w:r>
      <w:r w:rsidRPr="00B7635D">
        <w:rPr>
          <w:rFonts w:ascii="Times New Roman" w:hAnsi="Times New Roman" w:cs="Times New Roman"/>
          <w:sz w:val="24"/>
          <w:szCs w:val="24"/>
          <w:lang w:val="en-IE"/>
        </w:rPr>
        <w:t xml:space="preserve">. </w:t>
      </w:r>
      <w:r w:rsidR="00933DEC" w:rsidRPr="00B7635D">
        <w:rPr>
          <w:rFonts w:ascii="Times New Roman" w:hAnsi="Times New Roman" w:cs="Times New Roman"/>
          <w:sz w:val="24"/>
          <w:szCs w:val="24"/>
          <w:lang w:val="en-IE"/>
        </w:rPr>
        <w:t xml:space="preserve">Among the plant species, </w:t>
      </w:r>
      <w:r w:rsidR="00933DEC" w:rsidRPr="00B7635D">
        <w:rPr>
          <w:rFonts w:ascii="Times New Roman" w:hAnsi="Times New Roman" w:cs="Times New Roman"/>
          <w:i/>
          <w:sz w:val="24"/>
          <w:szCs w:val="24"/>
          <w:lang w:val="en-IE"/>
        </w:rPr>
        <w:t>O. vulgare</w:t>
      </w:r>
      <w:r w:rsidR="00933DEC" w:rsidRPr="00B7635D">
        <w:rPr>
          <w:rFonts w:ascii="Times New Roman" w:hAnsi="Times New Roman" w:cs="Times New Roman"/>
          <w:sz w:val="24"/>
          <w:szCs w:val="24"/>
          <w:lang w:val="en-IE"/>
        </w:rPr>
        <w:t xml:space="preserve"> had the highest total nectar amino acid content, followed by </w:t>
      </w:r>
      <w:r w:rsidR="00933DEC" w:rsidRPr="00B7635D">
        <w:rPr>
          <w:rFonts w:ascii="Times New Roman" w:hAnsi="Times New Roman" w:cs="Times New Roman"/>
          <w:i/>
          <w:sz w:val="24"/>
          <w:szCs w:val="24"/>
          <w:lang w:val="en-IE"/>
        </w:rPr>
        <w:t>E. hirsutum</w:t>
      </w:r>
      <w:r w:rsidR="00933DEC" w:rsidRPr="00B7635D">
        <w:rPr>
          <w:rFonts w:ascii="Times New Roman" w:hAnsi="Times New Roman" w:cs="Times New Roman"/>
          <w:sz w:val="24"/>
          <w:szCs w:val="24"/>
          <w:lang w:val="en-IE"/>
        </w:rPr>
        <w:t xml:space="preserve">, which had a significantly higher nectar amino acid content than </w:t>
      </w:r>
      <w:r w:rsidR="00933DEC" w:rsidRPr="00B7635D">
        <w:rPr>
          <w:rFonts w:ascii="Times New Roman" w:hAnsi="Times New Roman" w:cs="Times New Roman"/>
          <w:i/>
          <w:sz w:val="24"/>
          <w:szCs w:val="24"/>
          <w:lang w:val="en-IE"/>
        </w:rPr>
        <w:t>P. tanacetifolia</w:t>
      </w:r>
      <w:r w:rsidR="00933DEC" w:rsidRPr="00B7635D">
        <w:rPr>
          <w:rFonts w:ascii="Times New Roman" w:hAnsi="Times New Roman" w:cs="Times New Roman"/>
          <w:sz w:val="24"/>
          <w:szCs w:val="24"/>
          <w:lang w:val="en-IE"/>
        </w:rPr>
        <w:t xml:space="preserve"> (Fig. 1</w:t>
      </w:r>
      <w:r w:rsidR="00B23AD8" w:rsidRPr="00B7635D">
        <w:rPr>
          <w:rFonts w:ascii="Times New Roman" w:hAnsi="Times New Roman" w:cs="Times New Roman"/>
          <w:sz w:val="24"/>
          <w:szCs w:val="24"/>
          <w:lang w:val="en-IE"/>
        </w:rPr>
        <w:t>, Table S2</w:t>
      </w:r>
      <w:r w:rsidR="00933DEC" w:rsidRPr="00B7635D">
        <w:rPr>
          <w:rFonts w:ascii="Times New Roman" w:hAnsi="Times New Roman" w:cs="Times New Roman"/>
          <w:sz w:val="24"/>
          <w:szCs w:val="24"/>
          <w:lang w:val="en-IE"/>
        </w:rPr>
        <w:t>).</w:t>
      </w:r>
    </w:p>
    <w:p w14:paraId="18D81A1C" w14:textId="77777777" w:rsidR="00CD3239" w:rsidRDefault="00CD3239">
      <w:pPr>
        <w:rPr>
          <w:rFonts w:ascii="Times New Roman" w:hAnsi="Times New Roman" w:cs="Times New Roman"/>
          <w:b/>
          <w:sz w:val="24"/>
          <w:szCs w:val="24"/>
          <w:lang w:val="en-IE"/>
        </w:rPr>
      </w:pPr>
      <w:r>
        <w:rPr>
          <w:rFonts w:ascii="Times New Roman" w:hAnsi="Times New Roman" w:cs="Times New Roman"/>
          <w:b/>
          <w:sz w:val="24"/>
          <w:szCs w:val="24"/>
          <w:lang w:val="en-IE"/>
        </w:rPr>
        <w:br w:type="page"/>
      </w:r>
    </w:p>
    <w:p w14:paraId="6A890B1B" w14:textId="59526BF2" w:rsidR="00A865F8" w:rsidRDefault="00E800E1" w:rsidP="00A865F8">
      <w:pPr>
        <w:spacing w:line="480" w:lineRule="auto"/>
        <w:rPr>
          <w:rFonts w:ascii="Times New Roman" w:hAnsi="Times New Roman" w:cs="Times New Roman"/>
          <w:b/>
          <w:sz w:val="24"/>
          <w:szCs w:val="24"/>
          <w:lang w:val="en-IE"/>
        </w:rPr>
      </w:pPr>
      <w:r>
        <w:rPr>
          <w:rFonts w:ascii="Times New Roman" w:hAnsi="Times New Roman" w:cs="Times New Roman"/>
          <w:b/>
          <w:sz w:val="24"/>
          <w:szCs w:val="24"/>
          <w:lang w:val="en-IE"/>
        </w:rPr>
        <w:lastRenderedPageBreak/>
        <w:t>Supplemental References</w:t>
      </w:r>
    </w:p>
    <w:p w14:paraId="21FAF9C4" w14:textId="2B4E2404" w:rsidR="00A865F8" w:rsidRPr="00A865F8" w:rsidRDefault="00A865F8" w:rsidP="00A865F8">
      <w:pPr>
        <w:rPr>
          <w:rFonts w:ascii="Times New Roman" w:hAnsi="Times New Roman" w:cs="Times New Roman"/>
          <w:bCs/>
          <w:sz w:val="24"/>
          <w:szCs w:val="24"/>
          <w:lang w:val="en-IE"/>
        </w:rPr>
      </w:pPr>
      <w:r w:rsidRPr="00A865F8">
        <w:rPr>
          <w:rFonts w:ascii="Times New Roman" w:hAnsi="Times New Roman" w:cs="Times New Roman"/>
          <w:bCs/>
          <w:sz w:val="24"/>
          <w:szCs w:val="24"/>
          <w:lang w:val="en-IE"/>
        </w:rPr>
        <w:t>1.</w:t>
      </w:r>
      <w:r w:rsidRPr="00A865F8">
        <w:rPr>
          <w:rFonts w:ascii="Times New Roman" w:hAnsi="Times New Roman" w:cs="Times New Roman"/>
          <w:bCs/>
          <w:sz w:val="24"/>
          <w:szCs w:val="24"/>
          <w:lang w:val="en-IE"/>
        </w:rPr>
        <w:tab/>
        <w:t>Vanderplanck M, Moerman R, Rasmont P, Lognay G, Wathelet B, Wattiez R, Michez D. 2014 How does pollen chemistry impact development and feeding behaviour of polylectic bees? PLOS ONE 9, e86209. (</w:t>
      </w:r>
      <w:proofErr w:type="gramStart"/>
      <w:r w:rsidRPr="00A865F8">
        <w:rPr>
          <w:rFonts w:ascii="Times New Roman" w:hAnsi="Times New Roman" w:cs="Times New Roman"/>
          <w:bCs/>
          <w:sz w:val="24"/>
          <w:szCs w:val="24"/>
          <w:lang w:val="en-IE"/>
        </w:rPr>
        <w:t>doi:10.1371/journal.pone</w:t>
      </w:r>
      <w:proofErr w:type="gramEnd"/>
      <w:r w:rsidRPr="00A865F8">
        <w:rPr>
          <w:rFonts w:ascii="Times New Roman" w:hAnsi="Times New Roman" w:cs="Times New Roman"/>
          <w:bCs/>
          <w:sz w:val="24"/>
          <w:szCs w:val="24"/>
          <w:lang w:val="en-IE"/>
        </w:rPr>
        <w:t>.0086209)</w:t>
      </w:r>
    </w:p>
    <w:p w14:paraId="344CA4AD" w14:textId="76944C9C" w:rsidR="00A865F8" w:rsidRPr="00A865F8" w:rsidRDefault="00A865F8" w:rsidP="00A865F8">
      <w:pPr>
        <w:rPr>
          <w:rFonts w:ascii="Times New Roman" w:hAnsi="Times New Roman" w:cs="Times New Roman"/>
          <w:bCs/>
          <w:sz w:val="24"/>
          <w:szCs w:val="24"/>
          <w:lang w:val="en-IE"/>
        </w:rPr>
      </w:pPr>
      <w:r w:rsidRPr="00A865F8">
        <w:rPr>
          <w:rFonts w:ascii="Times New Roman" w:hAnsi="Times New Roman" w:cs="Times New Roman"/>
          <w:bCs/>
          <w:sz w:val="24"/>
          <w:szCs w:val="24"/>
          <w:lang w:val="en-IE"/>
        </w:rPr>
        <w:t>2.</w:t>
      </w:r>
      <w:r w:rsidRPr="00A865F8">
        <w:rPr>
          <w:rFonts w:ascii="Times New Roman" w:hAnsi="Times New Roman" w:cs="Times New Roman"/>
          <w:bCs/>
          <w:sz w:val="24"/>
          <w:szCs w:val="24"/>
          <w:lang w:val="en-IE"/>
        </w:rPr>
        <w:tab/>
        <w:t>Trinkl M, Kaluza BF, Wallace H, Heard TA, Keller A, Leonhardt SD. 2020 Floral species richness correlates with changes in the nutritional quality of larval diets in a stingless bee. Insects 11, 125. (</w:t>
      </w:r>
      <w:proofErr w:type="gramStart"/>
      <w:r w:rsidRPr="00A865F8">
        <w:rPr>
          <w:rFonts w:ascii="Times New Roman" w:hAnsi="Times New Roman" w:cs="Times New Roman"/>
          <w:bCs/>
          <w:sz w:val="24"/>
          <w:szCs w:val="24"/>
          <w:lang w:val="en-IE"/>
        </w:rPr>
        <w:t>doi</w:t>
      </w:r>
      <w:proofErr w:type="gramEnd"/>
      <w:r w:rsidRPr="00A865F8">
        <w:rPr>
          <w:rFonts w:ascii="Times New Roman" w:hAnsi="Times New Roman" w:cs="Times New Roman"/>
          <w:bCs/>
          <w:sz w:val="24"/>
          <w:szCs w:val="24"/>
          <w:lang w:val="en-IE"/>
        </w:rPr>
        <w:t>:10.3390/insects11020125)</w:t>
      </w:r>
    </w:p>
    <w:p w14:paraId="7B565DD5" w14:textId="77777777" w:rsidR="00A865F8" w:rsidRPr="00A865F8" w:rsidRDefault="00A865F8" w:rsidP="00A865F8">
      <w:pPr>
        <w:rPr>
          <w:rFonts w:ascii="Times New Roman" w:hAnsi="Times New Roman" w:cs="Times New Roman"/>
          <w:bCs/>
          <w:sz w:val="24"/>
          <w:szCs w:val="24"/>
          <w:lang w:val="en-IE"/>
        </w:rPr>
      </w:pPr>
      <w:r w:rsidRPr="00A865F8">
        <w:rPr>
          <w:rFonts w:ascii="Times New Roman" w:hAnsi="Times New Roman" w:cs="Times New Roman"/>
          <w:bCs/>
          <w:sz w:val="24"/>
          <w:szCs w:val="24"/>
          <w:lang w:val="en-IE"/>
        </w:rPr>
        <w:t>3.</w:t>
      </w:r>
      <w:r w:rsidRPr="00A865F8">
        <w:rPr>
          <w:rFonts w:ascii="Times New Roman" w:hAnsi="Times New Roman" w:cs="Times New Roman"/>
          <w:bCs/>
          <w:sz w:val="24"/>
          <w:szCs w:val="24"/>
          <w:lang w:val="en-IE"/>
        </w:rPr>
        <w:tab/>
        <w:t>Henderson Jr J, Brookes A. 2010 Improved amino acid methods using Agilent ZORBAX Eclipse lus C18 Columns for a variety of Agilent LC instrumentation and separation goals. Agilent Technologies 5990–4547E, 1–16.</w:t>
      </w:r>
    </w:p>
    <w:p w14:paraId="3B5A9E2E" w14:textId="77777777" w:rsidR="00A865F8" w:rsidRPr="00A865F8" w:rsidRDefault="00A865F8" w:rsidP="00A865F8">
      <w:pPr>
        <w:rPr>
          <w:rFonts w:ascii="Times New Roman" w:hAnsi="Times New Roman" w:cs="Times New Roman"/>
          <w:bCs/>
          <w:sz w:val="24"/>
          <w:szCs w:val="24"/>
          <w:lang w:val="en-IE"/>
        </w:rPr>
      </w:pPr>
      <w:r w:rsidRPr="00A865F8">
        <w:rPr>
          <w:rFonts w:ascii="Times New Roman" w:hAnsi="Times New Roman" w:cs="Times New Roman"/>
          <w:bCs/>
          <w:sz w:val="24"/>
          <w:szCs w:val="24"/>
          <w:lang w:val="en-IE"/>
        </w:rPr>
        <w:t>4.</w:t>
      </w:r>
      <w:r w:rsidRPr="00A865F8">
        <w:rPr>
          <w:rFonts w:ascii="Times New Roman" w:hAnsi="Times New Roman" w:cs="Times New Roman"/>
          <w:bCs/>
          <w:sz w:val="24"/>
          <w:szCs w:val="24"/>
          <w:lang w:val="en-IE"/>
        </w:rPr>
        <w:tab/>
        <w:t>Venjakob C, Ruedenauer FA, Klein AM, Leonhardt SD. 2022 Variation in nectar quality across 34 grassland plant species. Plant Biology 24, 134–144. (</w:t>
      </w:r>
      <w:proofErr w:type="gramStart"/>
      <w:r w:rsidRPr="00A865F8">
        <w:rPr>
          <w:rFonts w:ascii="Times New Roman" w:hAnsi="Times New Roman" w:cs="Times New Roman"/>
          <w:bCs/>
          <w:sz w:val="24"/>
          <w:szCs w:val="24"/>
          <w:lang w:val="en-IE"/>
        </w:rPr>
        <w:t>doi</w:t>
      </w:r>
      <w:proofErr w:type="gramEnd"/>
      <w:r w:rsidRPr="00A865F8">
        <w:rPr>
          <w:rFonts w:ascii="Times New Roman" w:hAnsi="Times New Roman" w:cs="Times New Roman"/>
          <w:bCs/>
          <w:sz w:val="24"/>
          <w:szCs w:val="24"/>
          <w:lang w:val="en-IE"/>
        </w:rPr>
        <w:t>:10.1111/PLB.13343)</w:t>
      </w:r>
    </w:p>
    <w:p w14:paraId="1E731079" w14:textId="77777777" w:rsidR="00A865F8" w:rsidRPr="00A865F8" w:rsidRDefault="00A865F8" w:rsidP="00A865F8">
      <w:pPr>
        <w:rPr>
          <w:rFonts w:ascii="Times New Roman" w:hAnsi="Times New Roman" w:cs="Times New Roman"/>
          <w:bCs/>
          <w:sz w:val="24"/>
          <w:szCs w:val="24"/>
          <w:lang w:val="en-IE"/>
        </w:rPr>
      </w:pPr>
      <w:r w:rsidRPr="00A865F8">
        <w:rPr>
          <w:rFonts w:ascii="Times New Roman" w:hAnsi="Times New Roman" w:cs="Times New Roman"/>
          <w:bCs/>
          <w:sz w:val="24"/>
          <w:szCs w:val="24"/>
          <w:lang w:val="en-IE"/>
        </w:rPr>
        <w:t>5.</w:t>
      </w:r>
      <w:r w:rsidRPr="00A865F8">
        <w:rPr>
          <w:rFonts w:ascii="Times New Roman" w:hAnsi="Times New Roman" w:cs="Times New Roman"/>
          <w:bCs/>
          <w:sz w:val="24"/>
          <w:szCs w:val="24"/>
          <w:lang w:val="en-IE"/>
        </w:rPr>
        <w:tab/>
        <w:t>Venjakob C, Leonhardt S, Klein AM. 2020 Inter-individual nectar chemistry changes of field scabious, Knautia arvensis. Insects 11. (</w:t>
      </w:r>
      <w:proofErr w:type="gramStart"/>
      <w:r w:rsidRPr="00A865F8">
        <w:rPr>
          <w:rFonts w:ascii="Times New Roman" w:hAnsi="Times New Roman" w:cs="Times New Roman"/>
          <w:bCs/>
          <w:sz w:val="24"/>
          <w:szCs w:val="24"/>
          <w:lang w:val="en-IE"/>
        </w:rPr>
        <w:t>doi</w:t>
      </w:r>
      <w:proofErr w:type="gramEnd"/>
      <w:r w:rsidRPr="00A865F8">
        <w:rPr>
          <w:rFonts w:ascii="Times New Roman" w:hAnsi="Times New Roman" w:cs="Times New Roman"/>
          <w:bCs/>
          <w:sz w:val="24"/>
          <w:szCs w:val="24"/>
          <w:lang w:val="en-IE"/>
        </w:rPr>
        <w:t>:10.3390/INSECTS11020075)</w:t>
      </w:r>
    </w:p>
    <w:p w14:paraId="7FB3C447" w14:textId="3ADA28A9" w:rsidR="00E800E1" w:rsidRDefault="00A865F8" w:rsidP="00A865F8">
      <w:pPr>
        <w:rPr>
          <w:rFonts w:ascii="Times New Roman" w:hAnsi="Times New Roman" w:cs="Times New Roman"/>
          <w:b/>
          <w:sz w:val="24"/>
          <w:szCs w:val="24"/>
          <w:lang w:val="en-IE"/>
        </w:rPr>
      </w:pPr>
      <w:r w:rsidRPr="00A865F8">
        <w:rPr>
          <w:rFonts w:ascii="Times New Roman" w:hAnsi="Times New Roman" w:cs="Times New Roman"/>
          <w:bCs/>
          <w:sz w:val="24"/>
          <w:szCs w:val="24"/>
          <w:lang w:val="en-IE"/>
        </w:rPr>
        <w:t>6.</w:t>
      </w:r>
      <w:r w:rsidRPr="00A865F8">
        <w:rPr>
          <w:rFonts w:ascii="Times New Roman" w:hAnsi="Times New Roman" w:cs="Times New Roman"/>
          <w:bCs/>
          <w:sz w:val="24"/>
          <w:szCs w:val="24"/>
          <w:lang w:val="en-IE"/>
        </w:rPr>
        <w:tab/>
        <w:t>Din-Norm-</w:t>
      </w:r>
      <w:proofErr w:type="gramStart"/>
      <w:r w:rsidRPr="00A865F8">
        <w:rPr>
          <w:rFonts w:ascii="Times New Roman" w:hAnsi="Times New Roman" w:cs="Times New Roman"/>
          <w:bCs/>
          <w:sz w:val="24"/>
          <w:szCs w:val="24"/>
          <w:lang w:val="en-IE"/>
        </w:rPr>
        <w:t>10758 :</w:t>
      </w:r>
      <w:proofErr w:type="gramEnd"/>
      <w:r w:rsidRPr="00A865F8">
        <w:rPr>
          <w:rFonts w:ascii="Times New Roman" w:hAnsi="Times New Roman" w:cs="Times New Roman"/>
          <w:bCs/>
          <w:sz w:val="24"/>
          <w:szCs w:val="24"/>
          <w:lang w:val="en-IE"/>
        </w:rPr>
        <w:t xml:space="preserve"> 1997-05. Analysis of honey –</w:t>
      </w:r>
      <w:r>
        <w:rPr>
          <w:rFonts w:ascii="Times New Roman" w:hAnsi="Times New Roman" w:cs="Times New Roman"/>
          <w:bCs/>
          <w:sz w:val="24"/>
          <w:szCs w:val="24"/>
          <w:lang w:val="en-IE"/>
        </w:rPr>
        <w:t xml:space="preserve"> </w:t>
      </w:r>
      <w:r w:rsidRPr="00A865F8">
        <w:rPr>
          <w:rFonts w:ascii="Times New Roman" w:hAnsi="Times New Roman" w:cs="Times New Roman"/>
          <w:bCs/>
          <w:sz w:val="24"/>
          <w:szCs w:val="24"/>
          <w:lang w:val="en-IE"/>
        </w:rPr>
        <w:t>Determination of the content of saccharides fructose,</w:t>
      </w:r>
      <w:r>
        <w:rPr>
          <w:rFonts w:ascii="Times New Roman" w:hAnsi="Times New Roman" w:cs="Times New Roman"/>
          <w:bCs/>
          <w:sz w:val="24"/>
          <w:szCs w:val="24"/>
          <w:lang w:val="en-IE"/>
        </w:rPr>
        <w:t xml:space="preserve"> </w:t>
      </w:r>
      <w:r w:rsidRPr="00A865F8">
        <w:rPr>
          <w:rFonts w:ascii="Times New Roman" w:hAnsi="Times New Roman" w:cs="Times New Roman"/>
          <w:bCs/>
          <w:sz w:val="24"/>
          <w:szCs w:val="24"/>
          <w:lang w:val="en-IE"/>
        </w:rPr>
        <w:t>glucose, saccharose, turanose and maltose – HPLC</w:t>
      </w:r>
      <w:r>
        <w:rPr>
          <w:rFonts w:ascii="Times New Roman" w:hAnsi="Times New Roman" w:cs="Times New Roman"/>
          <w:bCs/>
          <w:sz w:val="24"/>
          <w:szCs w:val="24"/>
          <w:lang w:val="en-IE"/>
        </w:rPr>
        <w:t xml:space="preserve"> </w:t>
      </w:r>
      <w:r w:rsidRPr="00A865F8">
        <w:rPr>
          <w:rFonts w:ascii="Times New Roman" w:hAnsi="Times New Roman" w:cs="Times New Roman"/>
          <w:bCs/>
          <w:sz w:val="24"/>
          <w:szCs w:val="24"/>
          <w:lang w:val="en-IE"/>
        </w:rPr>
        <w:t>method. Berlin:</w:t>
      </w:r>
      <w:r>
        <w:rPr>
          <w:rFonts w:ascii="Times New Roman" w:hAnsi="Times New Roman" w:cs="Times New Roman"/>
          <w:bCs/>
          <w:sz w:val="24"/>
          <w:szCs w:val="24"/>
          <w:lang w:val="en-IE"/>
        </w:rPr>
        <w:t xml:space="preserve"> </w:t>
      </w:r>
      <w:r w:rsidRPr="00A865F8">
        <w:rPr>
          <w:rFonts w:ascii="Times New Roman" w:hAnsi="Times New Roman" w:cs="Times New Roman"/>
          <w:bCs/>
          <w:sz w:val="24"/>
          <w:szCs w:val="24"/>
          <w:lang w:val="en-IE"/>
        </w:rPr>
        <w:t>Deutsches Institut für Normierung,</w:t>
      </w:r>
      <w:r>
        <w:rPr>
          <w:rFonts w:ascii="Times New Roman" w:hAnsi="Times New Roman" w:cs="Times New Roman"/>
          <w:bCs/>
          <w:sz w:val="24"/>
          <w:szCs w:val="24"/>
          <w:lang w:val="en-IE"/>
        </w:rPr>
        <w:t xml:space="preserve"> </w:t>
      </w:r>
      <w:r w:rsidRPr="00A865F8">
        <w:rPr>
          <w:rFonts w:ascii="Times New Roman" w:hAnsi="Times New Roman" w:cs="Times New Roman"/>
          <w:bCs/>
          <w:sz w:val="24"/>
          <w:szCs w:val="24"/>
          <w:lang w:val="en-IE"/>
        </w:rPr>
        <w:t>1997. 4 pp.</w:t>
      </w:r>
      <w:r w:rsidRPr="00A865F8">
        <w:rPr>
          <w:rFonts w:ascii="Times New Roman" w:hAnsi="Times New Roman" w:cs="Times New Roman"/>
          <w:b/>
          <w:bCs/>
          <w:sz w:val="24"/>
          <w:szCs w:val="24"/>
          <w:lang w:val="en-IE"/>
        </w:rPr>
        <w:t xml:space="preserve"> </w:t>
      </w:r>
      <w:r w:rsidR="00E800E1">
        <w:rPr>
          <w:rFonts w:ascii="Times New Roman" w:hAnsi="Times New Roman" w:cs="Times New Roman"/>
          <w:b/>
          <w:sz w:val="24"/>
          <w:szCs w:val="24"/>
          <w:lang w:val="en-IE"/>
        </w:rPr>
        <w:br w:type="page"/>
      </w:r>
    </w:p>
    <w:p w14:paraId="6EEC9E9C" w14:textId="267C0AB7" w:rsidR="00CD3239" w:rsidRPr="00B7635D" w:rsidRDefault="00CD3239" w:rsidP="00CD3239">
      <w:pPr>
        <w:spacing w:line="480" w:lineRule="auto"/>
        <w:rPr>
          <w:rFonts w:ascii="Times New Roman" w:hAnsi="Times New Roman" w:cs="Times New Roman"/>
          <w:sz w:val="24"/>
          <w:szCs w:val="24"/>
          <w:lang w:val="en-IE"/>
        </w:rPr>
      </w:pPr>
      <w:r w:rsidRPr="00BD4EE7">
        <w:rPr>
          <w:rFonts w:ascii="Times New Roman" w:hAnsi="Times New Roman" w:cs="Times New Roman"/>
          <w:b/>
          <w:sz w:val="24"/>
          <w:szCs w:val="24"/>
          <w:lang w:val="en-IE"/>
        </w:rPr>
        <w:lastRenderedPageBreak/>
        <w:t>Table S1.</w:t>
      </w:r>
      <w:r w:rsidRPr="00B7635D">
        <w:rPr>
          <w:rFonts w:ascii="Times New Roman" w:hAnsi="Times New Roman" w:cs="Times New Roman"/>
          <w:sz w:val="24"/>
          <w:szCs w:val="24"/>
          <w:lang w:val="en-IE"/>
        </w:rPr>
        <w:t xml:space="preserve"> Grams of pollen per flower in the four experimental treatments</w:t>
      </w:r>
      <w:r>
        <w:rPr>
          <w:rFonts w:ascii="Times New Roman" w:hAnsi="Times New Roman" w:cs="Times New Roman"/>
          <w:sz w:val="24"/>
          <w:szCs w:val="24"/>
          <w:lang w:val="en-IE"/>
        </w:rPr>
        <w:t xml:space="preserve"> (C: control, F: fertilizer, H: herbicide, HF: combination)</w:t>
      </w:r>
      <w:r w:rsidRPr="00B7635D">
        <w:rPr>
          <w:rFonts w:ascii="Times New Roman" w:hAnsi="Times New Roman" w:cs="Times New Roman"/>
          <w:sz w:val="24"/>
          <w:szCs w:val="24"/>
          <w:lang w:val="en-IE"/>
        </w:rPr>
        <w:t xml:space="preserve"> for six plant species.</w:t>
      </w:r>
      <w:r>
        <w:rPr>
          <w:rFonts w:ascii="Times New Roman" w:hAnsi="Times New Roman" w:cs="Times New Roman"/>
          <w:sz w:val="24"/>
          <w:szCs w:val="24"/>
          <w:lang w:val="en-IE"/>
        </w:rPr>
        <w:t xml:space="preserve"> Dehisced pollen was collected from </w:t>
      </w:r>
      <w:r w:rsidRPr="00CD3239">
        <w:rPr>
          <w:rFonts w:ascii="Times New Roman" w:hAnsi="Times New Roman" w:cs="Times New Roman"/>
          <w:i/>
          <w:sz w:val="24"/>
          <w:szCs w:val="24"/>
          <w:lang w:val="en-IE"/>
        </w:rPr>
        <w:t>P. lanceolata</w:t>
      </w:r>
      <w:r>
        <w:rPr>
          <w:rFonts w:ascii="Times New Roman" w:hAnsi="Times New Roman" w:cs="Times New Roman"/>
          <w:sz w:val="24"/>
          <w:szCs w:val="24"/>
          <w:lang w:val="en-IE"/>
        </w:rPr>
        <w:t xml:space="preserve">, </w:t>
      </w:r>
      <w:r w:rsidRPr="00CD3239">
        <w:rPr>
          <w:rFonts w:ascii="Times New Roman" w:hAnsi="Times New Roman" w:cs="Times New Roman"/>
          <w:i/>
          <w:sz w:val="24"/>
          <w:szCs w:val="24"/>
          <w:lang w:val="en-IE"/>
        </w:rPr>
        <w:t>C. vulgare</w:t>
      </w:r>
      <w:r>
        <w:rPr>
          <w:rFonts w:ascii="Times New Roman" w:hAnsi="Times New Roman" w:cs="Times New Roman"/>
          <w:sz w:val="24"/>
          <w:szCs w:val="24"/>
          <w:lang w:val="en-IE"/>
        </w:rPr>
        <w:t xml:space="preserve">, and </w:t>
      </w:r>
      <w:r w:rsidRPr="00CD3239">
        <w:rPr>
          <w:rFonts w:ascii="Times New Roman" w:hAnsi="Times New Roman" w:cs="Times New Roman"/>
          <w:i/>
          <w:sz w:val="24"/>
          <w:szCs w:val="24"/>
          <w:lang w:val="en-IE"/>
        </w:rPr>
        <w:t>H. radicata</w:t>
      </w:r>
      <w:r>
        <w:rPr>
          <w:rFonts w:ascii="Times New Roman" w:hAnsi="Times New Roman" w:cs="Times New Roman"/>
          <w:sz w:val="24"/>
          <w:szCs w:val="24"/>
          <w:lang w:val="en-IE"/>
        </w:rPr>
        <w:t xml:space="preserve">, while anthers were collected from </w:t>
      </w:r>
      <w:r w:rsidR="000B4807" w:rsidRPr="00CD3239">
        <w:rPr>
          <w:rFonts w:ascii="Times New Roman" w:hAnsi="Times New Roman" w:cs="Times New Roman"/>
          <w:i/>
          <w:sz w:val="24"/>
          <w:szCs w:val="24"/>
          <w:lang w:val="en-IE"/>
        </w:rPr>
        <w:t>F. ulmaria</w:t>
      </w:r>
      <w:r w:rsidR="000B4807">
        <w:rPr>
          <w:rFonts w:ascii="Times New Roman" w:hAnsi="Times New Roman" w:cs="Times New Roman"/>
          <w:sz w:val="24"/>
          <w:szCs w:val="24"/>
          <w:lang w:val="en-IE"/>
        </w:rPr>
        <w:t xml:space="preserve">, </w:t>
      </w:r>
      <w:r w:rsidRPr="00CD3239">
        <w:rPr>
          <w:rFonts w:ascii="Times New Roman" w:hAnsi="Times New Roman" w:cs="Times New Roman"/>
          <w:i/>
          <w:sz w:val="24"/>
          <w:szCs w:val="24"/>
          <w:lang w:val="en-IE"/>
        </w:rPr>
        <w:t>E. hirsutum</w:t>
      </w:r>
      <w:r w:rsidR="000B4807">
        <w:rPr>
          <w:rFonts w:ascii="Times New Roman" w:hAnsi="Times New Roman" w:cs="Times New Roman"/>
          <w:i/>
          <w:sz w:val="24"/>
          <w:szCs w:val="24"/>
          <w:lang w:val="en-IE"/>
        </w:rPr>
        <w:t>,</w:t>
      </w:r>
      <w:r>
        <w:rPr>
          <w:rFonts w:ascii="Times New Roman" w:hAnsi="Times New Roman" w:cs="Times New Roman"/>
          <w:sz w:val="24"/>
          <w:szCs w:val="24"/>
          <w:lang w:val="en-IE"/>
        </w:rPr>
        <w:t xml:space="preserve"> and </w:t>
      </w:r>
      <w:r w:rsidRPr="00CD3239">
        <w:rPr>
          <w:rFonts w:ascii="Times New Roman" w:hAnsi="Times New Roman" w:cs="Times New Roman"/>
          <w:i/>
          <w:sz w:val="24"/>
          <w:szCs w:val="24"/>
          <w:lang w:val="en-IE"/>
        </w:rPr>
        <w:t>P. tanacetifolia</w:t>
      </w:r>
      <w:r>
        <w:rPr>
          <w:rFonts w:ascii="Times New Roman" w:hAnsi="Times New Roman" w:cs="Times New Roman"/>
          <w:sz w:val="24"/>
          <w:szCs w:val="24"/>
          <w:lang w:val="en-IE"/>
        </w:rPr>
        <w:t>.</w:t>
      </w:r>
    </w:p>
    <w:tbl>
      <w:tblPr>
        <w:tblW w:w="5000" w:type="pct"/>
        <w:tblLook w:val="04A0" w:firstRow="1" w:lastRow="0" w:firstColumn="1" w:lastColumn="0" w:noHBand="0" w:noVBand="1"/>
      </w:tblPr>
      <w:tblGrid>
        <w:gridCol w:w="2343"/>
        <w:gridCol w:w="1754"/>
        <w:gridCol w:w="1754"/>
        <w:gridCol w:w="1754"/>
        <w:gridCol w:w="1755"/>
      </w:tblGrid>
      <w:tr w:rsidR="00CD3239" w:rsidRPr="00B7635D" w14:paraId="26D6EFC8" w14:textId="77777777" w:rsidTr="00CD3239">
        <w:trPr>
          <w:trHeight w:val="288"/>
        </w:trPr>
        <w:tc>
          <w:tcPr>
            <w:tcW w:w="1000" w:type="pct"/>
            <w:tcBorders>
              <w:top w:val="nil"/>
              <w:left w:val="nil"/>
              <w:bottom w:val="nil"/>
              <w:right w:val="nil"/>
            </w:tcBorders>
            <w:shd w:val="clear" w:color="auto" w:fill="auto"/>
            <w:noWrap/>
            <w:vAlign w:val="bottom"/>
            <w:hideMark/>
          </w:tcPr>
          <w:p w14:paraId="068DB93E" w14:textId="77777777" w:rsidR="00CD3239" w:rsidRPr="00B7635D" w:rsidRDefault="00CD3239" w:rsidP="00CD3239">
            <w:pPr>
              <w:spacing w:after="0" w:line="240" w:lineRule="auto"/>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Species</w:t>
            </w:r>
          </w:p>
        </w:tc>
        <w:tc>
          <w:tcPr>
            <w:tcW w:w="1000" w:type="pct"/>
            <w:tcBorders>
              <w:top w:val="nil"/>
              <w:left w:val="nil"/>
              <w:bottom w:val="nil"/>
              <w:right w:val="nil"/>
            </w:tcBorders>
            <w:shd w:val="clear" w:color="auto" w:fill="auto"/>
            <w:noWrap/>
            <w:vAlign w:val="bottom"/>
            <w:hideMark/>
          </w:tcPr>
          <w:p w14:paraId="060828AA" w14:textId="77777777" w:rsidR="00CD3239" w:rsidRPr="00B7635D" w:rsidRDefault="00CD3239" w:rsidP="00CD3239">
            <w:pPr>
              <w:spacing w:after="0" w:line="240" w:lineRule="auto"/>
              <w:jc w:val="center"/>
              <w:rPr>
                <w:rFonts w:ascii="Times New Roman" w:eastAsia="Times New Roman" w:hAnsi="Times New Roman" w:cs="Times New Roman"/>
                <w:b/>
                <w:color w:val="000000"/>
                <w:sz w:val="24"/>
                <w:szCs w:val="24"/>
              </w:rPr>
            </w:pPr>
            <w:r w:rsidRPr="00B7635D">
              <w:rPr>
                <w:rFonts w:ascii="Times New Roman" w:eastAsia="Times New Roman" w:hAnsi="Times New Roman" w:cs="Times New Roman"/>
                <w:b/>
                <w:color w:val="000000"/>
                <w:sz w:val="24"/>
                <w:szCs w:val="24"/>
              </w:rPr>
              <w:t>C</w:t>
            </w:r>
          </w:p>
        </w:tc>
        <w:tc>
          <w:tcPr>
            <w:tcW w:w="1000" w:type="pct"/>
            <w:tcBorders>
              <w:top w:val="nil"/>
              <w:left w:val="nil"/>
              <w:bottom w:val="nil"/>
              <w:right w:val="nil"/>
            </w:tcBorders>
            <w:shd w:val="clear" w:color="auto" w:fill="auto"/>
            <w:noWrap/>
            <w:vAlign w:val="bottom"/>
            <w:hideMark/>
          </w:tcPr>
          <w:p w14:paraId="020CAA86" w14:textId="77777777" w:rsidR="00CD3239" w:rsidRPr="00B7635D" w:rsidRDefault="00CD3239" w:rsidP="00CD3239">
            <w:pPr>
              <w:spacing w:after="0" w:line="240" w:lineRule="auto"/>
              <w:jc w:val="center"/>
              <w:rPr>
                <w:rFonts w:ascii="Times New Roman" w:eastAsia="Times New Roman" w:hAnsi="Times New Roman" w:cs="Times New Roman"/>
                <w:b/>
                <w:color w:val="000000"/>
                <w:sz w:val="24"/>
                <w:szCs w:val="24"/>
              </w:rPr>
            </w:pPr>
            <w:r w:rsidRPr="00B7635D">
              <w:rPr>
                <w:rFonts w:ascii="Times New Roman" w:eastAsia="Times New Roman" w:hAnsi="Times New Roman" w:cs="Times New Roman"/>
                <w:b/>
                <w:color w:val="000000"/>
                <w:sz w:val="24"/>
                <w:szCs w:val="24"/>
              </w:rPr>
              <w:t>F</w:t>
            </w:r>
          </w:p>
        </w:tc>
        <w:tc>
          <w:tcPr>
            <w:tcW w:w="1000" w:type="pct"/>
            <w:tcBorders>
              <w:top w:val="nil"/>
              <w:left w:val="nil"/>
              <w:bottom w:val="nil"/>
              <w:right w:val="nil"/>
            </w:tcBorders>
            <w:shd w:val="clear" w:color="auto" w:fill="auto"/>
            <w:noWrap/>
            <w:vAlign w:val="bottom"/>
            <w:hideMark/>
          </w:tcPr>
          <w:p w14:paraId="3AF682F7" w14:textId="77777777" w:rsidR="00CD3239" w:rsidRPr="00B7635D" w:rsidRDefault="00CD3239" w:rsidP="00CD3239">
            <w:pPr>
              <w:spacing w:after="0" w:line="240" w:lineRule="auto"/>
              <w:jc w:val="center"/>
              <w:rPr>
                <w:rFonts w:ascii="Times New Roman" w:eastAsia="Times New Roman" w:hAnsi="Times New Roman" w:cs="Times New Roman"/>
                <w:b/>
                <w:color w:val="000000"/>
                <w:sz w:val="24"/>
                <w:szCs w:val="24"/>
              </w:rPr>
            </w:pPr>
            <w:r w:rsidRPr="00B7635D">
              <w:rPr>
                <w:rFonts w:ascii="Times New Roman" w:eastAsia="Times New Roman" w:hAnsi="Times New Roman" w:cs="Times New Roman"/>
                <w:b/>
                <w:color w:val="000000"/>
                <w:sz w:val="24"/>
                <w:szCs w:val="24"/>
              </w:rPr>
              <w:t>H</w:t>
            </w:r>
          </w:p>
        </w:tc>
        <w:tc>
          <w:tcPr>
            <w:tcW w:w="1000" w:type="pct"/>
            <w:tcBorders>
              <w:top w:val="nil"/>
              <w:left w:val="nil"/>
              <w:bottom w:val="nil"/>
              <w:right w:val="nil"/>
            </w:tcBorders>
            <w:shd w:val="clear" w:color="auto" w:fill="auto"/>
            <w:noWrap/>
            <w:vAlign w:val="bottom"/>
            <w:hideMark/>
          </w:tcPr>
          <w:p w14:paraId="1E0AFEA0" w14:textId="77777777" w:rsidR="00CD3239" w:rsidRPr="00B7635D" w:rsidRDefault="00CD3239" w:rsidP="00CD3239">
            <w:pPr>
              <w:spacing w:after="0" w:line="240" w:lineRule="auto"/>
              <w:jc w:val="center"/>
              <w:rPr>
                <w:rFonts w:ascii="Times New Roman" w:eastAsia="Times New Roman" w:hAnsi="Times New Roman" w:cs="Times New Roman"/>
                <w:b/>
                <w:color w:val="000000"/>
                <w:sz w:val="24"/>
                <w:szCs w:val="24"/>
              </w:rPr>
            </w:pPr>
            <w:r w:rsidRPr="00B7635D">
              <w:rPr>
                <w:rFonts w:ascii="Times New Roman" w:eastAsia="Times New Roman" w:hAnsi="Times New Roman" w:cs="Times New Roman"/>
                <w:b/>
                <w:color w:val="000000"/>
                <w:sz w:val="24"/>
                <w:szCs w:val="24"/>
              </w:rPr>
              <w:t>HF</w:t>
            </w:r>
          </w:p>
        </w:tc>
      </w:tr>
      <w:tr w:rsidR="00CD3239" w:rsidRPr="00B7635D" w14:paraId="5E9DAA68" w14:textId="77777777" w:rsidTr="00CD3239">
        <w:trPr>
          <w:trHeight w:val="288"/>
        </w:trPr>
        <w:tc>
          <w:tcPr>
            <w:tcW w:w="1000" w:type="pct"/>
            <w:tcBorders>
              <w:top w:val="nil"/>
              <w:left w:val="nil"/>
              <w:bottom w:val="nil"/>
              <w:right w:val="nil"/>
            </w:tcBorders>
            <w:shd w:val="clear" w:color="auto" w:fill="auto"/>
            <w:noWrap/>
            <w:vAlign w:val="bottom"/>
            <w:hideMark/>
          </w:tcPr>
          <w:p w14:paraId="1EB99337" w14:textId="77777777" w:rsidR="00CD3239" w:rsidRPr="00B7635D" w:rsidRDefault="00CD3239" w:rsidP="00CD3239">
            <w:pPr>
              <w:spacing w:after="0" w:line="240" w:lineRule="auto"/>
              <w:rPr>
                <w:rFonts w:ascii="Times New Roman" w:eastAsia="Times New Roman" w:hAnsi="Times New Roman" w:cs="Times New Roman"/>
                <w:i/>
                <w:color w:val="000000"/>
                <w:sz w:val="24"/>
                <w:szCs w:val="24"/>
              </w:rPr>
            </w:pPr>
            <w:r w:rsidRPr="00B7635D">
              <w:rPr>
                <w:rFonts w:ascii="Times New Roman" w:eastAsia="Times New Roman" w:hAnsi="Times New Roman" w:cs="Times New Roman"/>
                <w:i/>
                <w:color w:val="000000"/>
                <w:sz w:val="24"/>
                <w:szCs w:val="24"/>
              </w:rPr>
              <w:t>Cirsium vulgare</w:t>
            </w:r>
          </w:p>
        </w:tc>
        <w:tc>
          <w:tcPr>
            <w:tcW w:w="1000" w:type="pct"/>
            <w:tcBorders>
              <w:top w:val="nil"/>
              <w:left w:val="nil"/>
              <w:bottom w:val="nil"/>
              <w:right w:val="nil"/>
            </w:tcBorders>
            <w:shd w:val="clear" w:color="auto" w:fill="auto"/>
            <w:noWrap/>
            <w:vAlign w:val="bottom"/>
            <w:hideMark/>
          </w:tcPr>
          <w:p w14:paraId="50516A5D"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0.132</w:t>
            </w:r>
          </w:p>
        </w:tc>
        <w:tc>
          <w:tcPr>
            <w:tcW w:w="1000" w:type="pct"/>
            <w:tcBorders>
              <w:top w:val="nil"/>
              <w:left w:val="nil"/>
              <w:bottom w:val="nil"/>
              <w:right w:val="nil"/>
            </w:tcBorders>
            <w:shd w:val="clear" w:color="auto" w:fill="auto"/>
            <w:noWrap/>
            <w:vAlign w:val="bottom"/>
            <w:hideMark/>
          </w:tcPr>
          <w:p w14:paraId="5E6A5344"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0.122</w:t>
            </w:r>
          </w:p>
        </w:tc>
        <w:tc>
          <w:tcPr>
            <w:tcW w:w="1000" w:type="pct"/>
            <w:tcBorders>
              <w:top w:val="nil"/>
              <w:left w:val="nil"/>
              <w:bottom w:val="nil"/>
              <w:right w:val="nil"/>
            </w:tcBorders>
            <w:shd w:val="clear" w:color="auto" w:fill="auto"/>
            <w:noWrap/>
            <w:vAlign w:val="bottom"/>
            <w:hideMark/>
          </w:tcPr>
          <w:p w14:paraId="30093D9B"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0.16</w:t>
            </w:r>
          </w:p>
        </w:tc>
        <w:tc>
          <w:tcPr>
            <w:tcW w:w="1000" w:type="pct"/>
            <w:tcBorders>
              <w:top w:val="nil"/>
              <w:left w:val="nil"/>
              <w:bottom w:val="nil"/>
              <w:right w:val="nil"/>
            </w:tcBorders>
            <w:shd w:val="clear" w:color="auto" w:fill="auto"/>
            <w:noWrap/>
            <w:vAlign w:val="bottom"/>
            <w:hideMark/>
          </w:tcPr>
          <w:p w14:paraId="6D8D3E58" w14:textId="77777777" w:rsidR="00CD3239" w:rsidRPr="00B7635D" w:rsidRDefault="00CD3239" w:rsidP="00CD3239">
            <w:pPr>
              <w:spacing w:after="0" w:line="240" w:lineRule="auto"/>
              <w:jc w:val="center"/>
              <w:rPr>
                <w:rFonts w:ascii="Times New Roman" w:eastAsia="Times New Roman" w:hAnsi="Times New Roman" w:cs="Times New Roman"/>
                <w:b/>
                <w:bCs/>
                <w:color w:val="000000"/>
                <w:sz w:val="24"/>
                <w:szCs w:val="24"/>
              </w:rPr>
            </w:pPr>
            <w:r w:rsidRPr="00B7635D">
              <w:rPr>
                <w:rFonts w:ascii="Times New Roman" w:eastAsia="Times New Roman" w:hAnsi="Times New Roman" w:cs="Times New Roman"/>
                <w:b/>
                <w:bCs/>
                <w:color w:val="000000"/>
                <w:sz w:val="24"/>
                <w:szCs w:val="24"/>
              </w:rPr>
              <w:t>0.277</w:t>
            </w:r>
          </w:p>
        </w:tc>
      </w:tr>
      <w:tr w:rsidR="00CD3239" w:rsidRPr="00B7635D" w14:paraId="572C401B" w14:textId="77777777" w:rsidTr="00CD3239">
        <w:trPr>
          <w:trHeight w:val="288"/>
        </w:trPr>
        <w:tc>
          <w:tcPr>
            <w:tcW w:w="1000" w:type="pct"/>
            <w:tcBorders>
              <w:top w:val="nil"/>
              <w:left w:val="nil"/>
              <w:bottom w:val="nil"/>
              <w:right w:val="nil"/>
            </w:tcBorders>
            <w:shd w:val="clear" w:color="auto" w:fill="auto"/>
            <w:noWrap/>
            <w:vAlign w:val="bottom"/>
            <w:hideMark/>
          </w:tcPr>
          <w:p w14:paraId="619F3C1C" w14:textId="77777777" w:rsidR="00CD3239" w:rsidRPr="00B7635D" w:rsidRDefault="00CD3239" w:rsidP="00CD3239">
            <w:pPr>
              <w:spacing w:after="0" w:line="240" w:lineRule="auto"/>
              <w:rPr>
                <w:rFonts w:ascii="Times New Roman" w:eastAsia="Times New Roman" w:hAnsi="Times New Roman" w:cs="Times New Roman"/>
                <w:i/>
                <w:color w:val="000000"/>
                <w:sz w:val="24"/>
                <w:szCs w:val="24"/>
              </w:rPr>
            </w:pPr>
            <w:r w:rsidRPr="00B7635D">
              <w:rPr>
                <w:rFonts w:ascii="Times New Roman" w:eastAsia="Times New Roman" w:hAnsi="Times New Roman" w:cs="Times New Roman"/>
                <w:i/>
                <w:color w:val="000000"/>
                <w:sz w:val="24"/>
                <w:szCs w:val="24"/>
              </w:rPr>
              <w:t>Epilobium hirsutus</w:t>
            </w:r>
          </w:p>
        </w:tc>
        <w:tc>
          <w:tcPr>
            <w:tcW w:w="1000" w:type="pct"/>
            <w:tcBorders>
              <w:top w:val="nil"/>
              <w:left w:val="nil"/>
              <w:bottom w:val="nil"/>
              <w:right w:val="nil"/>
            </w:tcBorders>
            <w:shd w:val="clear" w:color="auto" w:fill="auto"/>
            <w:noWrap/>
            <w:vAlign w:val="bottom"/>
            <w:hideMark/>
          </w:tcPr>
          <w:p w14:paraId="34D1E054"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1.715</w:t>
            </w:r>
          </w:p>
        </w:tc>
        <w:tc>
          <w:tcPr>
            <w:tcW w:w="1000" w:type="pct"/>
            <w:tcBorders>
              <w:top w:val="nil"/>
              <w:left w:val="nil"/>
              <w:bottom w:val="nil"/>
              <w:right w:val="nil"/>
            </w:tcBorders>
            <w:shd w:val="clear" w:color="auto" w:fill="auto"/>
            <w:noWrap/>
            <w:vAlign w:val="bottom"/>
            <w:hideMark/>
          </w:tcPr>
          <w:p w14:paraId="7297CE67"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1.95</w:t>
            </w:r>
          </w:p>
        </w:tc>
        <w:tc>
          <w:tcPr>
            <w:tcW w:w="1000" w:type="pct"/>
            <w:tcBorders>
              <w:top w:val="nil"/>
              <w:left w:val="nil"/>
              <w:bottom w:val="nil"/>
              <w:right w:val="nil"/>
            </w:tcBorders>
            <w:shd w:val="clear" w:color="auto" w:fill="auto"/>
            <w:noWrap/>
            <w:vAlign w:val="bottom"/>
            <w:hideMark/>
          </w:tcPr>
          <w:p w14:paraId="44D64818"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1.893</w:t>
            </w:r>
          </w:p>
        </w:tc>
        <w:tc>
          <w:tcPr>
            <w:tcW w:w="1000" w:type="pct"/>
            <w:tcBorders>
              <w:top w:val="nil"/>
              <w:left w:val="nil"/>
              <w:bottom w:val="nil"/>
              <w:right w:val="nil"/>
            </w:tcBorders>
            <w:shd w:val="clear" w:color="auto" w:fill="auto"/>
            <w:noWrap/>
            <w:vAlign w:val="bottom"/>
            <w:hideMark/>
          </w:tcPr>
          <w:p w14:paraId="6B98922A" w14:textId="77777777" w:rsidR="00CD3239" w:rsidRPr="00B7635D" w:rsidRDefault="00CD3239" w:rsidP="00CD3239">
            <w:pPr>
              <w:spacing w:after="0" w:line="240" w:lineRule="auto"/>
              <w:jc w:val="center"/>
              <w:rPr>
                <w:rFonts w:ascii="Times New Roman" w:eastAsia="Times New Roman" w:hAnsi="Times New Roman" w:cs="Times New Roman"/>
                <w:b/>
                <w:bCs/>
                <w:color w:val="000000"/>
                <w:sz w:val="24"/>
                <w:szCs w:val="24"/>
              </w:rPr>
            </w:pPr>
            <w:r w:rsidRPr="00B7635D">
              <w:rPr>
                <w:rFonts w:ascii="Times New Roman" w:eastAsia="Times New Roman" w:hAnsi="Times New Roman" w:cs="Times New Roman"/>
                <w:b/>
                <w:bCs/>
                <w:color w:val="000000"/>
                <w:sz w:val="24"/>
                <w:szCs w:val="24"/>
              </w:rPr>
              <w:t>2.387</w:t>
            </w:r>
          </w:p>
        </w:tc>
      </w:tr>
      <w:tr w:rsidR="00CD3239" w:rsidRPr="00B7635D" w14:paraId="2D97DA90" w14:textId="77777777" w:rsidTr="00CD3239">
        <w:trPr>
          <w:trHeight w:val="288"/>
        </w:trPr>
        <w:tc>
          <w:tcPr>
            <w:tcW w:w="1000" w:type="pct"/>
            <w:tcBorders>
              <w:top w:val="nil"/>
              <w:left w:val="nil"/>
              <w:bottom w:val="nil"/>
              <w:right w:val="nil"/>
            </w:tcBorders>
            <w:shd w:val="clear" w:color="auto" w:fill="auto"/>
            <w:noWrap/>
            <w:vAlign w:val="bottom"/>
            <w:hideMark/>
          </w:tcPr>
          <w:p w14:paraId="57A4268C" w14:textId="77777777" w:rsidR="00CD3239" w:rsidRPr="00B7635D" w:rsidRDefault="00CD3239" w:rsidP="00CD3239">
            <w:pPr>
              <w:spacing w:after="0" w:line="240" w:lineRule="auto"/>
              <w:rPr>
                <w:rFonts w:ascii="Times New Roman" w:eastAsia="Times New Roman" w:hAnsi="Times New Roman" w:cs="Times New Roman"/>
                <w:i/>
                <w:color w:val="000000"/>
                <w:sz w:val="24"/>
                <w:szCs w:val="24"/>
              </w:rPr>
            </w:pPr>
            <w:r w:rsidRPr="00B7635D">
              <w:rPr>
                <w:rFonts w:ascii="Times New Roman" w:eastAsia="Times New Roman" w:hAnsi="Times New Roman" w:cs="Times New Roman"/>
                <w:i/>
                <w:color w:val="000000"/>
                <w:sz w:val="24"/>
                <w:szCs w:val="24"/>
              </w:rPr>
              <w:t>Filipendula ulmaria</w:t>
            </w:r>
          </w:p>
        </w:tc>
        <w:tc>
          <w:tcPr>
            <w:tcW w:w="1000" w:type="pct"/>
            <w:tcBorders>
              <w:top w:val="nil"/>
              <w:left w:val="nil"/>
              <w:bottom w:val="nil"/>
              <w:right w:val="nil"/>
            </w:tcBorders>
            <w:shd w:val="clear" w:color="auto" w:fill="auto"/>
            <w:noWrap/>
            <w:vAlign w:val="bottom"/>
            <w:hideMark/>
          </w:tcPr>
          <w:p w14:paraId="4F67A16D"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0.887</w:t>
            </w:r>
          </w:p>
        </w:tc>
        <w:tc>
          <w:tcPr>
            <w:tcW w:w="1000" w:type="pct"/>
            <w:tcBorders>
              <w:top w:val="nil"/>
              <w:left w:val="nil"/>
              <w:bottom w:val="nil"/>
              <w:right w:val="nil"/>
            </w:tcBorders>
            <w:shd w:val="clear" w:color="auto" w:fill="auto"/>
            <w:noWrap/>
            <w:vAlign w:val="bottom"/>
            <w:hideMark/>
          </w:tcPr>
          <w:p w14:paraId="55A8A0E6" w14:textId="77777777" w:rsidR="00CD3239" w:rsidRPr="00B7635D" w:rsidRDefault="00CD3239" w:rsidP="00CD3239">
            <w:pPr>
              <w:spacing w:after="0" w:line="240" w:lineRule="auto"/>
              <w:jc w:val="center"/>
              <w:rPr>
                <w:rFonts w:ascii="Times New Roman" w:eastAsia="Times New Roman" w:hAnsi="Times New Roman" w:cs="Times New Roman"/>
                <w:b/>
                <w:bCs/>
                <w:color w:val="000000"/>
                <w:sz w:val="24"/>
                <w:szCs w:val="24"/>
              </w:rPr>
            </w:pPr>
            <w:r w:rsidRPr="00B7635D">
              <w:rPr>
                <w:rFonts w:ascii="Times New Roman" w:eastAsia="Times New Roman" w:hAnsi="Times New Roman" w:cs="Times New Roman"/>
                <w:b/>
                <w:bCs/>
                <w:color w:val="000000"/>
                <w:sz w:val="24"/>
                <w:szCs w:val="24"/>
              </w:rPr>
              <w:t>2.235</w:t>
            </w:r>
          </w:p>
        </w:tc>
        <w:tc>
          <w:tcPr>
            <w:tcW w:w="1000" w:type="pct"/>
            <w:tcBorders>
              <w:top w:val="nil"/>
              <w:left w:val="nil"/>
              <w:bottom w:val="nil"/>
              <w:right w:val="nil"/>
            </w:tcBorders>
            <w:shd w:val="clear" w:color="auto" w:fill="auto"/>
            <w:noWrap/>
            <w:vAlign w:val="bottom"/>
            <w:hideMark/>
          </w:tcPr>
          <w:p w14:paraId="41316A47"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1.629</w:t>
            </w:r>
          </w:p>
        </w:tc>
        <w:tc>
          <w:tcPr>
            <w:tcW w:w="1000" w:type="pct"/>
            <w:tcBorders>
              <w:top w:val="nil"/>
              <w:left w:val="nil"/>
              <w:bottom w:val="nil"/>
              <w:right w:val="nil"/>
            </w:tcBorders>
            <w:shd w:val="clear" w:color="auto" w:fill="auto"/>
            <w:noWrap/>
            <w:vAlign w:val="bottom"/>
            <w:hideMark/>
          </w:tcPr>
          <w:p w14:paraId="1FC6EDA7"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1.348</w:t>
            </w:r>
          </w:p>
        </w:tc>
      </w:tr>
      <w:tr w:rsidR="00CD3239" w:rsidRPr="00B7635D" w14:paraId="4274063A" w14:textId="77777777" w:rsidTr="00CD3239">
        <w:trPr>
          <w:trHeight w:val="288"/>
        </w:trPr>
        <w:tc>
          <w:tcPr>
            <w:tcW w:w="1000" w:type="pct"/>
            <w:tcBorders>
              <w:top w:val="nil"/>
              <w:left w:val="nil"/>
              <w:bottom w:val="nil"/>
              <w:right w:val="nil"/>
            </w:tcBorders>
            <w:shd w:val="clear" w:color="auto" w:fill="auto"/>
            <w:noWrap/>
            <w:vAlign w:val="bottom"/>
            <w:hideMark/>
          </w:tcPr>
          <w:p w14:paraId="35A89750" w14:textId="77777777" w:rsidR="00CD3239" w:rsidRPr="00B7635D" w:rsidRDefault="00CD3239" w:rsidP="00CD3239">
            <w:pPr>
              <w:spacing w:after="0" w:line="240" w:lineRule="auto"/>
              <w:rPr>
                <w:rFonts w:ascii="Times New Roman" w:eastAsia="Times New Roman" w:hAnsi="Times New Roman" w:cs="Times New Roman"/>
                <w:i/>
                <w:color w:val="000000"/>
                <w:sz w:val="24"/>
                <w:szCs w:val="24"/>
              </w:rPr>
            </w:pPr>
            <w:r w:rsidRPr="00B7635D">
              <w:rPr>
                <w:rFonts w:ascii="Times New Roman" w:eastAsia="Times New Roman" w:hAnsi="Times New Roman" w:cs="Times New Roman"/>
                <w:i/>
                <w:color w:val="000000"/>
                <w:sz w:val="24"/>
                <w:szCs w:val="24"/>
              </w:rPr>
              <w:t>Hypochaeris radicata</w:t>
            </w:r>
          </w:p>
        </w:tc>
        <w:tc>
          <w:tcPr>
            <w:tcW w:w="1000" w:type="pct"/>
            <w:tcBorders>
              <w:top w:val="nil"/>
              <w:left w:val="nil"/>
              <w:bottom w:val="nil"/>
              <w:right w:val="nil"/>
            </w:tcBorders>
            <w:shd w:val="clear" w:color="auto" w:fill="auto"/>
            <w:noWrap/>
            <w:vAlign w:val="bottom"/>
            <w:hideMark/>
          </w:tcPr>
          <w:p w14:paraId="1FC1991A"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0.282</w:t>
            </w:r>
          </w:p>
        </w:tc>
        <w:tc>
          <w:tcPr>
            <w:tcW w:w="1000" w:type="pct"/>
            <w:tcBorders>
              <w:top w:val="nil"/>
              <w:left w:val="nil"/>
              <w:bottom w:val="nil"/>
              <w:right w:val="nil"/>
            </w:tcBorders>
            <w:shd w:val="clear" w:color="auto" w:fill="auto"/>
            <w:noWrap/>
            <w:vAlign w:val="bottom"/>
            <w:hideMark/>
          </w:tcPr>
          <w:p w14:paraId="611B4765"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0.309</w:t>
            </w:r>
          </w:p>
        </w:tc>
        <w:tc>
          <w:tcPr>
            <w:tcW w:w="1000" w:type="pct"/>
            <w:tcBorders>
              <w:top w:val="nil"/>
              <w:left w:val="nil"/>
              <w:bottom w:val="nil"/>
              <w:right w:val="nil"/>
            </w:tcBorders>
            <w:shd w:val="clear" w:color="auto" w:fill="auto"/>
            <w:noWrap/>
            <w:vAlign w:val="bottom"/>
            <w:hideMark/>
          </w:tcPr>
          <w:p w14:paraId="6E8EDC6F"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0.189</w:t>
            </w:r>
          </w:p>
        </w:tc>
        <w:tc>
          <w:tcPr>
            <w:tcW w:w="1000" w:type="pct"/>
            <w:tcBorders>
              <w:top w:val="nil"/>
              <w:left w:val="nil"/>
              <w:bottom w:val="nil"/>
              <w:right w:val="nil"/>
            </w:tcBorders>
            <w:shd w:val="clear" w:color="auto" w:fill="auto"/>
            <w:noWrap/>
            <w:vAlign w:val="bottom"/>
            <w:hideMark/>
          </w:tcPr>
          <w:p w14:paraId="79AB79FE" w14:textId="77777777" w:rsidR="00CD3239" w:rsidRPr="00B7635D" w:rsidRDefault="00CD3239" w:rsidP="00CD3239">
            <w:pPr>
              <w:spacing w:after="0" w:line="240" w:lineRule="auto"/>
              <w:jc w:val="center"/>
              <w:rPr>
                <w:rFonts w:ascii="Times New Roman" w:eastAsia="Times New Roman" w:hAnsi="Times New Roman" w:cs="Times New Roman"/>
                <w:b/>
                <w:bCs/>
                <w:color w:val="000000"/>
                <w:sz w:val="24"/>
                <w:szCs w:val="24"/>
              </w:rPr>
            </w:pPr>
            <w:r w:rsidRPr="00B7635D">
              <w:rPr>
                <w:rFonts w:ascii="Times New Roman" w:eastAsia="Times New Roman" w:hAnsi="Times New Roman" w:cs="Times New Roman"/>
                <w:b/>
                <w:bCs/>
                <w:color w:val="000000"/>
                <w:sz w:val="24"/>
                <w:szCs w:val="24"/>
              </w:rPr>
              <w:t>0.351</w:t>
            </w:r>
          </w:p>
        </w:tc>
      </w:tr>
      <w:tr w:rsidR="00CD3239" w:rsidRPr="00B7635D" w14:paraId="0378DF81" w14:textId="77777777" w:rsidTr="00CD3239">
        <w:trPr>
          <w:trHeight w:val="288"/>
        </w:trPr>
        <w:tc>
          <w:tcPr>
            <w:tcW w:w="1000" w:type="pct"/>
            <w:tcBorders>
              <w:top w:val="nil"/>
              <w:left w:val="nil"/>
              <w:bottom w:val="nil"/>
              <w:right w:val="nil"/>
            </w:tcBorders>
            <w:shd w:val="clear" w:color="auto" w:fill="auto"/>
            <w:noWrap/>
            <w:vAlign w:val="bottom"/>
            <w:hideMark/>
          </w:tcPr>
          <w:p w14:paraId="781FA9C5" w14:textId="77777777" w:rsidR="00CD3239" w:rsidRPr="00B7635D" w:rsidRDefault="00CD3239" w:rsidP="00CD3239">
            <w:pPr>
              <w:spacing w:after="0" w:line="240" w:lineRule="auto"/>
              <w:rPr>
                <w:rFonts w:ascii="Times New Roman" w:eastAsia="Times New Roman" w:hAnsi="Times New Roman" w:cs="Times New Roman"/>
                <w:i/>
                <w:color w:val="000000"/>
                <w:sz w:val="24"/>
                <w:szCs w:val="24"/>
              </w:rPr>
            </w:pPr>
            <w:r w:rsidRPr="00B7635D">
              <w:rPr>
                <w:rFonts w:ascii="Times New Roman" w:eastAsia="Times New Roman" w:hAnsi="Times New Roman" w:cs="Times New Roman"/>
                <w:i/>
                <w:color w:val="000000"/>
                <w:sz w:val="24"/>
                <w:szCs w:val="24"/>
              </w:rPr>
              <w:t>Phacelia tanacetifolia</w:t>
            </w:r>
          </w:p>
        </w:tc>
        <w:tc>
          <w:tcPr>
            <w:tcW w:w="1000" w:type="pct"/>
            <w:tcBorders>
              <w:top w:val="nil"/>
              <w:left w:val="nil"/>
              <w:bottom w:val="nil"/>
              <w:right w:val="nil"/>
            </w:tcBorders>
            <w:shd w:val="clear" w:color="auto" w:fill="auto"/>
            <w:noWrap/>
            <w:vAlign w:val="bottom"/>
            <w:hideMark/>
          </w:tcPr>
          <w:p w14:paraId="71C0EE70"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0.753</w:t>
            </w:r>
          </w:p>
        </w:tc>
        <w:tc>
          <w:tcPr>
            <w:tcW w:w="1000" w:type="pct"/>
            <w:tcBorders>
              <w:top w:val="nil"/>
              <w:left w:val="nil"/>
              <w:bottom w:val="nil"/>
              <w:right w:val="nil"/>
            </w:tcBorders>
            <w:shd w:val="clear" w:color="auto" w:fill="auto"/>
            <w:noWrap/>
            <w:vAlign w:val="bottom"/>
            <w:hideMark/>
          </w:tcPr>
          <w:p w14:paraId="118832E8" w14:textId="77777777" w:rsidR="00CD3239" w:rsidRPr="00B7635D" w:rsidRDefault="00CD3239" w:rsidP="00CD3239">
            <w:pPr>
              <w:spacing w:after="0" w:line="240" w:lineRule="auto"/>
              <w:jc w:val="center"/>
              <w:rPr>
                <w:rFonts w:ascii="Times New Roman" w:eastAsia="Times New Roman" w:hAnsi="Times New Roman" w:cs="Times New Roman"/>
                <w:b/>
                <w:bCs/>
                <w:color w:val="000000"/>
                <w:sz w:val="24"/>
                <w:szCs w:val="24"/>
              </w:rPr>
            </w:pPr>
            <w:r w:rsidRPr="00B7635D">
              <w:rPr>
                <w:rFonts w:ascii="Times New Roman" w:eastAsia="Times New Roman" w:hAnsi="Times New Roman" w:cs="Times New Roman"/>
                <w:b/>
                <w:bCs/>
                <w:color w:val="000000"/>
                <w:sz w:val="24"/>
                <w:szCs w:val="24"/>
              </w:rPr>
              <w:t>0.909</w:t>
            </w:r>
          </w:p>
        </w:tc>
        <w:tc>
          <w:tcPr>
            <w:tcW w:w="1000" w:type="pct"/>
            <w:tcBorders>
              <w:top w:val="nil"/>
              <w:left w:val="nil"/>
              <w:bottom w:val="nil"/>
              <w:right w:val="nil"/>
            </w:tcBorders>
            <w:shd w:val="clear" w:color="auto" w:fill="auto"/>
            <w:noWrap/>
            <w:vAlign w:val="bottom"/>
            <w:hideMark/>
          </w:tcPr>
          <w:p w14:paraId="31159745"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0.568</w:t>
            </w:r>
          </w:p>
        </w:tc>
        <w:tc>
          <w:tcPr>
            <w:tcW w:w="1000" w:type="pct"/>
            <w:tcBorders>
              <w:top w:val="nil"/>
              <w:left w:val="nil"/>
              <w:bottom w:val="nil"/>
              <w:right w:val="nil"/>
            </w:tcBorders>
            <w:shd w:val="clear" w:color="auto" w:fill="auto"/>
            <w:noWrap/>
            <w:vAlign w:val="bottom"/>
            <w:hideMark/>
          </w:tcPr>
          <w:p w14:paraId="2458F342"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0.813</w:t>
            </w:r>
          </w:p>
        </w:tc>
      </w:tr>
      <w:tr w:rsidR="00CD3239" w:rsidRPr="00B7635D" w14:paraId="74C583BC" w14:textId="77777777" w:rsidTr="00CD3239">
        <w:trPr>
          <w:trHeight w:val="288"/>
        </w:trPr>
        <w:tc>
          <w:tcPr>
            <w:tcW w:w="1000" w:type="pct"/>
            <w:tcBorders>
              <w:top w:val="nil"/>
              <w:left w:val="nil"/>
              <w:bottom w:val="nil"/>
              <w:right w:val="nil"/>
            </w:tcBorders>
            <w:shd w:val="clear" w:color="auto" w:fill="auto"/>
            <w:noWrap/>
            <w:vAlign w:val="bottom"/>
            <w:hideMark/>
          </w:tcPr>
          <w:p w14:paraId="4F231800" w14:textId="77777777" w:rsidR="00CD3239" w:rsidRPr="00B7635D" w:rsidRDefault="00CD3239" w:rsidP="00CD3239">
            <w:pPr>
              <w:spacing w:after="0" w:line="240" w:lineRule="auto"/>
              <w:rPr>
                <w:rFonts w:ascii="Times New Roman" w:eastAsia="Times New Roman" w:hAnsi="Times New Roman" w:cs="Times New Roman"/>
                <w:i/>
                <w:color w:val="000000"/>
                <w:sz w:val="24"/>
                <w:szCs w:val="24"/>
              </w:rPr>
            </w:pPr>
            <w:r w:rsidRPr="00B7635D">
              <w:rPr>
                <w:rFonts w:ascii="Times New Roman" w:eastAsia="Times New Roman" w:hAnsi="Times New Roman" w:cs="Times New Roman"/>
                <w:i/>
                <w:color w:val="000000"/>
                <w:sz w:val="24"/>
                <w:szCs w:val="24"/>
              </w:rPr>
              <w:t>Plantago lanceolata</w:t>
            </w:r>
          </w:p>
        </w:tc>
        <w:tc>
          <w:tcPr>
            <w:tcW w:w="1000" w:type="pct"/>
            <w:tcBorders>
              <w:top w:val="nil"/>
              <w:left w:val="nil"/>
              <w:bottom w:val="nil"/>
              <w:right w:val="nil"/>
            </w:tcBorders>
            <w:shd w:val="clear" w:color="auto" w:fill="auto"/>
            <w:noWrap/>
            <w:vAlign w:val="bottom"/>
            <w:hideMark/>
          </w:tcPr>
          <w:p w14:paraId="105CA46D"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0.741</w:t>
            </w:r>
          </w:p>
        </w:tc>
        <w:tc>
          <w:tcPr>
            <w:tcW w:w="1000" w:type="pct"/>
            <w:tcBorders>
              <w:top w:val="nil"/>
              <w:left w:val="nil"/>
              <w:bottom w:val="nil"/>
              <w:right w:val="nil"/>
            </w:tcBorders>
            <w:shd w:val="clear" w:color="auto" w:fill="auto"/>
            <w:noWrap/>
            <w:vAlign w:val="bottom"/>
            <w:hideMark/>
          </w:tcPr>
          <w:p w14:paraId="4D1C96B4" w14:textId="77777777" w:rsidR="00CD3239" w:rsidRPr="00B7635D" w:rsidRDefault="00CD3239" w:rsidP="00CD3239">
            <w:pPr>
              <w:spacing w:after="0" w:line="240" w:lineRule="auto"/>
              <w:jc w:val="center"/>
              <w:rPr>
                <w:rFonts w:ascii="Times New Roman" w:eastAsia="Times New Roman" w:hAnsi="Times New Roman" w:cs="Times New Roman"/>
                <w:b/>
                <w:bCs/>
                <w:color w:val="000000"/>
                <w:sz w:val="24"/>
                <w:szCs w:val="24"/>
              </w:rPr>
            </w:pPr>
            <w:r w:rsidRPr="00B7635D">
              <w:rPr>
                <w:rFonts w:ascii="Times New Roman" w:eastAsia="Times New Roman" w:hAnsi="Times New Roman" w:cs="Times New Roman"/>
                <w:b/>
                <w:bCs/>
                <w:color w:val="000000"/>
                <w:sz w:val="24"/>
                <w:szCs w:val="24"/>
              </w:rPr>
              <w:t>1.128</w:t>
            </w:r>
          </w:p>
        </w:tc>
        <w:tc>
          <w:tcPr>
            <w:tcW w:w="1000" w:type="pct"/>
            <w:tcBorders>
              <w:top w:val="nil"/>
              <w:left w:val="nil"/>
              <w:bottom w:val="nil"/>
              <w:right w:val="nil"/>
            </w:tcBorders>
            <w:shd w:val="clear" w:color="auto" w:fill="auto"/>
            <w:noWrap/>
            <w:vAlign w:val="bottom"/>
            <w:hideMark/>
          </w:tcPr>
          <w:p w14:paraId="5CCE5E91"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0.413</w:t>
            </w:r>
          </w:p>
        </w:tc>
        <w:tc>
          <w:tcPr>
            <w:tcW w:w="1000" w:type="pct"/>
            <w:tcBorders>
              <w:top w:val="nil"/>
              <w:left w:val="nil"/>
              <w:bottom w:val="nil"/>
              <w:right w:val="nil"/>
            </w:tcBorders>
            <w:shd w:val="clear" w:color="auto" w:fill="auto"/>
            <w:noWrap/>
            <w:vAlign w:val="bottom"/>
            <w:hideMark/>
          </w:tcPr>
          <w:p w14:paraId="740EBF15" w14:textId="77777777" w:rsidR="00CD3239" w:rsidRPr="00B7635D" w:rsidRDefault="00CD3239" w:rsidP="00CD3239">
            <w:pPr>
              <w:spacing w:after="0" w:line="240" w:lineRule="auto"/>
              <w:jc w:val="center"/>
              <w:rPr>
                <w:rFonts w:ascii="Times New Roman" w:eastAsia="Times New Roman" w:hAnsi="Times New Roman" w:cs="Times New Roman"/>
                <w:color w:val="000000"/>
                <w:sz w:val="24"/>
                <w:szCs w:val="24"/>
              </w:rPr>
            </w:pPr>
            <w:r w:rsidRPr="00B7635D">
              <w:rPr>
                <w:rFonts w:ascii="Times New Roman" w:eastAsia="Times New Roman" w:hAnsi="Times New Roman" w:cs="Times New Roman"/>
                <w:color w:val="000000"/>
                <w:sz w:val="24"/>
                <w:szCs w:val="24"/>
              </w:rPr>
              <w:t>0.979</w:t>
            </w:r>
          </w:p>
        </w:tc>
      </w:tr>
    </w:tbl>
    <w:p w14:paraId="585BADEB" w14:textId="77777777" w:rsidR="00CD3239" w:rsidRPr="00B7635D" w:rsidRDefault="00CD3239" w:rsidP="00CD3239">
      <w:pPr>
        <w:rPr>
          <w:rFonts w:ascii="Times New Roman" w:hAnsi="Times New Roman" w:cs="Times New Roman"/>
          <w:sz w:val="24"/>
          <w:szCs w:val="24"/>
          <w:lang w:val="en-IE"/>
        </w:rPr>
      </w:pPr>
    </w:p>
    <w:p w14:paraId="502BFC7E" w14:textId="77777777" w:rsidR="00CD3239" w:rsidRPr="00B7635D" w:rsidRDefault="00CD3239" w:rsidP="00CD3239">
      <w:pPr>
        <w:rPr>
          <w:rFonts w:ascii="Times New Roman" w:hAnsi="Times New Roman" w:cs="Times New Roman"/>
          <w:sz w:val="24"/>
          <w:szCs w:val="24"/>
          <w:lang w:val="en-IE"/>
        </w:rPr>
      </w:pPr>
    </w:p>
    <w:p w14:paraId="5773B9CD" w14:textId="43A2AD36" w:rsidR="00901E8C" w:rsidRPr="00B7635D" w:rsidRDefault="00901E8C" w:rsidP="00901E8C">
      <w:pPr>
        <w:spacing w:line="240" w:lineRule="auto"/>
        <w:rPr>
          <w:rFonts w:ascii="Times New Roman" w:hAnsi="Times New Roman" w:cs="Times New Roman"/>
          <w:sz w:val="24"/>
          <w:szCs w:val="24"/>
          <w:lang w:val="en-IE"/>
        </w:rPr>
        <w:sectPr w:rsidR="00901E8C" w:rsidRPr="00B7635D">
          <w:pgSz w:w="12240" w:h="15840"/>
          <w:pgMar w:top="1440" w:right="1440" w:bottom="1440" w:left="1440" w:header="720" w:footer="720" w:gutter="0"/>
          <w:cols w:space="720"/>
          <w:docGrid w:linePitch="360"/>
        </w:sectPr>
      </w:pPr>
    </w:p>
    <w:p w14:paraId="0DABC7EA" w14:textId="4C5B6F99" w:rsidR="00933DEC" w:rsidRPr="00B7635D" w:rsidRDefault="00933DEC" w:rsidP="00933DEC">
      <w:pPr>
        <w:spacing w:line="480" w:lineRule="auto"/>
        <w:rPr>
          <w:rFonts w:ascii="Times New Roman" w:hAnsi="Times New Roman" w:cs="Times New Roman"/>
          <w:sz w:val="24"/>
          <w:szCs w:val="24"/>
          <w:lang w:val="en-IE"/>
        </w:rPr>
      </w:pPr>
      <w:r w:rsidRPr="00CD3239">
        <w:rPr>
          <w:rFonts w:ascii="Times New Roman" w:hAnsi="Times New Roman" w:cs="Times New Roman"/>
          <w:b/>
          <w:sz w:val="24"/>
          <w:szCs w:val="24"/>
          <w:lang w:val="en-IE"/>
        </w:rPr>
        <w:lastRenderedPageBreak/>
        <w:t xml:space="preserve">Table </w:t>
      </w:r>
      <w:r w:rsidR="00B23AD8" w:rsidRPr="00CD3239">
        <w:rPr>
          <w:rFonts w:ascii="Times New Roman" w:hAnsi="Times New Roman" w:cs="Times New Roman"/>
          <w:b/>
          <w:sz w:val="24"/>
          <w:szCs w:val="24"/>
          <w:lang w:val="en-IE"/>
        </w:rPr>
        <w:t>S2</w:t>
      </w:r>
      <w:r w:rsidRPr="00CD3239">
        <w:rPr>
          <w:rFonts w:ascii="Times New Roman" w:hAnsi="Times New Roman" w:cs="Times New Roman"/>
          <w:b/>
          <w:sz w:val="24"/>
          <w:szCs w:val="24"/>
          <w:lang w:val="en-IE"/>
        </w:rPr>
        <w:t>.</w:t>
      </w:r>
      <w:r w:rsidRPr="00B7635D">
        <w:rPr>
          <w:rFonts w:ascii="Times New Roman" w:hAnsi="Times New Roman" w:cs="Times New Roman"/>
          <w:sz w:val="24"/>
          <w:szCs w:val="24"/>
          <w:lang w:val="en-IE"/>
        </w:rPr>
        <w:t xml:space="preserve"> </w:t>
      </w:r>
      <w:r w:rsidR="00AF40A7" w:rsidRPr="00B7635D">
        <w:rPr>
          <w:rFonts w:ascii="Times New Roman" w:hAnsi="Times New Roman" w:cs="Times New Roman"/>
          <w:sz w:val="24"/>
          <w:szCs w:val="24"/>
          <w:lang w:val="en-IE"/>
        </w:rPr>
        <w:t>Results of GLMM models, significant contrasts shaded and bolded. We include the model structure (response and its transformation, fixed effects, random effects, and the contrasts). We also include the number of observations by group by the random effect for each model. The output from the model includes the effect size, p value (significance), and marginal and conditional R</w:t>
      </w:r>
      <w:r w:rsidR="00AF40A7" w:rsidRPr="00B7635D">
        <w:rPr>
          <w:rFonts w:ascii="Times New Roman" w:hAnsi="Times New Roman" w:cs="Times New Roman"/>
          <w:sz w:val="24"/>
          <w:szCs w:val="24"/>
          <w:vertAlign w:val="superscript"/>
          <w:lang w:val="en-IE"/>
        </w:rPr>
        <w:t>2</w:t>
      </w:r>
      <w:r w:rsidR="00AF40A7" w:rsidRPr="00B7635D">
        <w:rPr>
          <w:rFonts w:ascii="Times New Roman" w:hAnsi="Times New Roman" w:cs="Times New Roman"/>
          <w:sz w:val="24"/>
          <w:szCs w:val="24"/>
          <w:lang w:val="en-IE"/>
        </w:rPr>
        <w:t>. Marginal R</w:t>
      </w:r>
      <w:r w:rsidR="00AF40A7" w:rsidRPr="00B7635D">
        <w:rPr>
          <w:rFonts w:ascii="Times New Roman" w:hAnsi="Times New Roman" w:cs="Times New Roman"/>
          <w:sz w:val="24"/>
          <w:szCs w:val="24"/>
          <w:vertAlign w:val="superscript"/>
          <w:lang w:val="en-IE"/>
        </w:rPr>
        <w:t xml:space="preserve">2 </w:t>
      </w:r>
      <w:r w:rsidR="00AF40A7" w:rsidRPr="00B7635D">
        <w:rPr>
          <w:rFonts w:ascii="Times New Roman" w:hAnsi="Times New Roman" w:cs="Times New Roman"/>
          <w:sz w:val="24"/>
          <w:szCs w:val="24"/>
          <w:lang w:val="en-IE"/>
        </w:rPr>
        <w:t>expresses the percent of variation in the response explained by the fixed effects in the model, while the conditional R</w:t>
      </w:r>
      <w:r w:rsidR="00AF40A7" w:rsidRPr="00B7635D">
        <w:rPr>
          <w:rFonts w:ascii="Times New Roman" w:hAnsi="Times New Roman" w:cs="Times New Roman"/>
          <w:sz w:val="24"/>
          <w:szCs w:val="24"/>
          <w:vertAlign w:val="superscript"/>
          <w:lang w:val="en-IE"/>
        </w:rPr>
        <w:t>2</w:t>
      </w:r>
      <w:r w:rsidR="00AF40A7" w:rsidRPr="00B7635D">
        <w:rPr>
          <w:rFonts w:ascii="Times New Roman" w:hAnsi="Times New Roman" w:cs="Times New Roman"/>
          <w:sz w:val="24"/>
          <w:szCs w:val="24"/>
          <w:lang w:val="en-IE"/>
        </w:rPr>
        <w:t xml:space="preserve"> expresses the percent of the variation in the response explained by the entire model (fixed and random effects together). The effect size refers to the predicted magnitude of the relationship between the fixed effect and change in the response variable.</w:t>
      </w:r>
    </w:p>
    <w:tbl>
      <w:tblPr>
        <w:tblW w:w="5000" w:type="pct"/>
        <w:tblLayout w:type="fixed"/>
        <w:tblLook w:val="04A0" w:firstRow="1" w:lastRow="0" w:firstColumn="1" w:lastColumn="0" w:noHBand="0" w:noVBand="1"/>
      </w:tblPr>
      <w:tblGrid>
        <w:gridCol w:w="1092"/>
        <w:gridCol w:w="798"/>
        <w:gridCol w:w="2053"/>
        <w:gridCol w:w="1008"/>
        <w:gridCol w:w="1078"/>
        <w:gridCol w:w="1120"/>
        <w:gridCol w:w="1457"/>
        <w:gridCol w:w="923"/>
        <w:gridCol w:w="715"/>
        <w:gridCol w:w="775"/>
        <w:gridCol w:w="715"/>
        <w:gridCol w:w="627"/>
        <w:gridCol w:w="599"/>
      </w:tblGrid>
      <w:tr w:rsidR="005B20FD" w:rsidRPr="00CD3239" w14:paraId="44E6AE3A" w14:textId="77777777" w:rsidTr="005B20FD">
        <w:trPr>
          <w:trHeight w:val="624"/>
        </w:trPr>
        <w:tc>
          <w:tcPr>
            <w:tcW w:w="421" w:type="pct"/>
            <w:tcBorders>
              <w:top w:val="nil"/>
              <w:left w:val="nil"/>
              <w:bottom w:val="nil"/>
              <w:right w:val="nil"/>
            </w:tcBorders>
            <w:shd w:val="clear" w:color="auto" w:fill="auto"/>
            <w:vAlign w:val="bottom"/>
            <w:hideMark/>
          </w:tcPr>
          <w:p w14:paraId="122118B4" w14:textId="77777777" w:rsidR="00933DEC" w:rsidRPr="00CD3239" w:rsidRDefault="00933DEC" w:rsidP="009A0C61">
            <w:pPr>
              <w:spacing w:after="0" w:line="240" w:lineRule="auto"/>
              <w:rPr>
                <w:rFonts w:ascii="Times New Roman" w:eastAsia="Times New Roman" w:hAnsi="Times New Roman" w:cs="Times New Roman"/>
                <w:b/>
                <w:color w:val="000000"/>
                <w:szCs w:val="24"/>
              </w:rPr>
            </w:pPr>
            <w:r w:rsidRPr="00CD3239">
              <w:rPr>
                <w:rFonts w:ascii="Times New Roman" w:eastAsia="Times New Roman" w:hAnsi="Times New Roman" w:cs="Times New Roman"/>
                <w:b/>
                <w:color w:val="000000"/>
                <w:szCs w:val="24"/>
              </w:rPr>
              <w:t>Response</w:t>
            </w:r>
          </w:p>
        </w:tc>
        <w:tc>
          <w:tcPr>
            <w:tcW w:w="308" w:type="pct"/>
            <w:tcBorders>
              <w:top w:val="nil"/>
              <w:left w:val="nil"/>
              <w:bottom w:val="nil"/>
              <w:right w:val="nil"/>
            </w:tcBorders>
            <w:shd w:val="clear" w:color="auto" w:fill="auto"/>
            <w:vAlign w:val="bottom"/>
            <w:hideMark/>
          </w:tcPr>
          <w:p w14:paraId="1ABD69D0" w14:textId="77777777" w:rsidR="00933DEC" w:rsidRPr="00CD3239" w:rsidRDefault="00933DEC" w:rsidP="009A0C61">
            <w:pPr>
              <w:spacing w:after="0" w:line="240" w:lineRule="auto"/>
              <w:rPr>
                <w:rFonts w:ascii="Times New Roman" w:eastAsia="Times New Roman" w:hAnsi="Times New Roman" w:cs="Times New Roman"/>
                <w:b/>
                <w:color w:val="000000"/>
                <w:szCs w:val="24"/>
              </w:rPr>
            </w:pPr>
            <w:r w:rsidRPr="00CD3239">
              <w:rPr>
                <w:rFonts w:ascii="Times New Roman" w:eastAsia="Times New Roman" w:hAnsi="Times New Roman" w:cs="Times New Roman"/>
                <w:b/>
                <w:color w:val="000000"/>
                <w:szCs w:val="24"/>
              </w:rPr>
              <w:t>Transformation</w:t>
            </w:r>
          </w:p>
        </w:tc>
        <w:tc>
          <w:tcPr>
            <w:tcW w:w="792" w:type="pct"/>
            <w:tcBorders>
              <w:top w:val="nil"/>
              <w:left w:val="nil"/>
              <w:bottom w:val="nil"/>
              <w:right w:val="nil"/>
            </w:tcBorders>
            <w:shd w:val="clear" w:color="auto" w:fill="auto"/>
            <w:vAlign w:val="bottom"/>
            <w:hideMark/>
          </w:tcPr>
          <w:p w14:paraId="6F9121C8" w14:textId="77777777" w:rsidR="00933DEC" w:rsidRPr="00CD3239" w:rsidRDefault="00933DEC" w:rsidP="009A0C61">
            <w:pPr>
              <w:spacing w:after="0" w:line="240" w:lineRule="auto"/>
              <w:rPr>
                <w:rFonts w:ascii="Times New Roman" w:eastAsia="Times New Roman" w:hAnsi="Times New Roman" w:cs="Times New Roman"/>
                <w:b/>
                <w:color w:val="000000"/>
                <w:szCs w:val="24"/>
              </w:rPr>
            </w:pPr>
            <w:r w:rsidRPr="00CD3239">
              <w:rPr>
                <w:rFonts w:ascii="Times New Roman" w:eastAsia="Times New Roman" w:hAnsi="Times New Roman" w:cs="Times New Roman"/>
                <w:b/>
                <w:color w:val="000000"/>
                <w:szCs w:val="24"/>
              </w:rPr>
              <w:t>Contrast</w:t>
            </w:r>
          </w:p>
        </w:tc>
        <w:tc>
          <w:tcPr>
            <w:tcW w:w="389" w:type="pct"/>
            <w:tcBorders>
              <w:top w:val="nil"/>
              <w:left w:val="nil"/>
              <w:bottom w:val="nil"/>
              <w:right w:val="nil"/>
            </w:tcBorders>
            <w:shd w:val="clear" w:color="auto" w:fill="auto"/>
            <w:vAlign w:val="bottom"/>
            <w:hideMark/>
          </w:tcPr>
          <w:p w14:paraId="2DC9F1F7" w14:textId="77777777" w:rsidR="00933DEC" w:rsidRPr="00CD3239" w:rsidRDefault="00933DEC" w:rsidP="009A0C61">
            <w:pPr>
              <w:spacing w:after="0" w:line="240" w:lineRule="auto"/>
              <w:rPr>
                <w:rFonts w:ascii="Times New Roman" w:eastAsia="Times New Roman" w:hAnsi="Times New Roman" w:cs="Times New Roman"/>
                <w:b/>
                <w:color w:val="000000"/>
                <w:szCs w:val="24"/>
              </w:rPr>
            </w:pPr>
            <w:r w:rsidRPr="00CD3239">
              <w:rPr>
                <w:rFonts w:ascii="Times New Roman" w:eastAsia="Times New Roman" w:hAnsi="Times New Roman" w:cs="Times New Roman"/>
                <w:b/>
                <w:color w:val="000000"/>
                <w:szCs w:val="24"/>
              </w:rPr>
              <w:t>Fixed effects</w:t>
            </w:r>
          </w:p>
        </w:tc>
        <w:tc>
          <w:tcPr>
            <w:tcW w:w="416" w:type="pct"/>
            <w:tcBorders>
              <w:top w:val="nil"/>
              <w:left w:val="nil"/>
              <w:bottom w:val="nil"/>
              <w:right w:val="nil"/>
            </w:tcBorders>
            <w:shd w:val="clear" w:color="auto" w:fill="auto"/>
            <w:vAlign w:val="bottom"/>
            <w:hideMark/>
          </w:tcPr>
          <w:p w14:paraId="37545165" w14:textId="77777777" w:rsidR="00933DEC" w:rsidRPr="00CD3239" w:rsidRDefault="00933DEC" w:rsidP="009A0C61">
            <w:pPr>
              <w:spacing w:after="0" w:line="240" w:lineRule="auto"/>
              <w:rPr>
                <w:rFonts w:ascii="Times New Roman" w:eastAsia="Times New Roman" w:hAnsi="Times New Roman" w:cs="Times New Roman"/>
                <w:b/>
                <w:color w:val="000000"/>
                <w:szCs w:val="24"/>
              </w:rPr>
            </w:pPr>
            <w:r w:rsidRPr="00CD3239">
              <w:rPr>
                <w:rFonts w:ascii="Times New Roman" w:eastAsia="Times New Roman" w:hAnsi="Times New Roman" w:cs="Times New Roman"/>
                <w:b/>
                <w:color w:val="000000"/>
                <w:szCs w:val="24"/>
              </w:rPr>
              <w:t>Random effects</w:t>
            </w:r>
          </w:p>
        </w:tc>
        <w:tc>
          <w:tcPr>
            <w:tcW w:w="432" w:type="pct"/>
            <w:tcBorders>
              <w:top w:val="nil"/>
              <w:left w:val="nil"/>
              <w:bottom w:val="nil"/>
              <w:right w:val="nil"/>
            </w:tcBorders>
            <w:shd w:val="clear" w:color="auto" w:fill="auto"/>
            <w:vAlign w:val="bottom"/>
            <w:hideMark/>
          </w:tcPr>
          <w:p w14:paraId="38C3602A" w14:textId="77777777" w:rsidR="00933DEC" w:rsidRPr="00CD3239" w:rsidRDefault="00933DEC" w:rsidP="009A0C61">
            <w:pPr>
              <w:spacing w:after="0" w:line="240" w:lineRule="auto"/>
              <w:rPr>
                <w:rFonts w:ascii="Times New Roman" w:eastAsia="Times New Roman" w:hAnsi="Times New Roman" w:cs="Times New Roman"/>
                <w:b/>
                <w:color w:val="000000"/>
                <w:szCs w:val="24"/>
              </w:rPr>
            </w:pPr>
            <w:r w:rsidRPr="00CD3239">
              <w:rPr>
                <w:rFonts w:ascii="Times New Roman" w:eastAsia="Times New Roman" w:hAnsi="Times New Roman" w:cs="Times New Roman"/>
                <w:b/>
                <w:color w:val="000000"/>
                <w:szCs w:val="24"/>
              </w:rPr>
              <w:t>Family</w:t>
            </w:r>
          </w:p>
        </w:tc>
        <w:tc>
          <w:tcPr>
            <w:tcW w:w="562" w:type="pct"/>
            <w:tcBorders>
              <w:top w:val="nil"/>
              <w:left w:val="nil"/>
              <w:bottom w:val="nil"/>
              <w:right w:val="nil"/>
            </w:tcBorders>
            <w:shd w:val="clear" w:color="auto" w:fill="auto"/>
            <w:vAlign w:val="bottom"/>
            <w:hideMark/>
          </w:tcPr>
          <w:p w14:paraId="3A4D083F" w14:textId="77777777" w:rsidR="00933DEC" w:rsidRPr="00CD3239" w:rsidRDefault="00933DEC" w:rsidP="009A0C61">
            <w:pPr>
              <w:spacing w:after="0" w:line="240" w:lineRule="auto"/>
              <w:rPr>
                <w:rFonts w:ascii="Times New Roman" w:eastAsia="Times New Roman" w:hAnsi="Times New Roman" w:cs="Times New Roman"/>
                <w:b/>
                <w:color w:val="000000"/>
                <w:szCs w:val="24"/>
              </w:rPr>
            </w:pPr>
            <w:r w:rsidRPr="00CD3239">
              <w:rPr>
                <w:rFonts w:ascii="Times New Roman" w:eastAsia="Times New Roman" w:hAnsi="Times New Roman" w:cs="Times New Roman"/>
                <w:b/>
                <w:color w:val="000000"/>
                <w:szCs w:val="24"/>
              </w:rPr>
              <w:t>Observations</w:t>
            </w:r>
          </w:p>
        </w:tc>
        <w:tc>
          <w:tcPr>
            <w:tcW w:w="356" w:type="pct"/>
            <w:tcBorders>
              <w:top w:val="nil"/>
              <w:left w:val="nil"/>
              <w:bottom w:val="nil"/>
              <w:right w:val="nil"/>
            </w:tcBorders>
            <w:shd w:val="clear" w:color="auto" w:fill="auto"/>
            <w:vAlign w:val="bottom"/>
            <w:hideMark/>
          </w:tcPr>
          <w:p w14:paraId="38421C53" w14:textId="77777777" w:rsidR="00933DEC" w:rsidRPr="00CD3239" w:rsidRDefault="00933DEC" w:rsidP="009A0C61">
            <w:pPr>
              <w:spacing w:after="0" w:line="240" w:lineRule="auto"/>
              <w:rPr>
                <w:rFonts w:ascii="Times New Roman" w:eastAsia="Times New Roman" w:hAnsi="Times New Roman" w:cs="Times New Roman"/>
                <w:b/>
                <w:color w:val="000000"/>
                <w:szCs w:val="24"/>
              </w:rPr>
            </w:pPr>
            <w:r w:rsidRPr="00CD3239">
              <w:rPr>
                <w:rFonts w:ascii="Times New Roman" w:eastAsia="Times New Roman" w:hAnsi="Times New Roman" w:cs="Times New Roman"/>
                <w:b/>
                <w:color w:val="000000"/>
                <w:szCs w:val="24"/>
              </w:rPr>
              <w:t>Groups</w:t>
            </w:r>
          </w:p>
        </w:tc>
        <w:tc>
          <w:tcPr>
            <w:tcW w:w="276" w:type="pct"/>
            <w:tcBorders>
              <w:top w:val="nil"/>
              <w:left w:val="nil"/>
              <w:bottom w:val="nil"/>
              <w:right w:val="nil"/>
            </w:tcBorders>
            <w:shd w:val="clear" w:color="auto" w:fill="auto"/>
            <w:vAlign w:val="bottom"/>
            <w:hideMark/>
          </w:tcPr>
          <w:p w14:paraId="5B4561E9" w14:textId="77777777" w:rsidR="00933DEC" w:rsidRPr="00CD3239" w:rsidRDefault="00933DEC" w:rsidP="009A0C61">
            <w:pPr>
              <w:spacing w:after="0" w:line="240" w:lineRule="auto"/>
              <w:rPr>
                <w:rFonts w:ascii="Times New Roman" w:eastAsia="Times New Roman" w:hAnsi="Times New Roman" w:cs="Times New Roman"/>
                <w:b/>
                <w:color w:val="000000"/>
                <w:szCs w:val="24"/>
              </w:rPr>
            </w:pPr>
            <w:r w:rsidRPr="00CD3239">
              <w:rPr>
                <w:rFonts w:ascii="Times New Roman" w:eastAsia="Times New Roman" w:hAnsi="Times New Roman" w:cs="Times New Roman"/>
                <w:b/>
                <w:color w:val="000000"/>
                <w:szCs w:val="24"/>
              </w:rPr>
              <w:t>t value</w:t>
            </w:r>
          </w:p>
        </w:tc>
        <w:tc>
          <w:tcPr>
            <w:tcW w:w="299" w:type="pct"/>
            <w:tcBorders>
              <w:top w:val="nil"/>
              <w:left w:val="nil"/>
              <w:bottom w:val="nil"/>
              <w:right w:val="nil"/>
            </w:tcBorders>
            <w:shd w:val="clear" w:color="auto" w:fill="auto"/>
            <w:vAlign w:val="bottom"/>
            <w:hideMark/>
          </w:tcPr>
          <w:p w14:paraId="0FCA059C" w14:textId="77777777" w:rsidR="00933DEC" w:rsidRPr="00CD3239" w:rsidRDefault="00933DEC" w:rsidP="009A0C61">
            <w:pPr>
              <w:spacing w:after="0" w:line="240" w:lineRule="auto"/>
              <w:rPr>
                <w:rFonts w:ascii="Times New Roman" w:eastAsia="Times New Roman" w:hAnsi="Times New Roman" w:cs="Times New Roman"/>
                <w:b/>
                <w:color w:val="000000"/>
                <w:szCs w:val="24"/>
              </w:rPr>
            </w:pPr>
            <w:r w:rsidRPr="00CD3239">
              <w:rPr>
                <w:rFonts w:ascii="Times New Roman" w:eastAsia="Times New Roman" w:hAnsi="Times New Roman" w:cs="Times New Roman"/>
                <w:b/>
                <w:color w:val="000000"/>
                <w:szCs w:val="24"/>
              </w:rPr>
              <w:t>Effect size</w:t>
            </w:r>
          </w:p>
        </w:tc>
        <w:tc>
          <w:tcPr>
            <w:tcW w:w="276" w:type="pct"/>
            <w:tcBorders>
              <w:top w:val="nil"/>
              <w:left w:val="nil"/>
              <w:bottom w:val="nil"/>
              <w:right w:val="nil"/>
            </w:tcBorders>
            <w:shd w:val="clear" w:color="auto" w:fill="auto"/>
            <w:vAlign w:val="bottom"/>
            <w:hideMark/>
          </w:tcPr>
          <w:p w14:paraId="5445DC9B" w14:textId="77777777" w:rsidR="00933DEC" w:rsidRPr="00CD3239" w:rsidRDefault="00933DEC" w:rsidP="009A0C61">
            <w:pPr>
              <w:spacing w:after="0" w:line="240" w:lineRule="auto"/>
              <w:rPr>
                <w:rFonts w:ascii="Times New Roman" w:eastAsia="Times New Roman" w:hAnsi="Times New Roman" w:cs="Times New Roman"/>
                <w:b/>
                <w:color w:val="000000"/>
                <w:szCs w:val="24"/>
              </w:rPr>
            </w:pPr>
            <w:r w:rsidRPr="00CD3239">
              <w:rPr>
                <w:rFonts w:ascii="Times New Roman" w:eastAsia="Times New Roman" w:hAnsi="Times New Roman" w:cs="Times New Roman"/>
                <w:b/>
                <w:color w:val="000000"/>
                <w:szCs w:val="24"/>
              </w:rPr>
              <w:t>p value</w:t>
            </w:r>
          </w:p>
        </w:tc>
        <w:tc>
          <w:tcPr>
            <w:tcW w:w="242" w:type="pct"/>
            <w:tcBorders>
              <w:top w:val="nil"/>
              <w:left w:val="nil"/>
              <w:bottom w:val="nil"/>
              <w:right w:val="nil"/>
            </w:tcBorders>
            <w:shd w:val="clear" w:color="auto" w:fill="auto"/>
            <w:vAlign w:val="bottom"/>
            <w:hideMark/>
          </w:tcPr>
          <w:p w14:paraId="172D0339" w14:textId="77777777" w:rsidR="00933DEC" w:rsidRPr="00CD3239" w:rsidRDefault="00933DEC" w:rsidP="009A0C61">
            <w:pPr>
              <w:spacing w:after="0" w:line="240" w:lineRule="auto"/>
              <w:rPr>
                <w:rFonts w:ascii="Times New Roman" w:eastAsia="Times New Roman" w:hAnsi="Times New Roman" w:cs="Times New Roman"/>
                <w:b/>
                <w:color w:val="000000"/>
                <w:szCs w:val="24"/>
              </w:rPr>
            </w:pPr>
            <w:r w:rsidRPr="00CD3239">
              <w:rPr>
                <w:rFonts w:ascii="Times New Roman" w:eastAsia="Times New Roman" w:hAnsi="Times New Roman" w:cs="Times New Roman"/>
                <w:b/>
                <w:color w:val="000000"/>
                <w:szCs w:val="24"/>
              </w:rPr>
              <w:t>R</w:t>
            </w:r>
            <w:r w:rsidRPr="00CD3239">
              <w:rPr>
                <w:rFonts w:ascii="Times New Roman" w:eastAsia="Times New Roman" w:hAnsi="Times New Roman" w:cs="Times New Roman"/>
                <w:b/>
                <w:color w:val="000000"/>
                <w:szCs w:val="24"/>
                <w:vertAlign w:val="superscript"/>
              </w:rPr>
              <w:t>2</w:t>
            </w:r>
            <w:r w:rsidRPr="00CD3239">
              <w:rPr>
                <w:rFonts w:ascii="Times New Roman" w:eastAsia="Times New Roman" w:hAnsi="Times New Roman" w:cs="Times New Roman"/>
                <w:b/>
                <w:color w:val="000000"/>
                <w:szCs w:val="24"/>
              </w:rPr>
              <w:t>m</w:t>
            </w:r>
          </w:p>
        </w:tc>
        <w:tc>
          <w:tcPr>
            <w:tcW w:w="231" w:type="pct"/>
            <w:tcBorders>
              <w:top w:val="nil"/>
              <w:left w:val="nil"/>
              <w:bottom w:val="nil"/>
              <w:right w:val="nil"/>
            </w:tcBorders>
            <w:shd w:val="clear" w:color="auto" w:fill="auto"/>
            <w:vAlign w:val="bottom"/>
            <w:hideMark/>
          </w:tcPr>
          <w:p w14:paraId="34E15E2D" w14:textId="77777777" w:rsidR="00933DEC" w:rsidRPr="00CD3239" w:rsidRDefault="00933DEC" w:rsidP="009A0C61">
            <w:pPr>
              <w:spacing w:after="0" w:line="240" w:lineRule="auto"/>
              <w:rPr>
                <w:rFonts w:ascii="Times New Roman" w:eastAsia="Times New Roman" w:hAnsi="Times New Roman" w:cs="Times New Roman"/>
                <w:b/>
                <w:color w:val="000000"/>
                <w:szCs w:val="24"/>
              </w:rPr>
            </w:pPr>
            <w:r w:rsidRPr="00CD3239">
              <w:rPr>
                <w:rFonts w:ascii="Times New Roman" w:eastAsia="Times New Roman" w:hAnsi="Times New Roman" w:cs="Times New Roman"/>
                <w:b/>
                <w:color w:val="000000"/>
                <w:szCs w:val="24"/>
              </w:rPr>
              <w:t>R</w:t>
            </w:r>
            <w:r w:rsidRPr="00CD3239">
              <w:rPr>
                <w:rFonts w:ascii="Times New Roman" w:eastAsia="Times New Roman" w:hAnsi="Times New Roman" w:cs="Times New Roman"/>
                <w:b/>
                <w:color w:val="000000"/>
                <w:szCs w:val="24"/>
                <w:vertAlign w:val="superscript"/>
              </w:rPr>
              <w:t>2</w:t>
            </w:r>
            <w:r w:rsidRPr="00CD3239">
              <w:rPr>
                <w:rFonts w:ascii="Times New Roman" w:eastAsia="Times New Roman" w:hAnsi="Times New Roman" w:cs="Times New Roman"/>
                <w:b/>
                <w:color w:val="000000"/>
                <w:szCs w:val="24"/>
              </w:rPr>
              <w:t>c</w:t>
            </w:r>
          </w:p>
        </w:tc>
      </w:tr>
      <w:tr w:rsidR="005B20FD" w:rsidRPr="00CD3239" w14:paraId="09D14B78" w14:textId="77777777" w:rsidTr="005B20FD">
        <w:trPr>
          <w:trHeight w:val="624"/>
        </w:trPr>
        <w:tc>
          <w:tcPr>
            <w:tcW w:w="421" w:type="pct"/>
            <w:tcBorders>
              <w:top w:val="single" w:sz="4" w:space="0" w:color="auto"/>
              <w:left w:val="nil"/>
              <w:bottom w:val="nil"/>
              <w:right w:val="nil"/>
            </w:tcBorders>
            <w:shd w:val="clear" w:color="auto" w:fill="auto"/>
            <w:vAlign w:val="bottom"/>
            <w:hideMark/>
          </w:tcPr>
          <w:p w14:paraId="60B6C4A7" w14:textId="77777777" w:rsidR="00F3324B" w:rsidRPr="00CD3239" w:rsidRDefault="00F3324B" w:rsidP="00F3324B">
            <w:pPr>
              <w:spacing w:after="0" w:line="240" w:lineRule="auto"/>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Pollen Total Amino Acids</w:t>
            </w:r>
          </w:p>
        </w:tc>
        <w:tc>
          <w:tcPr>
            <w:tcW w:w="308" w:type="pct"/>
            <w:tcBorders>
              <w:top w:val="single" w:sz="4" w:space="0" w:color="auto"/>
              <w:left w:val="nil"/>
              <w:bottom w:val="nil"/>
              <w:right w:val="nil"/>
            </w:tcBorders>
            <w:shd w:val="clear" w:color="auto" w:fill="auto"/>
            <w:vAlign w:val="bottom"/>
            <w:hideMark/>
          </w:tcPr>
          <w:p w14:paraId="5EA335D9" w14:textId="77777777" w:rsidR="00F3324B" w:rsidRPr="00CD3239" w:rsidRDefault="00F3324B" w:rsidP="00F3324B">
            <w:pPr>
              <w:spacing w:after="0" w:line="240" w:lineRule="auto"/>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log</w:t>
            </w:r>
          </w:p>
        </w:tc>
        <w:tc>
          <w:tcPr>
            <w:tcW w:w="792" w:type="pct"/>
            <w:tcBorders>
              <w:top w:val="single" w:sz="4" w:space="0" w:color="auto"/>
              <w:left w:val="nil"/>
              <w:bottom w:val="nil"/>
              <w:right w:val="nil"/>
            </w:tcBorders>
            <w:shd w:val="clear" w:color="auto" w:fill="D9D9D9" w:themeFill="background1" w:themeFillShade="D9"/>
            <w:vAlign w:val="bottom"/>
            <w:hideMark/>
          </w:tcPr>
          <w:p w14:paraId="3655B759" w14:textId="25E036A8" w:rsidR="00F3324B" w:rsidRPr="005B20FD" w:rsidRDefault="00F3324B" w:rsidP="00F3324B">
            <w:pPr>
              <w:spacing w:after="0" w:line="240" w:lineRule="auto"/>
              <w:rPr>
                <w:rFonts w:ascii="Times New Roman" w:eastAsia="Times New Roman" w:hAnsi="Times New Roman" w:cs="Times New Roman"/>
                <w:i/>
                <w:color w:val="000000"/>
                <w:szCs w:val="24"/>
              </w:rPr>
            </w:pPr>
            <w:r w:rsidRPr="005B20FD">
              <w:rPr>
                <w:rFonts w:ascii="Times New Roman" w:eastAsia="Times New Roman" w:hAnsi="Times New Roman" w:cs="Times New Roman"/>
                <w:i/>
                <w:color w:val="000000"/>
                <w:szCs w:val="24"/>
              </w:rPr>
              <w:t>C</w:t>
            </w:r>
            <w:r w:rsidR="005B20FD" w:rsidRPr="005B20FD">
              <w:rPr>
                <w:rFonts w:ascii="Times New Roman" w:eastAsia="Times New Roman" w:hAnsi="Times New Roman" w:cs="Times New Roman"/>
                <w:i/>
                <w:color w:val="000000"/>
                <w:szCs w:val="24"/>
              </w:rPr>
              <w:t xml:space="preserve">. </w:t>
            </w:r>
            <w:r w:rsidRPr="005B20FD">
              <w:rPr>
                <w:rFonts w:ascii="Times New Roman" w:eastAsia="Times New Roman" w:hAnsi="Times New Roman" w:cs="Times New Roman"/>
                <w:i/>
                <w:color w:val="000000"/>
                <w:szCs w:val="24"/>
              </w:rPr>
              <w:t>vul</w:t>
            </w:r>
            <w:r w:rsidR="005B20FD" w:rsidRPr="005B20FD">
              <w:rPr>
                <w:rFonts w:ascii="Times New Roman" w:eastAsia="Times New Roman" w:hAnsi="Times New Roman" w:cs="Times New Roman"/>
                <w:i/>
                <w:color w:val="000000"/>
                <w:szCs w:val="24"/>
              </w:rPr>
              <w:t xml:space="preserve">gare </w:t>
            </w:r>
            <w:r w:rsidRPr="005B20FD">
              <w:rPr>
                <w:rFonts w:ascii="Times New Roman" w:eastAsia="Times New Roman" w:hAnsi="Times New Roman" w:cs="Times New Roman"/>
                <w:i/>
                <w:color w:val="000000"/>
                <w:szCs w:val="24"/>
              </w:rPr>
              <w:t>-E</w:t>
            </w:r>
            <w:r w:rsidR="005B20FD" w:rsidRPr="005B20FD">
              <w:rPr>
                <w:rFonts w:ascii="Times New Roman" w:eastAsia="Times New Roman" w:hAnsi="Times New Roman" w:cs="Times New Roman"/>
                <w:i/>
                <w:color w:val="000000"/>
                <w:szCs w:val="24"/>
              </w:rPr>
              <w:t xml:space="preserve">. </w:t>
            </w:r>
            <w:r w:rsidRPr="005B20FD">
              <w:rPr>
                <w:rFonts w:ascii="Times New Roman" w:eastAsia="Times New Roman" w:hAnsi="Times New Roman" w:cs="Times New Roman"/>
                <w:i/>
                <w:color w:val="000000"/>
                <w:szCs w:val="24"/>
              </w:rPr>
              <w:t>hir</w:t>
            </w:r>
            <w:r w:rsidR="005B20FD" w:rsidRPr="005B20FD">
              <w:rPr>
                <w:rFonts w:ascii="Times New Roman" w:eastAsia="Times New Roman" w:hAnsi="Times New Roman" w:cs="Times New Roman"/>
                <w:i/>
                <w:color w:val="000000"/>
                <w:szCs w:val="24"/>
              </w:rPr>
              <w:t>sutum</w:t>
            </w:r>
          </w:p>
        </w:tc>
        <w:tc>
          <w:tcPr>
            <w:tcW w:w="389" w:type="pct"/>
            <w:tcBorders>
              <w:top w:val="single" w:sz="4" w:space="0" w:color="auto"/>
              <w:left w:val="nil"/>
              <w:bottom w:val="nil"/>
              <w:right w:val="nil"/>
            </w:tcBorders>
            <w:shd w:val="clear" w:color="auto" w:fill="D9D9D9" w:themeFill="background1" w:themeFillShade="D9"/>
            <w:vAlign w:val="bottom"/>
            <w:hideMark/>
          </w:tcPr>
          <w:p w14:paraId="1167B24B" w14:textId="77777777" w:rsidR="00F3324B" w:rsidRPr="00CD3239" w:rsidRDefault="00F3324B" w:rsidP="00F3324B">
            <w:pPr>
              <w:spacing w:after="0" w:line="240" w:lineRule="auto"/>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Species</w:t>
            </w:r>
          </w:p>
        </w:tc>
        <w:tc>
          <w:tcPr>
            <w:tcW w:w="416" w:type="pct"/>
            <w:tcBorders>
              <w:top w:val="single" w:sz="4" w:space="0" w:color="auto"/>
              <w:left w:val="nil"/>
              <w:bottom w:val="nil"/>
              <w:right w:val="nil"/>
            </w:tcBorders>
            <w:shd w:val="clear" w:color="auto" w:fill="D9D9D9" w:themeFill="background1" w:themeFillShade="D9"/>
            <w:vAlign w:val="bottom"/>
            <w:hideMark/>
          </w:tcPr>
          <w:p w14:paraId="522F9C5F" w14:textId="77777777" w:rsidR="00F3324B" w:rsidRPr="00CD3239" w:rsidRDefault="00F3324B" w:rsidP="00F3324B">
            <w:pPr>
              <w:spacing w:after="0" w:line="240" w:lineRule="auto"/>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Replicate|Trt</w:t>
            </w:r>
          </w:p>
        </w:tc>
        <w:tc>
          <w:tcPr>
            <w:tcW w:w="432" w:type="pct"/>
            <w:tcBorders>
              <w:top w:val="single" w:sz="4" w:space="0" w:color="auto"/>
              <w:left w:val="nil"/>
              <w:bottom w:val="nil"/>
              <w:right w:val="nil"/>
            </w:tcBorders>
            <w:shd w:val="clear" w:color="auto" w:fill="D9D9D9" w:themeFill="background1" w:themeFillShade="D9"/>
            <w:vAlign w:val="bottom"/>
            <w:hideMark/>
          </w:tcPr>
          <w:p w14:paraId="078EBA0A" w14:textId="60F0AC4A" w:rsidR="00F3324B" w:rsidRPr="00CD3239" w:rsidRDefault="005B20FD" w:rsidP="00F3324B">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G</w:t>
            </w:r>
            <w:r w:rsidR="00F3324B" w:rsidRPr="00CD3239">
              <w:rPr>
                <w:rFonts w:ascii="Times New Roman" w:eastAsia="Times New Roman" w:hAnsi="Times New Roman" w:cs="Times New Roman"/>
                <w:color w:val="000000"/>
                <w:szCs w:val="24"/>
              </w:rPr>
              <w:t>aussian</w:t>
            </w:r>
          </w:p>
        </w:tc>
        <w:tc>
          <w:tcPr>
            <w:tcW w:w="562" w:type="pct"/>
            <w:tcBorders>
              <w:top w:val="single" w:sz="4" w:space="0" w:color="auto"/>
              <w:left w:val="nil"/>
              <w:bottom w:val="nil"/>
              <w:right w:val="nil"/>
            </w:tcBorders>
            <w:shd w:val="clear" w:color="auto" w:fill="D9D9D9" w:themeFill="background1" w:themeFillShade="D9"/>
            <w:vAlign w:val="bottom"/>
            <w:hideMark/>
          </w:tcPr>
          <w:p w14:paraId="0983B6BA" w14:textId="77777777" w:rsidR="00F3324B" w:rsidRPr="00CD3239" w:rsidRDefault="00F3324B" w:rsidP="00F3324B">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73</w:t>
            </w:r>
          </w:p>
        </w:tc>
        <w:tc>
          <w:tcPr>
            <w:tcW w:w="356" w:type="pct"/>
            <w:tcBorders>
              <w:top w:val="single" w:sz="4" w:space="0" w:color="auto"/>
              <w:left w:val="nil"/>
              <w:bottom w:val="nil"/>
              <w:right w:val="nil"/>
            </w:tcBorders>
            <w:shd w:val="clear" w:color="auto" w:fill="D9D9D9" w:themeFill="background1" w:themeFillShade="D9"/>
            <w:vAlign w:val="bottom"/>
            <w:hideMark/>
          </w:tcPr>
          <w:p w14:paraId="1D05ADAD" w14:textId="77777777" w:rsidR="00F3324B" w:rsidRPr="00CD3239" w:rsidRDefault="00F3324B" w:rsidP="00F3324B">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4</w:t>
            </w:r>
          </w:p>
        </w:tc>
        <w:tc>
          <w:tcPr>
            <w:tcW w:w="276" w:type="pct"/>
            <w:tcBorders>
              <w:top w:val="single" w:sz="4" w:space="0" w:color="auto"/>
              <w:left w:val="nil"/>
              <w:bottom w:val="nil"/>
              <w:right w:val="nil"/>
            </w:tcBorders>
            <w:shd w:val="clear" w:color="auto" w:fill="D9D9D9" w:themeFill="background1" w:themeFillShade="D9"/>
            <w:vAlign w:val="bottom"/>
            <w:hideMark/>
          </w:tcPr>
          <w:p w14:paraId="7DE490D9" w14:textId="2B7EC566" w:rsidR="00F3324B" w:rsidRPr="00F3324B" w:rsidRDefault="00F3324B" w:rsidP="00F3324B">
            <w:pPr>
              <w:spacing w:after="0" w:line="240" w:lineRule="auto"/>
              <w:jc w:val="center"/>
              <w:rPr>
                <w:rFonts w:ascii="Times New Roman" w:eastAsia="Times New Roman" w:hAnsi="Times New Roman" w:cs="Times New Roman"/>
                <w:b/>
                <w:bCs/>
                <w:color w:val="000000"/>
                <w:szCs w:val="24"/>
              </w:rPr>
            </w:pPr>
            <w:r w:rsidRPr="00F3324B">
              <w:rPr>
                <w:rFonts w:ascii="Times New Roman" w:hAnsi="Times New Roman" w:cs="Times New Roman"/>
                <w:b/>
                <w:bCs/>
                <w:color w:val="000000"/>
              </w:rPr>
              <w:t>-19.16</w:t>
            </w:r>
          </w:p>
        </w:tc>
        <w:tc>
          <w:tcPr>
            <w:tcW w:w="299" w:type="pct"/>
            <w:tcBorders>
              <w:top w:val="single" w:sz="4" w:space="0" w:color="auto"/>
              <w:left w:val="nil"/>
              <w:bottom w:val="nil"/>
              <w:right w:val="nil"/>
            </w:tcBorders>
            <w:shd w:val="clear" w:color="auto" w:fill="D9D9D9" w:themeFill="background1" w:themeFillShade="D9"/>
            <w:vAlign w:val="bottom"/>
            <w:hideMark/>
          </w:tcPr>
          <w:p w14:paraId="4495CE37" w14:textId="593F5771" w:rsidR="00F3324B" w:rsidRPr="00F3324B" w:rsidRDefault="00F3324B" w:rsidP="00F3324B">
            <w:pPr>
              <w:spacing w:after="0" w:line="240" w:lineRule="auto"/>
              <w:jc w:val="center"/>
              <w:rPr>
                <w:rFonts w:ascii="Times New Roman" w:eastAsia="Times New Roman" w:hAnsi="Times New Roman" w:cs="Times New Roman"/>
                <w:b/>
                <w:bCs/>
                <w:color w:val="000000"/>
                <w:szCs w:val="24"/>
              </w:rPr>
            </w:pPr>
            <w:r w:rsidRPr="00F3324B">
              <w:rPr>
                <w:rFonts w:ascii="Times New Roman" w:hAnsi="Times New Roman" w:cs="Times New Roman"/>
                <w:b/>
                <w:bCs/>
                <w:color w:val="000000"/>
              </w:rPr>
              <w:t>-1.26</w:t>
            </w:r>
          </w:p>
        </w:tc>
        <w:tc>
          <w:tcPr>
            <w:tcW w:w="276" w:type="pct"/>
            <w:tcBorders>
              <w:top w:val="single" w:sz="4" w:space="0" w:color="auto"/>
              <w:left w:val="nil"/>
              <w:bottom w:val="nil"/>
              <w:right w:val="nil"/>
            </w:tcBorders>
            <w:shd w:val="clear" w:color="auto" w:fill="D9D9D9" w:themeFill="background1" w:themeFillShade="D9"/>
            <w:vAlign w:val="bottom"/>
            <w:hideMark/>
          </w:tcPr>
          <w:p w14:paraId="4214F7B6" w14:textId="6A600EB1" w:rsidR="00F3324B" w:rsidRPr="00F3324B" w:rsidRDefault="00F3324B" w:rsidP="00F3324B">
            <w:pPr>
              <w:spacing w:after="0" w:line="240" w:lineRule="auto"/>
              <w:jc w:val="center"/>
              <w:rPr>
                <w:rFonts w:ascii="Times New Roman" w:eastAsia="Times New Roman" w:hAnsi="Times New Roman" w:cs="Times New Roman"/>
                <w:b/>
                <w:bCs/>
                <w:color w:val="000000"/>
                <w:szCs w:val="24"/>
              </w:rPr>
            </w:pPr>
            <w:r w:rsidRPr="00F3324B">
              <w:rPr>
                <w:rFonts w:ascii="Times New Roman" w:hAnsi="Times New Roman" w:cs="Times New Roman"/>
                <w:b/>
                <w:bCs/>
                <w:color w:val="000000"/>
              </w:rPr>
              <w:t>&lt; 0.001</w:t>
            </w:r>
          </w:p>
        </w:tc>
        <w:tc>
          <w:tcPr>
            <w:tcW w:w="242" w:type="pct"/>
            <w:tcBorders>
              <w:top w:val="single" w:sz="4" w:space="0" w:color="auto"/>
              <w:left w:val="nil"/>
              <w:bottom w:val="nil"/>
              <w:right w:val="nil"/>
            </w:tcBorders>
            <w:shd w:val="clear" w:color="auto" w:fill="auto"/>
            <w:vAlign w:val="bottom"/>
            <w:hideMark/>
          </w:tcPr>
          <w:p w14:paraId="396FD1E4" w14:textId="63311AB3" w:rsidR="00F3324B" w:rsidRPr="00F3324B" w:rsidRDefault="00F3324B" w:rsidP="00F3324B">
            <w:pPr>
              <w:spacing w:after="0" w:line="240" w:lineRule="auto"/>
              <w:jc w:val="center"/>
              <w:rPr>
                <w:rFonts w:ascii="Times New Roman" w:eastAsia="Times New Roman" w:hAnsi="Times New Roman" w:cs="Times New Roman"/>
                <w:color w:val="000000"/>
                <w:szCs w:val="24"/>
              </w:rPr>
            </w:pPr>
            <w:r w:rsidRPr="00F3324B">
              <w:rPr>
                <w:rFonts w:ascii="Times New Roman" w:hAnsi="Times New Roman" w:cs="Times New Roman"/>
                <w:color w:val="000000"/>
              </w:rPr>
              <w:t>0.92</w:t>
            </w:r>
          </w:p>
        </w:tc>
        <w:tc>
          <w:tcPr>
            <w:tcW w:w="231" w:type="pct"/>
            <w:tcBorders>
              <w:top w:val="single" w:sz="4" w:space="0" w:color="auto"/>
              <w:left w:val="nil"/>
              <w:bottom w:val="nil"/>
              <w:right w:val="nil"/>
            </w:tcBorders>
            <w:shd w:val="clear" w:color="auto" w:fill="auto"/>
            <w:vAlign w:val="bottom"/>
            <w:hideMark/>
          </w:tcPr>
          <w:p w14:paraId="11D3EA54" w14:textId="6953FD77" w:rsidR="00F3324B" w:rsidRPr="00F3324B" w:rsidRDefault="00F3324B" w:rsidP="00F3324B">
            <w:pPr>
              <w:spacing w:after="0" w:line="240" w:lineRule="auto"/>
              <w:jc w:val="center"/>
              <w:rPr>
                <w:rFonts w:ascii="Times New Roman" w:eastAsia="Times New Roman" w:hAnsi="Times New Roman" w:cs="Times New Roman"/>
                <w:color w:val="000000"/>
                <w:szCs w:val="24"/>
              </w:rPr>
            </w:pPr>
            <w:r w:rsidRPr="00F3324B">
              <w:rPr>
                <w:rFonts w:ascii="Times New Roman" w:hAnsi="Times New Roman" w:cs="Times New Roman"/>
                <w:color w:val="000000"/>
              </w:rPr>
              <w:t>0.92</w:t>
            </w:r>
          </w:p>
        </w:tc>
      </w:tr>
      <w:tr w:rsidR="005B20FD" w:rsidRPr="00CD3239" w14:paraId="4123A3E3" w14:textId="77777777" w:rsidTr="005B20FD">
        <w:trPr>
          <w:trHeight w:val="624"/>
        </w:trPr>
        <w:tc>
          <w:tcPr>
            <w:tcW w:w="421" w:type="pct"/>
            <w:tcBorders>
              <w:top w:val="nil"/>
              <w:left w:val="nil"/>
              <w:bottom w:val="nil"/>
              <w:right w:val="nil"/>
            </w:tcBorders>
            <w:shd w:val="clear" w:color="auto" w:fill="auto"/>
            <w:vAlign w:val="bottom"/>
            <w:hideMark/>
          </w:tcPr>
          <w:p w14:paraId="3D4901DA" w14:textId="77777777" w:rsidR="00F3324B" w:rsidRPr="00CD3239" w:rsidRDefault="00F3324B" w:rsidP="00F3324B">
            <w:pPr>
              <w:spacing w:after="0" w:line="240" w:lineRule="auto"/>
              <w:jc w:val="right"/>
              <w:rPr>
                <w:rFonts w:ascii="Times New Roman" w:eastAsia="Times New Roman" w:hAnsi="Times New Roman" w:cs="Times New Roman"/>
                <w:color w:val="000000"/>
                <w:szCs w:val="24"/>
              </w:rPr>
            </w:pPr>
          </w:p>
        </w:tc>
        <w:tc>
          <w:tcPr>
            <w:tcW w:w="308" w:type="pct"/>
            <w:tcBorders>
              <w:top w:val="nil"/>
              <w:left w:val="nil"/>
              <w:bottom w:val="nil"/>
              <w:right w:val="nil"/>
            </w:tcBorders>
            <w:shd w:val="clear" w:color="auto" w:fill="auto"/>
            <w:vAlign w:val="bottom"/>
            <w:hideMark/>
          </w:tcPr>
          <w:p w14:paraId="34D8D812" w14:textId="77777777" w:rsidR="00F3324B" w:rsidRPr="00CD3239" w:rsidRDefault="00F3324B" w:rsidP="00F3324B">
            <w:pPr>
              <w:spacing w:after="0" w:line="240" w:lineRule="auto"/>
              <w:rPr>
                <w:rFonts w:ascii="Times New Roman" w:eastAsia="Times New Roman" w:hAnsi="Times New Roman" w:cs="Times New Roman"/>
                <w:szCs w:val="24"/>
              </w:rPr>
            </w:pPr>
          </w:p>
        </w:tc>
        <w:tc>
          <w:tcPr>
            <w:tcW w:w="792" w:type="pct"/>
            <w:tcBorders>
              <w:top w:val="nil"/>
              <w:left w:val="nil"/>
              <w:bottom w:val="nil"/>
              <w:right w:val="nil"/>
            </w:tcBorders>
            <w:shd w:val="clear" w:color="auto" w:fill="D9D9D9" w:themeFill="background1" w:themeFillShade="D9"/>
            <w:vAlign w:val="bottom"/>
            <w:hideMark/>
          </w:tcPr>
          <w:p w14:paraId="7DE5F623" w14:textId="0FF6D651" w:rsidR="00F3324B" w:rsidRPr="005B20FD" w:rsidRDefault="00F3324B" w:rsidP="00F3324B">
            <w:pPr>
              <w:spacing w:after="0" w:line="240" w:lineRule="auto"/>
              <w:rPr>
                <w:rFonts w:ascii="Times New Roman" w:eastAsia="Times New Roman" w:hAnsi="Times New Roman" w:cs="Times New Roman"/>
                <w:i/>
                <w:color w:val="000000"/>
                <w:szCs w:val="24"/>
              </w:rPr>
            </w:pPr>
            <w:r w:rsidRPr="005B20FD">
              <w:rPr>
                <w:rFonts w:ascii="Times New Roman" w:eastAsia="Times New Roman" w:hAnsi="Times New Roman" w:cs="Times New Roman"/>
                <w:i/>
                <w:color w:val="000000"/>
                <w:szCs w:val="24"/>
              </w:rPr>
              <w:t>C</w:t>
            </w:r>
            <w:r w:rsidR="005B20FD" w:rsidRPr="005B20FD">
              <w:rPr>
                <w:rFonts w:ascii="Times New Roman" w:eastAsia="Times New Roman" w:hAnsi="Times New Roman" w:cs="Times New Roman"/>
                <w:i/>
                <w:color w:val="000000"/>
                <w:szCs w:val="24"/>
              </w:rPr>
              <w:t xml:space="preserve">. </w:t>
            </w:r>
            <w:r w:rsidRPr="005B20FD">
              <w:rPr>
                <w:rFonts w:ascii="Times New Roman" w:eastAsia="Times New Roman" w:hAnsi="Times New Roman" w:cs="Times New Roman"/>
                <w:i/>
                <w:color w:val="000000"/>
                <w:szCs w:val="24"/>
              </w:rPr>
              <w:t>vul</w:t>
            </w:r>
            <w:r w:rsidR="005B20FD" w:rsidRPr="005B20FD">
              <w:rPr>
                <w:rFonts w:ascii="Times New Roman" w:eastAsia="Times New Roman" w:hAnsi="Times New Roman" w:cs="Times New Roman"/>
                <w:i/>
                <w:color w:val="000000"/>
                <w:szCs w:val="24"/>
              </w:rPr>
              <w:t xml:space="preserve">gare </w:t>
            </w:r>
            <w:r w:rsidRPr="005B20FD">
              <w:rPr>
                <w:rFonts w:ascii="Times New Roman" w:eastAsia="Times New Roman" w:hAnsi="Times New Roman" w:cs="Times New Roman"/>
                <w:i/>
                <w:color w:val="000000"/>
                <w:szCs w:val="24"/>
              </w:rPr>
              <w:t>-F</w:t>
            </w:r>
            <w:r w:rsidR="005B20FD" w:rsidRPr="005B20FD">
              <w:rPr>
                <w:rFonts w:ascii="Times New Roman" w:eastAsia="Times New Roman" w:hAnsi="Times New Roman" w:cs="Times New Roman"/>
                <w:i/>
                <w:color w:val="000000"/>
                <w:szCs w:val="24"/>
              </w:rPr>
              <w:t xml:space="preserve">. </w:t>
            </w:r>
            <w:r w:rsidRPr="005B20FD">
              <w:rPr>
                <w:rFonts w:ascii="Times New Roman" w:eastAsia="Times New Roman" w:hAnsi="Times New Roman" w:cs="Times New Roman"/>
                <w:i/>
                <w:color w:val="000000"/>
                <w:szCs w:val="24"/>
              </w:rPr>
              <w:t>ulm</w:t>
            </w:r>
            <w:r w:rsidR="005B20FD" w:rsidRPr="005B20FD">
              <w:rPr>
                <w:rFonts w:ascii="Times New Roman" w:eastAsia="Times New Roman" w:hAnsi="Times New Roman" w:cs="Times New Roman"/>
                <w:i/>
                <w:color w:val="000000"/>
                <w:szCs w:val="24"/>
              </w:rPr>
              <w:t>aria</w:t>
            </w:r>
          </w:p>
        </w:tc>
        <w:tc>
          <w:tcPr>
            <w:tcW w:w="389" w:type="pct"/>
            <w:tcBorders>
              <w:top w:val="nil"/>
              <w:left w:val="nil"/>
              <w:bottom w:val="nil"/>
              <w:right w:val="nil"/>
            </w:tcBorders>
            <w:shd w:val="clear" w:color="auto" w:fill="D9D9D9" w:themeFill="background1" w:themeFillShade="D9"/>
            <w:vAlign w:val="bottom"/>
            <w:hideMark/>
          </w:tcPr>
          <w:p w14:paraId="7A20A77B" w14:textId="77777777" w:rsidR="00F3324B" w:rsidRPr="00CD3239" w:rsidRDefault="00F3324B" w:rsidP="00F3324B">
            <w:pPr>
              <w:spacing w:after="0" w:line="240" w:lineRule="auto"/>
              <w:rPr>
                <w:rFonts w:ascii="Times New Roman" w:eastAsia="Times New Roman" w:hAnsi="Times New Roman" w:cs="Times New Roman"/>
                <w:color w:val="000000"/>
                <w:szCs w:val="24"/>
              </w:rPr>
            </w:pPr>
          </w:p>
        </w:tc>
        <w:tc>
          <w:tcPr>
            <w:tcW w:w="416" w:type="pct"/>
            <w:tcBorders>
              <w:top w:val="nil"/>
              <w:left w:val="nil"/>
              <w:bottom w:val="nil"/>
              <w:right w:val="nil"/>
            </w:tcBorders>
            <w:shd w:val="clear" w:color="auto" w:fill="D9D9D9" w:themeFill="background1" w:themeFillShade="D9"/>
            <w:vAlign w:val="bottom"/>
            <w:hideMark/>
          </w:tcPr>
          <w:p w14:paraId="51C602CF" w14:textId="77777777" w:rsidR="00F3324B" w:rsidRPr="00CD3239" w:rsidRDefault="00F3324B" w:rsidP="00F3324B">
            <w:pPr>
              <w:spacing w:after="0" w:line="240" w:lineRule="auto"/>
              <w:rPr>
                <w:rFonts w:ascii="Times New Roman" w:eastAsia="Times New Roman" w:hAnsi="Times New Roman" w:cs="Times New Roman"/>
                <w:szCs w:val="24"/>
              </w:rPr>
            </w:pPr>
          </w:p>
        </w:tc>
        <w:tc>
          <w:tcPr>
            <w:tcW w:w="432" w:type="pct"/>
            <w:tcBorders>
              <w:top w:val="nil"/>
              <w:left w:val="nil"/>
              <w:bottom w:val="nil"/>
              <w:right w:val="nil"/>
            </w:tcBorders>
            <w:shd w:val="clear" w:color="auto" w:fill="D9D9D9" w:themeFill="background1" w:themeFillShade="D9"/>
            <w:vAlign w:val="bottom"/>
            <w:hideMark/>
          </w:tcPr>
          <w:p w14:paraId="3466930C" w14:textId="77777777" w:rsidR="00F3324B" w:rsidRPr="00CD3239" w:rsidRDefault="00F3324B" w:rsidP="00F3324B">
            <w:pPr>
              <w:spacing w:after="0" w:line="240" w:lineRule="auto"/>
              <w:rPr>
                <w:rFonts w:ascii="Times New Roman" w:eastAsia="Times New Roman" w:hAnsi="Times New Roman" w:cs="Times New Roman"/>
                <w:szCs w:val="24"/>
              </w:rPr>
            </w:pPr>
          </w:p>
        </w:tc>
        <w:tc>
          <w:tcPr>
            <w:tcW w:w="562" w:type="pct"/>
            <w:tcBorders>
              <w:top w:val="nil"/>
              <w:left w:val="nil"/>
              <w:bottom w:val="nil"/>
              <w:right w:val="nil"/>
            </w:tcBorders>
            <w:shd w:val="clear" w:color="auto" w:fill="D9D9D9" w:themeFill="background1" w:themeFillShade="D9"/>
            <w:vAlign w:val="bottom"/>
            <w:hideMark/>
          </w:tcPr>
          <w:p w14:paraId="5E23F0A6" w14:textId="77777777" w:rsidR="00F3324B" w:rsidRPr="00CD3239" w:rsidRDefault="00F3324B" w:rsidP="00F3324B">
            <w:pPr>
              <w:spacing w:after="0" w:line="240" w:lineRule="auto"/>
              <w:jc w:val="center"/>
              <w:rPr>
                <w:rFonts w:ascii="Times New Roman" w:eastAsia="Times New Roman" w:hAnsi="Times New Roman" w:cs="Times New Roman"/>
                <w:szCs w:val="24"/>
              </w:rPr>
            </w:pPr>
          </w:p>
        </w:tc>
        <w:tc>
          <w:tcPr>
            <w:tcW w:w="356" w:type="pct"/>
            <w:tcBorders>
              <w:top w:val="nil"/>
              <w:left w:val="nil"/>
              <w:bottom w:val="nil"/>
              <w:right w:val="nil"/>
            </w:tcBorders>
            <w:shd w:val="clear" w:color="auto" w:fill="D9D9D9" w:themeFill="background1" w:themeFillShade="D9"/>
            <w:vAlign w:val="bottom"/>
            <w:hideMark/>
          </w:tcPr>
          <w:p w14:paraId="23D40079" w14:textId="77777777" w:rsidR="00F3324B" w:rsidRPr="00CD3239" w:rsidRDefault="00F3324B" w:rsidP="00F3324B">
            <w:pPr>
              <w:spacing w:after="0" w:line="240" w:lineRule="auto"/>
              <w:jc w:val="center"/>
              <w:rPr>
                <w:rFonts w:ascii="Times New Roman" w:eastAsia="Times New Roman" w:hAnsi="Times New Roman" w:cs="Times New Roman"/>
                <w:szCs w:val="24"/>
              </w:rPr>
            </w:pPr>
          </w:p>
        </w:tc>
        <w:tc>
          <w:tcPr>
            <w:tcW w:w="276" w:type="pct"/>
            <w:tcBorders>
              <w:top w:val="nil"/>
              <w:left w:val="nil"/>
              <w:bottom w:val="nil"/>
              <w:right w:val="nil"/>
            </w:tcBorders>
            <w:shd w:val="clear" w:color="auto" w:fill="D9D9D9" w:themeFill="background1" w:themeFillShade="D9"/>
            <w:vAlign w:val="bottom"/>
            <w:hideMark/>
          </w:tcPr>
          <w:p w14:paraId="1722F894" w14:textId="7F67887A" w:rsidR="00F3324B" w:rsidRPr="00F3324B" w:rsidRDefault="00F3324B" w:rsidP="00F3324B">
            <w:pPr>
              <w:spacing w:after="0" w:line="240" w:lineRule="auto"/>
              <w:jc w:val="center"/>
              <w:rPr>
                <w:rFonts w:ascii="Times New Roman" w:eastAsia="Times New Roman" w:hAnsi="Times New Roman" w:cs="Times New Roman"/>
                <w:b/>
                <w:bCs/>
                <w:color w:val="000000"/>
                <w:szCs w:val="24"/>
              </w:rPr>
            </w:pPr>
            <w:r w:rsidRPr="00F3324B">
              <w:rPr>
                <w:rFonts w:ascii="Times New Roman" w:hAnsi="Times New Roman" w:cs="Times New Roman"/>
                <w:b/>
                <w:bCs/>
                <w:color w:val="000000"/>
              </w:rPr>
              <w:t>-19.76</w:t>
            </w:r>
          </w:p>
        </w:tc>
        <w:tc>
          <w:tcPr>
            <w:tcW w:w="299" w:type="pct"/>
            <w:tcBorders>
              <w:top w:val="nil"/>
              <w:left w:val="nil"/>
              <w:bottom w:val="nil"/>
              <w:right w:val="nil"/>
            </w:tcBorders>
            <w:shd w:val="clear" w:color="auto" w:fill="D9D9D9" w:themeFill="background1" w:themeFillShade="D9"/>
            <w:vAlign w:val="bottom"/>
            <w:hideMark/>
          </w:tcPr>
          <w:p w14:paraId="33A6F858" w14:textId="09FC9523" w:rsidR="00F3324B" w:rsidRPr="00F3324B" w:rsidRDefault="00F3324B" w:rsidP="00F3324B">
            <w:pPr>
              <w:spacing w:after="0" w:line="240" w:lineRule="auto"/>
              <w:jc w:val="center"/>
              <w:rPr>
                <w:rFonts w:ascii="Times New Roman" w:eastAsia="Times New Roman" w:hAnsi="Times New Roman" w:cs="Times New Roman"/>
                <w:b/>
                <w:bCs/>
                <w:color w:val="000000"/>
                <w:szCs w:val="24"/>
              </w:rPr>
            </w:pPr>
            <w:r w:rsidRPr="00F3324B">
              <w:rPr>
                <w:rFonts w:ascii="Times New Roman" w:hAnsi="Times New Roman" w:cs="Times New Roman"/>
                <w:b/>
                <w:bCs/>
                <w:color w:val="000000"/>
              </w:rPr>
              <w:t>-1.3</w:t>
            </w:r>
          </w:p>
        </w:tc>
        <w:tc>
          <w:tcPr>
            <w:tcW w:w="276" w:type="pct"/>
            <w:tcBorders>
              <w:top w:val="nil"/>
              <w:left w:val="nil"/>
              <w:bottom w:val="nil"/>
              <w:right w:val="nil"/>
            </w:tcBorders>
            <w:shd w:val="clear" w:color="auto" w:fill="D9D9D9" w:themeFill="background1" w:themeFillShade="D9"/>
            <w:vAlign w:val="bottom"/>
            <w:hideMark/>
          </w:tcPr>
          <w:p w14:paraId="279212C0" w14:textId="02209C6F" w:rsidR="00F3324B" w:rsidRPr="00F3324B" w:rsidRDefault="00F3324B" w:rsidP="00F3324B">
            <w:pPr>
              <w:spacing w:after="0" w:line="240" w:lineRule="auto"/>
              <w:jc w:val="center"/>
              <w:rPr>
                <w:rFonts w:ascii="Times New Roman" w:eastAsia="Times New Roman" w:hAnsi="Times New Roman" w:cs="Times New Roman"/>
                <w:b/>
                <w:bCs/>
                <w:color w:val="000000"/>
                <w:szCs w:val="24"/>
              </w:rPr>
            </w:pPr>
            <w:r w:rsidRPr="00F3324B">
              <w:rPr>
                <w:rFonts w:ascii="Times New Roman" w:hAnsi="Times New Roman" w:cs="Times New Roman"/>
                <w:b/>
                <w:bCs/>
                <w:color w:val="000000"/>
              </w:rPr>
              <w:t>&lt; 0.001</w:t>
            </w:r>
          </w:p>
        </w:tc>
        <w:tc>
          <w:tcPr>
            <w:tcW w:w="242" w:type="pct"/>
            <w:tcBorders>
              <w:top w:val="nil"/>
              <w:left w:val="nil"/>
              <w:bottom w:val="nil"/>
              <w:right w:val="nil"/>
            </w:tcBorders>
            <w:shd w:val="clear" w:color="auto" w:fill="auto"/>
            <w:vAlign w:val="bottom"/>
            <w:hideMark/>
          </w:tcPr>
          <w:p w14:paraId="29E60DDE" w14:textId="77777777" w:rsidR="00F3324B" w:rsidRPr="00F3324B" w:rsidRDefault="00F3324B" w:rsidP="00F3324B">
            <w:pPr>
              <w:spacing w:after="0" w:line="240" w:lineRule="auto"/>
              <w:jc w:val="center"/>
              <w:rPr>
                <w:rFonts w:ascii="Times New Roman" w:eastAsia="Times New Roman" w:hAnsi="Times New Roman" w:cs="Times New Roman"/>
                <w:b/>
                <w:bCs/>
                <w:color w:val="000000"/>
                <w:szCs w:val="24"/>
              </w:rPr>
            </w:pPr>
          </w:p>
        </w:tc>
        <w:tc>
          <w:tcPr>
            <w:tcW w:w="231" w:type="pct"/>
            <w:tcBorders>
              <w:top w:val="nil"/>
              <w:left w:val="nil"/>
              <w:bottom w:val="nil"/>
              <w:right w:val="nil"/>
            </w:tcBorders>
            <w:shd w:val="clear" w:color="auto" w:fill="auto"/>
            <w:vAlign w:val="bottom"/>
            <w:hideMark/>
          </w:tcPr>
          <w:p w14:paraId="79AEC760" w14:textId="77777777" w:rsidR="00F3324B" w:rsidRPr="00F3324B" w:rsidRDefault="00F3324B" w:rsidP="00F3324B">
            <w:pPr>
              <w:spacing w:after="0" w:line="240" w:lineRule="auto"/>
              <w:jc w:val="center"/>
              <w:rPr>
                <w:rFonts w:ascii="Times New Roman" w:eastAsia="Times New Roman" w:hAnsi="Times New Roman" w:cs="Times New Roman"/>
                <w:szCs w:val="24"/>
              </w:rPr>
            </w:pPr>
          </w:p>
        </w:tc>
      </w:tr>
      <w:tr w:rsidR="005B20FD" w:rsidRPr="00CD3239" w14:paraId="3BB9CDA5" w14:textId="77777777" w:rsidTr="005B20FD">
        <w:trPr>
          <w:trHeight w:val="312"/>
        </w:trPr>
        <w:tc>
          <w:tcPr>
            <w:tcW w:w="421" w:type="pct"/>
            <w:tcBorders>
              <w:top w:val="nil"/>
              <w:left w:val="nil"/>
              <w:bottom w:val="nil"/>
              <w:right w:val="nil"/>
            </w:tcBorders>
            <w:shd w:val="clear" w:color="auto" w:fill="auto"/>
            <w:vAlign w:val="bottom"/>
            <w:hideMark/>
          </w:tcPr>
          <w:p w14:paraId="0F53189B" w14:textId="77777777" w:rsidR="00F3324B" w:rsidRPr="00CD3239" w:rsidRDefault="00F3324B" w:rsidP="00F3324B">
            <w:pPr>
              <w:spacing w:after="0" w:line="240" w:lineRule="auto"/>
              <w:rPr>
                <w:rFonts w:ascii="Times New Roman" w:eastAsia="Times New Roman" w:hAnsi="Times New Roman" w:cs="Times New Roman"/>
                <w:szCs w:val="24"/>
              </w:rPr>
            </w:pPr>
          </w:p>
        </w:tc>
        <w:tc>
          <w:tcPr>
            <w:tcW w:w="308" w:type="pct"/>
            <w:tcBorders>
              <w:top w:val="nil"/>
              <w:left w:val="nil"/>
              <w:bottom w:val="nil"/>
              <w:right w:val="nil"/>
            </w:tcBorders>
            <w:shd w:val="clear" w:color="auto" w:fill="auto"/>
            <w:vAlign w:val="bottom"/>
            <w:hideMark/>
          </w:tcPr>
          <w:p w14:paraId="01E39D52" w14:textId="77777777" w:rsidR="00F3324B" w:rsidRPr="00CD3239" w:rsidRDefault="00F3324B" w:rsidP="00F3324B">
            <w:pPr>
              <w:spacing w:after="0" w:line="240" w:lineRule="auto"/>
              <w:rPr>
                <w:rFonts w:ascii="Times New Roman" w:eastAsia="Times New Roman" w:hAnsi="Times New Roman" w:cs="Times New Roman"/>
                <w:szCs w:val="24"/>
              </w:rPr>
            </w:pPr>
          </w:p>
        </w:tc>
        <w:tc>
          <w:tcPr>
            <w:tcW w:w="792" w:type="pct"/>
            <w:tcBorders>
              <w:top w:val="nil"/>
              <w:left w:val="nil"/>
              <w:bottom w:val="nil"/>
              <w:right w:val="nil"/>
            </w:tcBorders>
            <w:shd w:val="clear" w:color="auto" w:fill="auto"/>
            <w:vAlign w:val="bottom"/>
            <w:hideMark/>
          </w:tcPr>
          <w:p w14:paraId="1417104F" w14:textId="5B183391" w:rsidR="00F3324B" w:rsidRPr="005B20FD" w:rsidRDefault="00F3324B" w:rsidP="00F3324B">
            <w:pPr>
              <w:spacing w:after="0" w:line="240" w:lineRule="auto"/>
              <w:rPr>
                <w:rFonts w:ascii="Times New Roman" w:eastAsia="Times New Roman" w:hAnsi="Times New Roman" w:cs="Times New Roman"/>
                <w:i/>
                <w:color w:val="000000"/>
                <w:szCs w:val="24"/>
              </w:rPr>
            </w:pPr>
            <w:r w:rsidRPr="005B20FD">
              <w:rPr>
                <w:rFonts w:ascii="Times New Roman" w:eastAsia="Times New Roman" w:hAnsi="Times New Roman" w:cs="Times New Roman"/>
                <w:i/>
                <w:color w:val="000000"/>
                <w:szCs w:val="24"/>
              </w:rPr>
              <w:t>C</w:t>
            </w:r>
            <w:r w:rsidR="005B20FD" w:rsidRPr="005B20FD">
              <w:rPr>
                <w:rFonts w:ascii="Times New Roman" w:eastAsia="Times New Roman" w:hAnsi="Times New Roman" w:cs="Times New Roman"/>
                <w:i/>
                <w:color w:val="000000"/>
                <w:szCs w:val="24"/>
              </w:rPr>
              <w:t xml:space="preserve">. </w:t>
            </w:r>
            <w:r w:rsidRPr="005B20FD">
              <w:rPr>
                <w:rFonts w:ascii="Times New Roman" w:eastAsia="Times New Roman" w:hAnsi="Times New Roman" w:cs="Times New Roman"/>
                <w:i/>
                <w:color w:val="000000"/>
                <w:szCs w:val="24"/>
              </w:rPr>
              <w:t>vul</w:t>
            </w:r>
            <w:r w:rsidR="005B20FD" w:rsidRPr="005B20FD">
              <w:rPr>
                <w:rFonts w:ascii="Times New Roman" w:eastAsia="Times New Roman" w:hAnsi="Times New Roman" w:cs="Times New Roman"/>
                <w:i/>
                <w:color w:val="000000"/>
                <w:szCs w:val="24"/>
              </w:rPr>
              <w:t xml:space="preserve">gare </w:t>
            </w:r>
            <w:r w:rsidRPr="005B20FD">
              <w:rPr>
                <w:rFonts w:ascii="Times New Roman" w:eastAsia="Times New Roman" w:hAnsi="Times New Roman" w:cs="Times New Roman"/>
                <w:i/>
                <w:color w:val="000000"/>
                <w:szCs w:val="24"/>
              </w:rPr>
              <w:t>-H</w:t>
            </w:r>
            <w:r w:rsidR="005B20FD" w:rsidRPr="005B20FD">
              <w:rPr>
                <w:rFonts w:ascii="Times New Roman" w:eastAsia="Times New Roman" w:hAnsi="Times New Roman" w:cs="Times New Roman"/>
                <w:i/>
                <w:color w:val="000000"/>
                <w:szCs w:val="24"/>
              </w:rPr>
              <w:t xml:space="preserve">. </w:t>
            </w:r>
            <w:r w:rsidRPr="005B20FD">
              <w:rPr>
                <w:rFonts w:ascii="Times New Roman" w:eastAsia="Times New Roman" w:hAnsi="Times New Roman" w:cs="Times New Roman"/>
                <w:i/>
                <w:color w:val="000000"/>
                <w:szCs w:val="24"/>
              </w:rPr>
              <w:t>rad</w:t>
            </w:r>
            <w:r w:rsidR="005B20FD" w:rsidRPr="005B20FD">
              <w:rPr>
                <w:rFonts w:ascii="Times New Roman" w:eastAsia="Times New Roman" w:hAnsi="Times New Roman" w:cs="Times New Roman"/>
                <w:i/>
                <w:color w:val="000000"/>
                <w:szCs w:val="24"/>
              </w:rPr>
              <w:t>icata</w:t>
            </w:r>
          </w:p>
        </w:tc>
        <w:tc>
          <w:tcPr>
            <w:tcW w:w="389" w:type="pct"/>
            <w:tcBorders>
              <w:top w:val="nil"/>
              <w:left w:val="nil"/>
              <w:bottom w:val="nil"/>
              <w:right w:val="nil"/>
            </w:tcBorders>
            <w:shd w:val="clear" w:color="auto" w:fill="auto"/>
            <w:vAlign w:val="bottom"/>
            <w:hideMark/>
          </w:tcPr>
          <w:p w14:paraId="53D95F0C" w14:textId="77777777" w:rsidR="00F3324B" w:rsidRPr="00CD3239" w:rsidRDefault="00F3324B" w:rsidP="00F3324B">
            <w:pPr>
              <w:spacing w:after="0" w:line="240" w:lineRule="auto"/>
              <w:rPr>
                <w:rFonts w:ascii="Times New Roman" w:eastAsia="Times New Roman" w:hAnsi="Times New Roman" w:cs="Times New Roman"/>
                <w:color w:val="000000"/>
                <w:szCs w:val="24"/>
              </w:rPr>
            </w:pPr>
          </w:p>
        </w:tc>
        <w:tc>
          <w:tcPr>
            <w:tcW w:w="416" w:type="pct"/>
            <w:tcBorders>
              <w:top w:val="nil"/>
              <w:left w:val="nil"/>
              <w:bottom w:val="nil"/>
              <w:right w:val="nil"/>
            </w:tcBorders>
            <w:shd w:val="clear" w:color="auto" w:fill="auto"/>
            <w:vAlign w:val="bottom"/>
            <w:hideMark/>
          </w:tcPr>
          <w:p w14:paraId="5520309E" w14:textId="77777777" w:rsidR="00F3324B" w:rsidRPr="00CD3239" w:rsidRDefault="00F3324B" w:rsidP="00F3324B">
            <w:pPr>
              <w:spacing w:after="0" w:line="240" w:lineRule="auto"/>
              <w:rPr>
                <w:rFonts w:ascii="Times New Roman" w:eastAsia="Times New Roman" w:hAnsi="Times New Roman" w:cs="Times New Roman"/>
                <w:szCs w:val="24"/>
              </w:rPr>
            </w:pPr>
          </w:p>
        </w:tc>
        <w:tc>
          <w:tcPr>
            <w:tcW w:w="432" w:type="pct"/>
            <w:tcBorders>
              <w:top w:val="nil"/>
              <w:left w:val="nil"/>
              <w:bottom w:val="nil"/>
              <w:right w:val="nil"/>
            </w:tcBorders>
            <w:shd w:val="clear" w:color="auto" w:fill="auto"/>
            <w:vAlign w:val="bottom"/>
            <w:hideMark/>
          </w:tcPr>
          <w:p w14:paraId="4EF5EE65" w14:textId="77777777" w:rsidR="00F3324B" w:rsidRPr="00CD3239" w:rsidRDefault="00F3324B" w:rsidP="00F3324B">
            <w:pPr>
              <w:spacing w:after="0" w:line="240" w:lineRule="auto"/>
              <w:rPr>
                <w:rFonts w:ascii="Times New Roman" w:eastAsia="Times New Roman" w:hAnsi="Times New Roman" w:cs="Times New Roman"/>
                <w:szCs w:val="24"/>
              </w:rPr>
            </w:pPr>
          </w:p>
        </w:tc>
        <w:tc>
          <w:tcPr>
            <w:tcW w:w="562" w:type="pct"/>
            <w:tcBorders>
              <w:top w:val="nil"/>
              <w:left w:val="nil"/>
              <w:bottom w:val="nil"/>
              <w:right w:val="nil"/>
            </w:tcBorders>
            <w:shd w:val="clear" w:color="auto" w:fill="auto"/>
            <w:vAlign w:val="bottom"/>
            <w:hideMark/>
          </w:tcPr>
          <w:p w14:paraId="4BC78018" w14:textId="77777777" w:rsidR="00F3324B" w:rsidRPr="00CD3239" w:rsidRDefault="00F3324B" w:rsidP="00F3324B">
            <w:pPr>
              <w:spacing w:after="0" w:line="240" w:lineRule="auto"/>
              <w:jc w:val="center"/>
              <w:rPr>
                <w:rFonts w:ascii="Times New Roman" w:eastAsia="Times New Roman" w:hAnsi="Times New Roman" w:cs="Times New Roman"/>
                <w:szCs w:val="24"/>
              </w:rPr>
            </w:pPr>
          </w:p>
        </w:tc>
        <w:tc>
          <w:tcPr>
            <w:tcW w:w="356" w:type="pct"/>
            <w:tcBorders>
              <w:top w:val="nil"/>
              <w:left w:val="nil"/>
              <w:bottom w:val="nil"/>
              <w:right w:val="nil"/>
            </w:tcBorders>
            <w:shd w:val="clear" w:color="auto" w:fill="auto"/>
            <w:vAlign w:val="bottom"/>
            <w:hideMark/>
          </w:tcPr>
          <w:p w14:paraId="3F89E5AC" w14:textId="77777777" w:rsidR="00F3324B" w:rsidRPr="00CD3239" w:rsidRDefault="00F3324B" w:rsidP="00F3324B">
            <w:pPr>
              <w:spacing w:after="0" w:line="240" w:lineRule="auto"/>
              <w:jc w:val="center"/>
              <w:rPr>
                <w:rFonts w:ascii="Times New Roman" w:eastAsia="Times New Roman" w:hAnsi="Times New Roman" w:cs="Times New Roman"/>
                <w:szCs w:val="24"/>
              </w:rPr>
            </w:pPr>
          </w:p>
        </w:tc>
        <w:tc>
          <w:tcPr>
            <w:tcW w:w="276" w:type="pct"/>
            <w:tcBorders>
              <w:top w:val="nil"/>
              <w:left w:val="nil"/>
              <w:bottom w:val="nil"/>
              <w:right w:val="nil"/>
            </w:tcBorders>
            <w:shd w:val="clear" w:color="auto" w:fill="auto"/>
            <w:vAlign w:val="bottom"/>
            <w:hideMark/>
          </w:tcPr>
          <w:p w14:paraId="283CBFDE" w14:textId="55E43D7E" w:rsidR="00F3324B" w:rsidRPr="00F3324B" w:rsidRDefault="00F3324B" w:rsidP="00F3324B">
            <w:pPr>
              <w:spacing w:after="0" w:line="240" w:lineRule="auto"/>
              <w:jc w:val="center"/>
              <w:rPr>
                <w:rFonts w:ascii="Times New Roman" w:eastAsia="Times New Roman" w:hAnsi="Times New Roman" w:cs="Times New Roman"/>
                <w:color w:val="000000"/>
                <w:szCs w:val="24"/>
              </w:rPr>
            </w:pPr>
            <w:r w:rsidRPr="00F3324B">
              <w:rPr>
                <w:rFonts w:ascii="Times New Roman" w:hAnsi="Times New Roman" w:cs="Times New Roman"/>
                <w:color w:val="000000"/>
              </w:rPr>
              <w:t>-0.81</w:t>
            </w:r>
          </w:p>
        </w:tc>
        <w:tc>
          <w:tcPr>
            <w:tcW w:w="299" w:type="pct"/>
            <w:tcBorders>
              <w:top w:val="nil"/>
              <w:left w:val="nil"/>
              <w:bottom w:val="nil"/>
              <w:right w:val="nil"/>
            </w:tcBorders>
            <w:shd w:val="clear" w:color="auto" w:fill="auto"/>
            <w:vAlign w:val="bottom"/>
            <w:hideMark/>
          </w:tcPr>
          <w:p w14:paraId="3D996CF5" w14:textId="207363A8" w:rsidR="00F3324B" w:rsidRPr="00F3324B" w:rsidRDefault="00F3324B" w:rsidP="00F3324B">
            <w:pPr>
              <w:spacing w:after="0" w:line="240" w:lineRule="auto"/>
              <w:jc w:val="center"/>
              <w:rPr>
                <w:rFonts w:ascii="Times New Roman" w:eastAsia="Times New Roman" w:hAnsi="Times New Roman" w:cs="Times New Roman"/>
                <w:color w:val="000000"/>
                <w:szCs w:val="24"/>
              </w:rPr>
            </w:pPr>
            <w:r w:rsidRPr="00F3324B">
              <w:rPr>
                <w:rFonts w:ascii="Times New Roman" w:hAnsi="Times New Roman" w:cs="Times New Roman"/>
                <w:color w:val="000000"/>
              </w:rPr>
              <w:t>-0.05</w:t>
            </w:r>
          </w:p>
        </w:tc>
        <w:tc>
          <w:tcPr>
            <w:tcW w:w="276" w:type="pct"/>
            <w:tcBorders>
              <w:top w:val="nil"/>
              <w:left w:val="nil"/>
              <w:bottom w:val="nil"/>
              <w:right w:val="nil"/>
            </w:tcBorders>
            <w:shd w:val="clear" w:color="auto" w:fill="auto"/>
            <w:vAlign w:val="bottom"/>
            <w:hideMark/>
          </w:tcPr>
          <w:p w14:paraId="41F5CD84" w14:textId="218448DD" w:rsidR="00F3324B" w:rsidRPr="00F3324B" w:rsidRDefault="00F3324B" w:rsidP="00F3324B">
            <w:pPr>
              <w:spacing w:after="0" w:line="240" w:lineRule="auto"/>
              <w:jc w:val="center"/>
              <w:rPr>
                <w:rFonts w:ascii="Times New Roman" w:eastAsia="Times New Roman" w:hAnsi="Times New Roman" w:cs="Times New Roman"/>
                <w:color w:val="000000"/>
                <w:szCs w:val="24"/>
              </w:rPr>
            </w:pPr>
            <w:r w:rsidRPr="00F3324B">
              <w:rPr>
                <w:rFonts w:ascii="Times New Roman" w:hAnsi="Times New Roman" w:cs="Times New Roman"/>
                <w:color w:val="000000"/>
              </w:rPr>
              <w:t>0.42</w:t>
            </w:r>
          </w:p>
        </w:tc>
        <w:tc>
          <w:tcPr>
            <w:tcW w:w="242" w:type="pct"/>
            <w:tcBorders>
              <w:top w:val="nil"/>
              <w:left w:val="nil"/>
              <w:bottom w:val="nil"/>
              <w:right w:val="nil"/>
            </w:tcBorders>
            <w:shd w:val="clear" w:color="auto" w:fill="auto"/>
            <w:vAlign w:val="bottom"/>
            <w:hideMark/>
          </w:tcPr>
          <w:p w14:paraId="0DDA2AFB" w14:textId="77777777" w:rsidR="00F3324B" w:rsidRPr="00F3324B" w:rsidRDefault="00F3324B" w:rsidP="00F3324B">
            <w:pPr>
              <w:spacing w:after="0" w:line="240" w:lineRule="auto"/>
              <w:jc w:val="center"/>
              <w:rPr>
                <w:rFonts w:ascii="Times New Roman" w:eastAsia="Times New Roman" w:hAnsi="Times New Roman" w:cs="Times New Roman"/>
                <w:color w:val="000000"/>
                <w:szCs w:val="24"/>
              </w:rPr>
            </w:pPr>
          </w:p>
        </w:tc>
        <w:tc>
          <w:tcPr>
            <w:tcW w:w="231" w:type="pct"/>
            <w:tcBorders>
              <w:top w:val="nil"/>
              <w:left w:val="nil"/>
              <w:bottom w:val="nil"/>
              <w:right w:val="nil"/>
            </w:tcBorders>
            <w:shd w:val="clear" w:color="auto" w:fill="auto"/>
            <w:vAlign w:val="bottom"/>
            <w:hideMark/>
          </w:tcPr>
          <w:p w14:paraId="05AF937D" w14:textId="77777777" w:rsidR="00F3324B" w:rsidRPr="00F3324B" w:rsidRDefault="00F3324B" w:rsidP="00F3324B">
            <w:pPr>
              <w:spacing w:after="0" w:line="240" w:lineRule="auto"/>
              <w:jc w:val="center"/>
              <w:rPr>
                <w:rFonts w:ascii="Times New Roman" w:eastAsia="Times New Roman" w:hAnsi="Times New Roman" w:cs="Times New Roman"/>
                <w:szCs w:val="24"/>
              </w:rPr>
            </w:pPr>
          </w:p>
        </w:tc>
      </w:tr>
      <w:tr w:rsidR="005B20FD" w:rsidRPr="00CD3239" w14:paraId="13B50C68" w14:textId="77777777" w:rsidTr="005B20FD">
        <w:trPr>
          <w:trHeight w:val="312"/>
        </w:trPr>
        <w:tc>
          <w:tcPr>
            <w:tcW w:w="421" w:type="pct"/>
            <w:tcBorders>
              <w:top w:val="nil"/>
              <w:left w:val="nil"/>
              <w:right w:val="nil"/>
            </w:tcBorders>
            <w:shd w:val="clear" w:color="auto" w:fill="auto"/>
            <w:vAlign w:val="bottom"/>
            <w:hideMark/>
          </w:tcPr>
          <w:p w14:paraId="6213055C" w14:textId="77777777" w:rsidR="00F3324B" w:rsidRPr="00CD3239" w:rsidRDefault="00F3324B" w:rsidP="00F3324B">
            <w:pPr>
              <w:spacing w:after="0" w:line="240" w:lineRule="auto"/>
              <w:rPr>
                <w:rFonts w:ascii="Times New Roman" w:eastAsia="Times New Roman" w:hAnsi="Times New Roman" w:cs="Times New Roman"/>
                <w:szCs w:val="24"/>
              </w:rPr>
            </w:pPr>
          </w:p>
        </w:tc>
        <w:tc>
          <w:tcPr>
            <w:tcW w:w="308" w:type="pct"/>
            <w:tcBorders>
              <w:top w:val="nil"/>
              <w:left w:val="nil"/>
              <w:right w:val="nil"/>
            </w:tcBorders>
            <w:shd w:val="clear" w:color="auto" w:fill="auto"/>
            <w:vAlign w:val="bottom"/>
            <w:hideMark/>
          </w:tcPr>
          <w:p w14:paraId="0EC19322" w14:textId="77777777" w:rsidR="00F3324B" w:rsidRPr="00CD3239" w:rsidRDefault="00F3324B" w:rsidP="00F3324B">
            <w:pPr>
              <w:spacing w:after="0" w:line="240" w:lineRule="auto"/>
              <w:rPr>
                <w:rFonts w:ascii="Times New Roman" w:eastAsia="Times New Roman" w:hAnsi="Times New Roman" w:cs="Times New Roman"/>
                <w:szCs w:val="24"/>
              </w:rPr>
            </w:pPr>
          </w:p>
        </w:tc>
        <w:tc>
          <w:tcPr>
            <w:tcW w:w="792" w:type="pct"/>
            <w:tcBorders>
              <w:top w:val="nil"/>
              <w:left w:val="nil"/>
              <w:right w:val="nil"/>
            </w:tcBorders>
            <w:shd w:val="clear" w:color="auto" w:fill="auto"/>
            <w:vAlign w:val="bottom"/>
            <w:hideMark/>
          </w:tcPr>
          <w:p w14:paraId="33364ABB" w14:textId="2B969C8A" w:rsidR="00F3324B" w:rsidRPr="005B20FD" w:rsidRDefault="00F3324B" w:rsidP="00F3324B">
            <w:pPr>
              <w:spacing w:after="0" w:line="240" w:lineRule="auto"/>
              <w:rPr>
                <w:rFonts w:ascii="Times New Roman" w:eastAsia="Times New Roman" w:hAnsi="Times New Roman" w:cs="Times New Roman"/>
                <w:i/>
                <w:color w:val="000000"/>
                <w:szCs w:val="24"/>
              </w:rPr>
            </w:pPr>
            <w:r w:rsidRPr="005B20FD">
              <w:rPr>
                <w:rFonts w:ascii="Times New Roman" w:eastAsia="Times New Roman" w:hAnsi="Times New Roman" w:cs="Times New Roman"/>
                <w:i/>
                <w:color w:val="000000"/>
                <w:szCs w:val="24"/>
              </w:rPr>
              <w:t>C</w:t>
            </w:r>
            <w:r w:rsidR="005B20FD" w:rsidRPr="005B20FD">
              <w:rPr>
                <w:rFonts w:ascii="Times New Roman" w:eastAsia="Times New Roman" w:hAnsi="Times New Roman" w:cs="Times New Roman"/>
                <w:i/>
                <w:color w:val="000000"/>
                <w:szCs w:val="24"/>
              </w:rPr>
              <w:t xml:space="preserve">. </w:t>
            </w:r>
            <w:r w:rsidRPr="005B20FD">
              <w:rPr>
                <w:rFonts w:ascii="Times New Roman" w:eastAsia="Times New Roman" w:hAnsi="Times New Roman" w:cs="Times New Roman"/>
                <w:i/>
                <w:color w:val="000000"/>
                <w:szCs w:val="24"/>
              </w:rPr>
              <w:t>vul</w:t>
            </w:r>
            <w:r w:rsidR="005B20FD" w:rsidRPr="005B20FD">
              <w:rPr>
                <w:rFonts w:ascii="Times New Roman" w:eastAsia="Times New Roman" w:hAnsi="Times New Roman" w:cs="Times New Roman"/>
                <w:i/>
                <w:color w:val="000000"/>
                <w:szCs w:val="24"/>
              </w:rPr>
              <w:t xml:space="preserve">gare – </w:t>
            </w:r>
            <w:r w:rsidRPr="005B20FD">
              <w:rPr>
                <w:rFonts w:ascii="Times New Roman" w:eastAsia="Times New Roman" w:hAnsi="Times New Roman" w:cs="Times New Roman"/>
                <w:i/>
                <w:color w:val="000000"/>
                <w:szCs w:val="24"/>
              </w:rPr>
              <w:t>P</w:t>
            </w:r>
            <w:r w:rsidR="005B20FD" w:rsidRPr="005B20FD">
              <w:rPr>
                <w:rFonts w:ascii="Times New Roman" w:eastAsia="Times New Roman" w:hAnsi="Times New Roman" w:cs="Times New Roman"/>
                <w:i/>
                <w:color w:val="000000"/>
                <w:szCs w:val="24"/>
              </w:rPr>
              <w:t xml:space="preserve">. </w:t>
            </w:r>
            <w:r w:rsidRPr="005B20FD">
              <w:rPr>
                <w:rFonts w:ascii="Times New Roman" w:eastAsia="Times New Roman" w:hAnsi="Times New Roman" w:cs="Times New Roman"/>
                <w:i/>
                <w:color w:val="000000"/>
                <w:szCs w:val="24"/>
              </w:rPr>
              <w:t>tan</w:t>
            </w:r>
            <w:r w:rsidR="005B20FD" w:rsidRPr="005B20FD">
              <w:rPr>
                <w:rFonts w:ascii="Times New Roman" w:eastAsia="Times New Roman" w:hAnsi="Times New Roman" w:cs="Times New Roman"/>
                <w:i/>
                <w:color w:val="000000"/>
                <w:szCs w:val="24"/>
              </w:rPr>
              <w:t>acetifolia</w:t>
            </w:r>
          </w:p>
        </w:tc>
        <w:tc>
          <w:tcPr>
            <w:tcW w:w="389" w:type="pct"/>
            <w:tcBorders>
              <w:top w:val="nil"/>
              <w:left w:val="nil"/>
              <w:right w:val="nil"/>
            </w:tcBorders>
            <w:shd w:val="clear" w:color="auto" w:fill="auto"/>
            <w:vAlign w:val="bottom"/>
            <w:hideMark/>
          </w:tcPr>
          <w:p w14:paraId="44DDB76F" w14:textId="77777777" w:rsidR="00F3324B" w:rsidRPr="00CD3239" w:rsidRDefault="00F3324B" w:rsidP="00F3324B">
            <w:pPr>
              <w:spacing w:after="0" w:line="240" w:lineRule="auto"/>
              <w:rPr>
                <w:rFonts w:ascii="Times New Roman" w:eastAsia="Times New Roman" w:hAnsi="Times New Roman" w:cs="Times New Roman"/>
                <w:color w:val="000000"/>
                <w:szCs w:val="24"/>
              </w:rPr>
            </w:pPr>
          </w:p>
        </w:tc>
        <w:tc>
          <w:tcPr>
            <w:tcW w:w="416" w:type="pct"/>
            <w:tcBorders>
              <w:top w:val="nil"/>
              <w:left w:val="nil"/>
              <w:right w:val="nil"/>
            </w:tcBorders>
            <w:shd w:val="clear" w:color="auto" w:fill="auto"/>
            <w:vAlign w:val="bottom"/>
            <w:hideMark/>
          </w:tcPr>
          <w:p w14:paraId="08D2EC74" w14:textId="77777777" w:rsidR="00F3324B" w:rsidRPr="00CD3239" w:rsidRDefault="00F3324B" w:rsidP="00F3324B">
            <w:pPr>
              <w:spacing w:after="0" w:line="240" w:lineRule="auto"/>
              <w:rPr>
                <w:rFonts w:ascii="Times New Roman" w:eastAsia="Times New Roman" w:hAnsi="Times New Roman" w:cs="Times New Roman"/>
                <w:szCs w:val="24"/>
              </w:rPr>
            </w:pPr>
          </w:p>
        </w:tc>
        <w:tc>
          <w:tcPr>
            <w:tcW w:w="432" w:type="pct"/>
            <w:tcBorders>
              <w:top w:val="nil"/>
              <w:left w:val="nil"/>
              <w:right w:val="nil"/>
            </w:tcBorders>
            <w:shd w:val="clear" w:color="auto" w:fill="auto"/>
            <w:vAlign w:val="bottom"/>
            <w:hideMark/>
          </w:tcPr>
          <w:p w14:paraId="1EC5CA6D" w14:textId="77777777" w:rsidR="00F3324B" w:rsidRPr="00CD3239" w:rsidRDefault="00F3324B" w:rsidP="00F3324B">
            <w:pPr>
              <w:spacing w:after="0" w:line="240" w:lineRule="auto"/>
              <w:rPr>
                <w:rFonts w:ascii="Times New Roman" w:eastAsia="Times New Roman" w:hAnsi="Times New Roman" w:cs="Times New Roman"/>
                <w:szCs w:val="24"/>
              </w:rPr>
            </w:pPr>
          </w:p>
        </w:tc>
        <w:tc>
          <w:tcPr>
            <w:tcW w:w="562" w:type="pct"/>
            <w:tcBorders>
              <w:top w:val="nil"/>
              <w:left w:val="nil"/>
              <w:right w:val="nil"/>
            </w:tcBorders>
            <w:shd w:val="clear" w:color="auto" w:fill="auto"/>
            <w:vAlign w:val="bottom"/>
            <w:hideMark/>
          </w:tcPr>
          <w:p w14:paraId="24F3787D" w14:textId="77777777" w:rsidR="00F3324B" w:rsidRPr="00CD3239" w:rsidRDefault="00F3324B" w:rsidP="00F3324B">
            <w:pPr>
              <w:spacing w:after="0" w:line="240" w:lineRule="auto"/>
              <w:jc w:val="center"/>
              <w:rPr>
                <w:rFonts w:ascii="Times New Roman" w:eastAsia="Times New Roman" w:hAnsi="Times New Roman" w:cs="Times New Roman"/>
                <w:szCs w:val="24"/>
              </w:rPr>
            </w:pPr>
          </w:p>
        </w:tc>
        <w:tc>
          <w:tcPr>
            <w:tcW w:w="356" w:type="pct"/>
            <w:tcBorders>
              <w:top w:val="nil"/>
              <w:left w:val="nil"/>
              <w:right w:val="nil"/>
            </w:tcBorders>
            <w:shd w:val="clear" w:color="auto" w:fill="auto"/>
            <w:vAlign w:val="bottom"/>
            <w:hideMark/>
          </w:tcPr>
          <w:p w14:paraId="2B62126D" w14:textId="77777777" w:rsidR="00F3324B" w:rsidRPr="00CD3239" w:rsidRDefault="00F3324B" w:rsidP="00F3324B">
            <w:pPr>
              <w:spacing w:after="0" w:line="240" w:lineRule="auto"/>
              <w:jc w:val="center"/>
              <w:rPr>
                <w:rFonts w:ascii="Times New Roman" w:eastAsia="Times New Roman" w:hAnsi="Times New Roman" w:cs="Times New Roman"/>
                <w:szCs w:val="24"/>
              </w:rPr>
            </w:pPr>
          </w:p>
        </w:tc>
        <w:tc>
          <w:tcPr>
            <w:tcW w:w="276" w:type="pct"/>
            <w:tcBorders>
              <w:top w:val="nil"/>
              <w:left w:val="nil"/>
              <w:right w:val="nil"/>
            </w:tcBorders>
            <w:shd w:val="clear" w:color="auto" w:fill="auto"/>
            <w:vAlign w:val="bottom"/>
            <w:hideMark/>
          </w:tcPr>
          <w:p w14:paraId="6C69B038" w14:textId="7B0A31CD" w:rsidR="00F3324B" w:rsidRPr="00F3324B" w:rsidRDefault="00F3324B" w:rsidP="00F3324B">
            <w:pPr>
              <w:spacing w:after="0" w:line="240" w:lineRule="auto"/>
              <w:jc w:val="center"/>
              <w:rPr>
                <w:rFonts w:ascii="Times New Roman" w:eastAsia="Times New Roman" w:hAnsi="Times New Roman" w:cs="Times New Roman"/>
                <w:color w:val="000000"/>
                <w:szCs w:val="24"/>
              </w:rPr>
            </w:pPr>
            <w:r w:rsidRPr="00F3324B">
              <w:rPr>
                <w:rFonts w:ascii="Times New Roman" w:hAnsi="Times New Roman" w:cs="Times New Roman"/>
                <w:color w:val="000000"/>
              </w:rPr>
              <w:t>-1.76</w:t>
            </w:r>
          </w:p>
        </w:tc>
        <w:tc>
          <w:tcPr>
            <w:tcW w:w="299" w:type="pct"/>
            <w:tcBorders>
              <w:top w:val="nil"/>
              <w:left w:val="nil"/>
              <w:right w:val="nil"/>
            </w:tcBorders>
            <w:shd w:val="clear" w:color="auto" w:fill="auto"/>
            <w:vAlign w:val="bottom"/>
            <w:hideMark/>
          </w:tcPr>
          <w:p w14:paraId="2D9A3F45" w14:textId="253BA9FB" w:rsidR="00F3324B" w:rsidRPr="00F3324B" w:rsidRDefault="00F3324B" w:rsidP="00F3324B">
            <w:pPr>
              <w:spacing w:after="0" w:line="240" w:lineRule="auto"/>
              <w:jc w:val="center"/>
              <w:rPr>
                <w:rFonts w:ascii="Times New Roman" w:eastAsia="Times New Roman" w:hAnsi="Times New Roman" w:cs="Times New Roman"/>
                <w:color w:val="000000"/>
                <w:szCs w:val="24"/>
              </w:rPr>
            </w:pPr>
            <w:r w:rsidRPr="00F3324B">
              <w:rPr>
                <w:rFonts w:ascii="Times New Roman" w:hAnsi="Times New Roman" w:cs="Times New Roman"/>
                <w:color w:val="000000"/>
              </w:rPr>
              <w:t>-0.12</w:t>
            </w:r>
          </w:p>
        </w:tc>
        <w:tc>
          <w:tcPr>
            <w:tcW w:w="276" w:type="pct"/>
            <w:tcBorders>
              <w:top w:val="nil"/>
              <w:left w:val="nil"/>
              <w:right w:val="nil"/>
            </w:tcBorders>
            <w:shd w:val="clear" w:color="auto" w:fill="auto"/>
            <w:vAlign w:val="bottom"/>
            <w:hideMark/>
          </w:tcPr>
          <w:p w14:paraId="1179F556" w14:textId="53658081" w:rsidR="00F3324B" w:rsidRPr="00F3324B" w:rsidRDefault="00F3324B" w:rsidP="00F3324B">
            <w:pPr>
              <w:spacing w:after="0" w:line="240" w:lineRule="auto"/>
              <w:jc w:val="center"/>
              <w:rPr>
                <w:rFonts w:ascii="Times New Roman" w:eastAsia="Times New Roman" w:hAnsi="Times New Roman" w:cs="Times New Roman"/>
                <w:color w:val="000000"/>
                <w:szCs w:val="24"/>
              </w:rPr>
            </w:pPr>
            <w:r w:rsidRPr="00F3324B">
              <w:rPr>
                <w:rFonts w:ascii="Times New Roman" w:hAnsi="Times New Roman" w:cs="Times New Roman"/>
                <w:color w:val="000000"/>
              </w:rPr>
              <w:t>0.08</w:t>
            </w:r>
          </w:p>
        </w:tc>
        <w:tc>
          <w:tcPr>
            <w:tcW w:w="242" w:type="pct"/>
            <w:tcBorders>
              <w:top w:val="nil"/>
              <w:left w:val="nil"/>
              <w:right w:val="nil"/>
            </w:tcBorders>
            <w:shd w:val="clear" w:color="auto" w:fill="auto"/>
            <w:vAlign w:val="bottom"/>
            <w:hideMark/>
          </w:tcPr>
          <w:p w14:paraId="0EC5B1B9" w14:textId="77777777" w:rsidR="00F3324B" w:rsidRPr="00F3324B" w:rsidRDefault="00F3324B" w:rsidP="00F3324B">
            <w:pPr>
              <w:spacing w:after="0" w:line="240" w:lineRule="auto"/>
              <w:jc w:val="center"/>
              <w:rPr>
                <w:rFonts w:ascii="Times New Roman" w:eastAsia="Times New Roman" w:hAnsi="Times New Roman" w:cs="Times New Roman"/>
                <w:color w:val="000000"/>
                <w:szCs w:val="24"/>
              </w:rPr>
            </w:pPr>
          </w:p>
        </w:tc>
        <w:tc>
          <w:tcPr>
            <w:tcW w:w="231" w:type="pct"/>
            <w:tcBorders>
              <w:top w:val="nil"/>
              <w:left w:val="nil"/>
              <w:right w:val="nil"/>
            </w:tcBorders>
            <w:shd w:val="clear" w:color="auto" w:fill="auto"/>
            <w:vAlign w:val="bottom"/>
            <w:hideMark/>
          </w:tcPr>
          <w:p w14:paraId="513FB2A4" w14:textId="77777777" w:rsidR="00F3324B" w:rsidRPr="00F3324B" w:rsidRDefault="00F3324B" w:rsidP="00F3324B">
            <w:pPr>
              <w:spacing w:after="0" w:line="240" w:lineRule="auto"/>
              <w:jc w:val="center"/>
              <w:rPr>
                <w:rFonts w:ascii="Times New Roman" w:eastAsia="Times New Roman" w:hAnsi="Times New Roman" w:cs="Times New Roman"/>
                <w:szCs w:val="24"/>
              </w:rPr>
            </w:pPr>
          </w:p>
        </w:tc>
      </w:tr>
      <w:tr w:rsidR="005B20FD" w:rsidRPr="00CD3239" w14:paraId="5CC9E130" w14:textId="77777777" w:rsidTr="005B20FD">
        <w:trPr>
          <w:trHeight w:val="624"/>
        </w:trPr>
        <w:tc>
          <w:tcPr>
            <w:tcW w:w="421" w:type="pct"/>
            <w:tcBorders>
              <w:top w:val="nil"/>
              <w:left w:val="nil"/>
              <w:bottom w:val="single" w:sz="4" w:space="0" w:color="auto"/>
              <w:right w:val="nil"/>
            </w:tcBorders>
            <w:shd w:val="clear" w:color="auto" w:fill="auto"/>
            <w:vAlign w:val="bottom"/>
            <w:hideMark/>
          </w:tcPr>
          <w:p w14:paraId="23A9A88E" w14:textId="77777777" w:rsidR="00F3324B" w:rsidRPr="00CD3239" w:rsidRDefault="00F3324B" w:rsidP="00F3324B">
            <w:pPr>
              <w:spacing w:after="0" w:line="240" w:lineRule="auto"/>
              <w:rPr>
                <w:rFonts w:ascii="Times New Roman" w:eastAsia="Times New Roman" w:hAnsi="Times New Roman" w:cs="Times New Roman"/>
                <w:szCs w:val="24"/>
              </w:rPr>
            </w:pPr>
          </w:p>
        </w:tc>
        <w:tc>
          <w:tcPr>
            <w:tcW w:w="308" w:type="pct"/>
            <w:tcBorders>
              <w:top w:val="nil"/>
              <w:left w:val="nil"/>
              <w:bottom w:val="single" w:sz="4" w:space="0" w:color="auto"/>
              <w:right w:val="nil"/>
            </w:tcBorders>
            <w:shd w:val="clear" w:color="auto" w:fill="auto"/>
            <w:vAlign w:val="bottom"/>
            <w:hideMark/>
          </w:tcPr>
          <w:p w14:paraId="3EB420F5" w14:textId="77777777" w:rsidR="00F3324B" w:rsidRPr="00CD3239" w:rsidRDefault="00F3324B" w:rsidP="00F3324B">
            <w:pPr>
              <w:spacing w:after="0" w:line="240" w:lineRule="auto"/>
              <w:rPr>
                <w:rFonts w:ascii="Times New Roman" w:eastAsia="Times New Roman" w:hAnsi="Times New Roman" w:cs="Times New Roman"/>
                <w:szCs w:val="24"/>
              </w:rPr>
            </w:pPr>
          </w:p>
        </w:tc>
        <w:tc>
          <w:tcPr>
            <w:tcW w:w="792" w:type="pct"/>
            <w:tcBorders>
              <w:top w:val="nil"/>
              <w:left w:val="nil"/>
              <w:bottom w:val="single" w:sz="4" w:space="0" w:color="auto"/>
              <w:right w:val="nil"/>
            </w:tcBorders>
            <w:shd w:val="clear" w:color="auto" w:fill="D9D9D9" w:themeFill="background1" w:themeFillShade="D9"/>
            <w:vAlign w:val="bottom"/>
            <w:hideMark/>
          </w:tcPr>
          <w:p w14:paraId="1F613AE3" w14:textId="77AE551A" w:rsidR="00F3324B" w:rsidRPr="005B20FD" w:rsidRDefault="00F3324B" w:rsidP="00F3324B">
            <w:pPr>
              <w:spacing w:after="0" w:line="240" w:lineRule="auto"/>
              <w:rPr>
                <w:rFonts w:ascii="Times New Roman" w:eastAsia="Times New Roman" w:hAnsi="Times New Roman" w:cs="Times New Roman"/>
                <w:i/>
                <w:color w:val="000000"/>
                <w:szCs w:val="24"/>
              </w:rPr>
            </w:pPr>
            <w:r w:rsidRPr="005B20FD">
              <w:rPr>
                <w:rFonts w:ascii="Times New Roman" w:eastAsia="Times New Roman" w:hAnsi="Times New Roman" w:cs="Times New Roman"/>
                <w:i/>
                <w:color w:val="000000"/>
                <w:szCs w:val="24"/>
              </w:rPr>
              <w:t>C</w:t>
            </w:r>
            <w:r w:rsidR="005B20FD" w:rsidRPr="005B20FD">
              <w:rPr>
                <w:rFonts w:ascii="Times New Roman" w:eastAsia="Times New Roman" w:hAnsi="Times New Roman" w:cs="Times New Roman"/>
                <w:i/>
                <w:color w:val="000000"/>
                <w:szCs w:val="24"/>
              </w:rPr>
              <w:t xml:space="preserve">. </w:t>
            </w:r>
            <w:r w:rsidRPr="005B20FD">
              <w:rPr>
                <w:rFonts w:ascii="Times New Roman" w:eastAsia="Times New Roman" w:hAnsi="Times New Roman" w:cs="Times New Roman"/>
                <w:i/>
                <w:color w:val="000000"/>
                <w:szCs w:val="24"/>
              </w:rPr>
              <w:t>vul</w:t>
            </w:r>
            <w:r w:rsidR="005B20FD" w:rsidRPr="005B20FD">
              <w:rPr>
                <w:rFonts w:ascii="Times New Roman" w:eastAsia="Times New Roman" w:hAnsi="Times New Roman" w:cs="Times New Roman"/>
                <w:i/>
                <w:color w:val="000000"/>
                <w:szCs w:val="24"/>
              </w:rPr>
              <w:t xml:space="preserve">gare </w:t>
            </w:r>
            <w:r w:rsidRPr="005B20FD">
              <w:rPr>
                <w:rFonts w:ascii="Times New Roman" w:eastAsia="Times New Roman" w:hAnsi="Times New Roman" w:cs="Times New Roman"/>
                <w:i/>
                <w:color w:val="000000"/>
                <w:szCs w:val="24"/>
              </w:rPr>
              <w:t>-P</w:t>
            </w:r>
            <w:r w:rsidR="005B20FD" w:rsidRPr="005B20FD">
              <w:rPr>
                <w:rFonts w:ascii="Times New Roman" w:eastAsia="Times New Roman" w:hAnsi="Times New Roman" w:cs="Times New Roman"/>
                <w:i/>
                <w:color w:val="000000"/>
                <w:szCs w:val="24"/>
              </w:rPr>
              <w:t xml:space="preserve">. </w:t>
            </w:r>
            <w:r w:rsidRPr="005B20FD">
              <w:rPr>
                <w:rFonts w:ascii="Times New Roman" w:eastAsia="Times New Roman" w:hAnsi="Times New Roman" w:cs="Times New Roman"/>
                <w:i/>
                <w:color w:val="000000"/>
                <w:szCs w:val="24"/>
              </w:rPr>
              <w:t>lan</w:t>
            </w:r>
            <w:r w:rsidR="005B20FD" w:rsidRPr="005B20FD">
              <w:rPr>
                <w:rFonts w:ascii="Times New Roman" w:eastAsia="Times New Roman" w:hAnsi="Times New Roman" w:cs="Times New Roman"/>
                <w:i/>
                <w:color w:val="000000"/>
                <w:szCs w:val="24"/>
              </w:rPr>
              <w:t>ceolata</w:t>
            </w:r>
          </w:p>
        </w:tc>
        <w:tc>
          <w:tcPr>
            <w:tcW w:w="389" w:type="pct"/>
            <w:tcBorders>
              <w:top w:val="nil"/>
              <w:left w:val="nil"/>
              <w:bottom w:val="single" w:sz="4" w:space="0" w:color="auto"/>
              <w:right w:val="nil"/>
            </w:tcBorders>
            <w:shd w:val="clear" w:color="auto" w:fill="D9D9D9" w:themeFill="background1" w:themeFillShade="D9"/>
            <w:vAlign w:val="bottom"/>
            <w:hideMark/>
          </w:tcPr>
          <w:p w14:paraId="701CCECF" w14:textId="77777777" w:rsidR="00F3324B" w:rsidRPr="00CD3239" w:rsidRDefault="00F3324B" w:rsidP="00F3324B">
            <w:pPr>
              <w:spacing w:after="0" w:line="240" w:lineRule="auto"/>
              <w:rPr>
                <w:rFonts w:ascii="Times New Roman" w:eastAsia="Times New Roman" w:hAnsi="Times New Roman" w:cs="Times New Roman"/>
                <w:color w:val="000000"/>
                <w:szCs w:val="24"/>
              </w:rPr>
            </w:pPr>
          </w:p>
        </w:tc>
        <w:tc>
          <w:tcPr>
            <w:tcW w:w="416" w:type="pct"/>
            <w:tcBorders>
              <w:top w:val="nil"/>
              <w:left w:val="nil"/>
              <w:bottom w:val="single" w:sz="4" w:space="0" w:color="auto"/>
              <w:right w:val="nil"/>
            </w:tcBorders>
            <w:shd w:val="clear" w:color="auto" w:fill="D9D9D9" w:themeFill="background1" w:themeFillShade="D9"/>
            <w:vAlign w:val="bottom"/>
            <w:hideMark/>
          </w:tcPr>
          <w:p w14:paraId="1C36CBD2" w14:textId="77777777" w:rsidR="00F3324B" w:rsidRPr="00CD3239" w:rsidRDefault="00F3324B" w:rsidP="00F3324B">
            <w:pPr>
              <w:spacing w:after="0" w:line="240" w:lineRule="auto"/>
              <w:rPr>
                <w:rFonts w:ascii="Times New Roman" w:eastAsia="Times New Roman" w:hAnsi="Times New Roman" w:cs="Times New Roman"/>
                <w:szCs w:val="24"/>
              </w:rPr>
            </w:pPr>
          </w:p>
        </w:tc>
        <w:tc>
          <w:tcPr>
            <w:tcW w:w="432" w:type="pct"/>
            <w:tcBorders>
              <w:top w:val="nil"/>
              <w:left w:val="nil"/>
              <w:bottom w:val="single" w:sz="4" w:space="0" w:color="auto"/>
              <w:right w:val="nil"/>
            </w:tcBorders>
            <w:shd w:val="clear" w:color="auto" w:fill="D9D9D9" w:themeFill="background1" w:themeFillShade="D9"/>
            <w:vAlign w:val="bottom"/>
            <w:hideMark/>
          </w:tcPr>
          <w:p w14:paraId="7D35EB10" w14:textId="77777777" w:rsidR="00F3324B" w:rsidRPr="00CD3239" w:rsidRDefault="00F3324B" w:rsidP="00F3324B">
            <w:pPr>
              <w:spacing w:after="0" w:line="240" w:lineRule="auto"/>
              <w:rPr>
                <w:rFonts w:ascii="Times New Roman" w:eastAsia="Times New Roman" w:hAnsi="Times New Roman" w:cs="Times New Roman"/>
                <w:szCs w:val="24"/>
              </w:rPr>
            </w:pPr>
          </w:p>
        </w:tc>
        <w:tc>
          <w:tcPr>
            <w:tcW w:w="562" w:type="pct"/>
            <w:tcBorders>
              <w:top w:val="nil"/>
              <w:left w:val="nil"/>
              <w:bottom w:val="single" w:sz="4" w:space="0" w:color="auto"/>
              <w:right w:val="nil"/>
            </w:tcBorders>
            <w:shd w:val="clear" w:color="auto" w:fill="D9D9D9" w:themeFill="background1" w:themeFillShade="D9"/>
            <w:vAlign w:val="bottom"/>
            <w:hideMark/>
          </w:tcPr>
          <w:p w14:paraId="1887B25C" w14:textId="77777777" w:rsidR="00F3324B" w:rsidRPr="00CD3239" w:rsidRDefault="00F3324B" w:rsidP="00F3324B">
            <w:pPr>
              <w:spacing w:after="0" w:line="240" w:lineRule="auto"/>
              <w:jc w:val="center"/>
              <w:rPr>
                <w:rFonts w:ascii="Times New Roman" w:eastAsia="Times New Roman" w:hAnsi="Times New Roman" w:cs="Times New Roman"/>
                <w:szCs w:val="24"/>
              </w:rPr>
            </w:pPr>
          </w:p>
        </w:tc>
        <w:tc>
          <w:tcPr>
            <w:tcW w:w="356" w:type="pct"/>
            <w:tcBorders>
              <w:top w:val="nil"/>
              <w:left w:val="nil"/>
              <w:bottom w:val="single" w:sz="4" w:space="0" w:color="auto"/>
              <w:right w:val="nil"/>
            </w:tcBorders>
            <w:shd w:val="clear" w:color="auto" w:fill="D9D9D9" w:themeFill="background1" w:themeFillShade="D9"/>
            <w:vAlign w:val="bottom"/>
            <w:hideMark/>
          </w:tcPr>
          <w:p w14:paraId="28D23C7B" w14:textId="77777777" w:rsidR="00F3324B" w:rsidRPr="00CD3239" w:rsidRDefault="00F3324B" w:rsidP="00F3324B">
            <w:pPr>
              <w:spacing w:after="0" w:line="240" w:lineRule="auto"/>
              <w:jc w:val="center"/>
              <w:rPr>
                <w:rFonts w:ascii="Times New Roman" w:eastAsia="Times New Roman" w:hAnsi="Times New Roman" w:cs="Times New Roman"/>
                <w:szCs w:val="24"/>
              </w:rPr>
            </w:pPr>
          </w:p>
        </w:tc>
        <w:tc>
          <w:tcPr>
            <w:tcW w:w="276" w:type="pct"/>
            <w:tcBorders>
              <w:top w:val="nil"/>
              <w:left w:val="nil"/>
              <w:bottom w:val="single" w:sz="4" w:space="0" w:color="auto"/>
              <w:right w:val="nil"/>
            </w:tcBorders>
            <w:shd w:val="clear" w:color="auto" w:fill="D9D9D9" w:themeFill="background1" w:themeFillShade="D9"/>
            <w:vAlign w:val="bottom"/>
            <w:hideMark/>
          </w:tcPr>
          <w:p w14:paraId="2466F1FC" w14:textId="2900287E" w:rsidR="00F3324B" w:rsidRPr="00F3324B" w:rsidRDefault="00F3324B" w:rsidP="00F3324B">
            <w:pPr>
              <w:spacing w:after="0" w:line="240" w:lineRule="auto"/>
              <w:jc w:val="center"/>
              <w:rPr>
                <w:rFonts w:ascii="Times New Roman" w:eastAsia="Times New Roman" w:hAnsi="Times New Roman" w:cs="Times New Roman"/>
                <w:b/>
                <w:bCs/>
                <w:color w:val="000000"/>
                <w:szCs w:val="24"/>
              </w:rPr>
            </w:pPr>
            <w:r w:rsidRPr="00F3324B">
              <w:rPr>
                <w:rFonts w:ascii="Times New Roman" w:hAnsi="Times New Roman" w:cs="Times New Roman"/>
                <w:b/>
                <w:bCs/>
                <w:color w:val="000000"/>
              </w:rPr>
              <w:t>-9.73</w:t>
            </w:r>
          </w:p>
        </w:tc>
        <w:tc>
          <w:tcPr>
            <w:tcW w:w="299" w:type="pct"/>
            <w:tcBorders>
              <w:top w:val="nil"/>
              <w:left w:val="nil"/>
              <w:bottom w:val="single" w:sz="4" w:space="0" w:color="auto"/>
              <w:right w:val="nil"/>
            </w:tcBorders>
            <w:shd w:val="clear" w:color="auto" w:fill="D9D9D9" w:themeFill="background1" w:themeFillShade="D9"/>
            <w:vAlign w:val="bottom"/>
            <w:hideMark/>
          </w:tcPr>
          <w:p w14:paraId="1C5E05F9" w14:textId="4FA7CBA4" w:rsidR="00F3324B" w:rsidRPr="00F3324B" w:rsidRDefault="00F3324B" w:rsidP="00F3324B">
            <w:pPr>
              <w:spacing w:after="0" w:line="240" w:lineRule="auto"/>
              <w:jc w:val="center"/>
              <w:rPr>
                <w:rFonts w:ascii="Times New Roman" w:eastAsia="Times New Roman" w:hAnsi="Times New Roman" w:cs="Times New Roman"/>
                <w:b/>
                <w:bCs/>
                <w:color w:val="000000"/>
                <w:szCs w:val="24"/>
              </w:rPr>
            </w:pPr>
            <w:r w:rsidRPr="00F3324B">
              <w:rPr>
                <w:rFonts w:ascii="Times New Roman" w:hAnsi="Times New Roman" w:cs="Times New Roman"/>
                <w:b/>
                <w:bCs/>
                <w:color w:val="000000"/>
              </w:rPr>
              <w:t>-0.64</w:t>
            </w:r>
          </w:p>
        </w:tc>
        <w:tc>
          <w:tcPr>
            <w:tcW w:w="276" w:type="pct"/>
            <w:tcBorders>
              <w:top w:val="nil"/>
              <w:left w:val="nil"/>
              <w:bottom w:val="single" w:sz="4" w:space="0" w:color="auto"/>
              <w:right w:val="nil"/>
            </w:tcBorders>
            <w:shd w:val="clear" w:color="auto" w:fill="D9D9D9" w:themeFill="background1" w:themeFillShade="D9"/>
            <w:vAlign w:val="bottom"/>
            <w:hideMark/>
          </w:tcPr>
          <w:p w14:paraId="5E17E87D" w14:textId="621BD8EB" w:rsidR="00F3324B" w:rsidRPr="00F3324B" w:rsidRDefault="00F3324B" w:rsidP="00F3324B">
            <w:pPr>
              <w:spacing w:after="0" w:line="240" w:lineRule="auto"/>
              <w:jc w:val="center"/>
              <w:rPr>
                <w:rFonts w:ascii="Times New Roman" w:eastAsia="Times New Roman" w:hAnsi="Times New Roman" w:cs="Times New Roman"/>
                <w:b/>
                <w:bCs/>
                <w:color w:val="000000"/>
                <w:szCs w:val="24"/>
              </w:rPr>
            </w:pPr>
            <w:r w:rsidRPr="00F3324B">
              <w:rPr>
                <w:rFonts w:ascii="Times New Roman" w:hAnsi="Times New Roman" w:cs="Times New Roman"/>
                <w:b/>
                <w:bCs/>
                <w:color w:val="000000"/>
              </w:rPr>
              <w:t>&lt;</w:t>
            </w:r>
            <w:r w:rsidR="005B20FD">
              <w:rPr>
                <w:rFonts w:ascii="Times New Roman" w:hAnsi="Times New Roman" w:cs="Times New Roman"/>
                <w:b/>
                <w:bCs/>
                <w:color w:val="000000"/>
              </w:rPr>
              <w:t xml:space="preserve"> </w:t>
            </w:r>
            <w:r w:rsidRPr="00F3324B">
              <w:rPr>
                <w:rFonts w:ascii="Times New Roman" w:hAnsi="Times New Roman" w:cs="Times New Roman"/>
                <w:b/>
                <w:bCs/>
                <w:color w:val="000000"/>
              </w:rPr>
              <w:t>0.001</w:t>
            </w:r>
          </w:p>
        </w:tc>
        <w:tc>
          <w:tcPr>
            <w:tcW w:w="242" w:type="pct"/>
            <w:tcBorders>
              <w:top w:val="nil"/>
              <w:left w:val="nil"/>
              <w:bottom w:val="single" w:sz="4" w:space="0" w:color="auto"/>
              <w:right w:val="nil"/>
            </w:tcBorders>
            <w:shd w:val="clear" w:color="auto" w:fill="auto"/>
            <w:vAlign w:val="bottom"/>
            <w:hideMark/>
          </w:tcPr>
          <w:p w14:paraId="563EE4BE" w14:textId="2EA7F52C" w:rsidR="00F3324B" w:rsidRPr="00F3324B" w:rsidRDefault="00F3324B" w:rsidP="00F3324B">
            <w:pPr>
              <w:spacing w:after="0" w:line="240" w:lineRule="auto"/>
              <w:jc w:val="center"/>
              <w:rPr>
                <w:rFonts w:ascii="Times New Roman" w:eastAsia="Times New Roman" w:hAnsi="Times New Roman" w:cs="Times New Roman"/>
                <w:b/>
                <w:bCs/>
                <w:color w:val="000000"/>
                <w:szCs w:val="24"/>
              </w:rPr>
            </w:pPr>
            <w:r w:rsidRPr="00F3324B">
              <w:rPr>
                <w:rFonts w:ascii="Times New Roman" w:hAnsi="Times New Roman" w:cs="Times New Roman"/>
                <w:color w:val="000000"/>
              </w:rPr>
              <w:t> </w:t>
            </w:r>
          </w:p>
        </w:tc>
        <w:tc>
          <w:tcPr>
            <w:tcW w:w="231" w:type="pct"/>
            <w:tcBorders>
              <w:top w:val="nil"/>
              <w:left w:val="nil"/>
              <w:bottom w:val="single" w:sz="4" w:space="0" w:color="auto"/>
              <w:right w:val="nil"/>
            </w:tcBorders>
            <w:shd w:val="clear" w:color="auto" w:fill="auto"/>
            <w:vAlign w:val="bottom"/>
            <w:hideMark/>
          </w:tcPr>
          <w:p w14:paraId="45DA24FD" w14:textId="7C75658F" w:rsidR="00F3324B" w:rsidRPr="00F3324B" w:rsidRDefault="00F3324B" w:rsidP="00F3324B">
            <w:pPr>
              <w:spacing w:after="0" w:line="240" w:lineRule="auto"/>
              <w:jc w:val="center"/>
              <w:rPr>
                <w:rFonts w:ascii="Times New Roman" w:eastAsia="Times New Roman" w:hAnsi="Times New Roman" w:cs="Times New Roman"/>
                <w:szCs w:val="24"/>
              </w:rPr>
            </w:pPr>
            <w:r w:rsidRPr="00F3324B">
              <w:rPr>
                <w:rFonts w:ascii="Times New Roman" w:hAnsi="Times New Roman" w:cs="Times New Roman"/>
                <w:color w:val="000000"/>
              </w:rPr>
              <w:t> </w:t>
            </w:r>
          </w:p>
        </w:tc>
      </w:tr>
      <w:tr w:rsidR="005B20FD" w:rsidRPr="00CD3239" w14:paraId="21C53558" w14:textId="77777777" w:rsidTr="005B20FD">
        <w:trPr>
          <w:trHeight w:val="624"/>
        </w:trPr>
        <w:tc>
          <w:tcPr>
            <w:tcW w:w="421" w:type="pct"/>
            <w:tcBorders>
              <w:top w:val="single" w:sz="4" w:space="0" w:color="auto"/>
              <w:left w:val="nil"/>
              <w:bottom w:val="nil"/>
              <w:right w:val="nil"/>
            </w:tcBorders>
            <w:shd w:val="clear" w:color="auto" w:fill="auto"/>
            <w:vAlign w:val="bottom"/>
            <w:hideMark/>
          </w:tcPr>
          <w:p w14:paraId="47D0E220" w14:textId="77777777" w:rsidR="00933DEC" w:rsidRPr="00CD3239" w:rsidRDefault="00933DEC" w:rsidP="009A0C61">
            <w:pPr>
              <w:spacing w:after="0" w:line="240" w:lineRule="auto"/>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Pollen Total Fatty Acids</w:t>
            </w:r>
          </w:p>
        </w:tc>
        <w:tc>
          <w:tcPr>
            <w:tcW w:w="308" w:type="pct"/>
            <w:tcBorders>
              <w:top w:val="single" w:sz="4" w:space="0" w:color="auto"/>
              <w:left w:val="nil"/>
              <w:bottom w:val="nil"/>
              <w:right w:val="nil"/>
            </w:tcBorders>
            <w:shd w:val="clear" w:color="auto" w:fill="auto"/>
            <w:vAlign w:val="bottom"/>
            <w:hideMark/>
          </w:tcPr>
          <w:p w14:paraId="337FD0D9" w14:textId="77777777" w:rsidR="00933DEC" w:rsidRPr="00CD3239" w:rsidRDefault="00933DEC" w:rsidP="009A0C61">
            <w:pPr>
              <w:spacing w:after="0" w:line="240" w:lineRule="auto"/>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log</w:t>
            </w:r>
          </w:p>
        </w:tc>
        <w:tc>
          <w:tcPr>
            <w:tcW w:w="792" w:type="pct"/>
            <w:tcBorders>
              <w:top w:val="single" w:sz="4" w:space="0" w:color="auto"/>
              <w:left w:val="nil"/>
              <w:bottom w:val="nil"/>
              <w:right w:val="nil"/>
            </w:tcBorders>
            <w:shd w:val="clear" w:color="auto" w:fill="D9D9D9" w:themeFill="background1" w:themeFillShade="D9"/>
            <w:vAlign w:val="bottom"/>
            <w:hideMark/>
          </w:tcPr>
          <w:p w14:paraId="497BEBE6" w14:textId="6D15048A" w:rsidR="00933DEC" w:rsidRPr="00CD3239" w:rsidRDefault="005B20FD" w:rsidP="009A0C61">
            <w:pPr>
              <w:spacing w:after="0" w:line="240" w:lineRule="auto"/>
              <w:rPr>
                <w:rFonts w:ascii="Times New Roman" w:eastAsia="Times New Roman" w:hAnsi="Times New Roman" w:cs="Times New Roman"/>
                <w:color w:val="000000"/>
                <w:szCs w:val="24"/>
              </w:rPr>
            </w:pPr>
            <w:r w:rsidRPr="005B20FD">
              <w:rPr>
                <w:rFonts w:ascii="Times New Roman" w:eastAsia="Times New Roman" w:hAnsi="Times New Roman" w:cs="Times New Roman"/>
                <w:i/>
                <w:color w:val="000000"/>
                <w:szCs w:val="24"/>
              </w:rPr>
              <w:t>C. vulgare -E. hirsutum</w:t>
            </w:r>
          </w:p>
        </w:tc>
        <w:tc>
          <w:tcPr>
            <w:tcW w:w="389" w:type="pct"/>
            <w:tcBorders>
              <w:top w:val="single" w:sz="4" w:space="0" w:color="auto"/>
              <w:left w:val="nil"/>
              <w:bottom w:val="nil"/>
              <w:right w:val="nil"/>
            </w:tcBorders>
            <w:shd w:val="clear" w:color="auto" w:fill="D9D9D9" w:themeFill="background1" w:themeFillShade="D9"/>
            <w:vAlign w:val="bottom"/>
            <w:hideMark/>
          </w:tcPr>
          <w:p w14:paraId="3215B2F1" w14:textId="77777777" w:rsidR="00933DEC" w:rsidRPr="00CD3239" w:rsidRDefault="00933DEC" w:rsidP="009A0C61">
            <w:pPr>
              <w:spacing w:after="0" w:line="240" w:lineRule="auto"/>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Species</w:t>
            </w:r>
          </w:p>
        </w:tc>
        <w:tc>
          <w:tcPr>
            <w:tcW w:w="416" w:type="pct"/>
            <w:tcBorders>
              <w:top w:val="single" w:sz="4" w:space="0" w:color="auto"/>
              <w:left w:val="nil"/>
              <w:bottom w:val="nil"/>
              <w:right w:val="nil"/>
            </w:tcBorders>
            <w:shd w:val="clear" w:color="auto" w:fill="D9D9D9" w:themeFill="background1" w:themeFillShade="D9"/>
            <w:vAlign w:val="bottom"/>
            <w:hideMark/>
          </w:tcPr>
          <w:p w14:paraId="057E9FF8" w14:textId="77777777" w:rsidR="00933DEC" w:rsidRPr="00CD3239" w:rsidRDefault="00933DEC" w:rsidP="009A0C61">
            <w:pPr>
              <w:spacing w:after="0" w:line="240" w:lineRule="auto"/>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Replicate|Trt</w:t>
            </w:r>
          </w:p>
        </w:tc>
        <w:tc>
          <w:tcPr>
            <w:tcW w:w="432" w:type="pct"/>
            <w:tcBorders>
              <w:top w:val="single" w:sz="4" w:space="0" w:color="auto"/>
              <w:left w:val="nil"/>
              <w:bottom w:val="nil"/>
              <w:right w:val="nil"/>
            </w:tcBorders>
            <w:shd w:val="clear" w:color="auto" w:fill="D9D9D9" w:themeFill="background1" w:themeFillShade="D9"/>
            <w:vAlign w:val="bottom"/>
            <w:hideMark/>
          </w:tcPr>
          <w:p w14:paraId="65CBAD75" w14:textId="2367849C" w:rsidR="00933DEC" w:rsidRPr="00CD3239" w:rsidRDefault="005B20FD" w:rsidP="009A0C61">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G</w:t>
            </w:r>
            <w:r w:rsidR="00933DEC" w:rsidRPr="00CD3239">
              <w:rPr>
                <w:rFonts w:ascii="Times New Roman" w:eastAsia="Times New Roman" w:hAnsi="Times New Roman" w:cs="Times New Roman"/>
                <w:color w:val="000000"/>
                <w:szCs w:val="24"/>
              </w:rPr>
              <w:t>aussian</w:t>
            </w:r>
          </w:p>
        </w:tc>
        <w:tc>
          <w:tcPr>
            <w:tcW w:w="562" w:type="pct"/>
            <w:tcBorders>
              <w:top w:val="single" w:sz="4" w:space="0" w:color="auto"/>
              <w:left w:val="nil"/>
              <w:bottom w:val="nil"/>
              <w:right w:val="nil"/>
            </w:tcBorders>
            <w:shd w:val="clear" w:color="auto" w:fill="D9D9D9" w:themeFill="background1" w:themeFillShade="D9"/>
            <w:vAlign w:val="bottom"/>
            <w:hideMark/>
          </w:tcPr>
          <w:p w14:paraId="51CA3C77" w14:textId="77777777" w:rsidR="00933DEC" w:rsidRPr="00CD3239" w:rsidRDefault="00933DEC" w:rsidP="009A0C61">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48</w:t>
            </w:r>
          </w:p>
        </w:tc>
        <w:tc>
          <w:tcPr>
            <w:tcW w:w="356" w:type="pct"/>
            <w:tcBorders>
              <w:top w:val="single" w:sz="4" w:space="0" w:color="auto"/>
              <w:left w:val="nil"/>
              <w:bottom w:val="nil"/>
              <w:right w:val="nil"/>
            </w:tcBorders>
            <w:shd w:val="clear" w:color="auto" w:fill="D9D9D9" w:themeFill="background1" w:themeFillShade="D9"/>
            <w:vAlign w:val="bottom"/>
            <w:hideMark/>
          </w:tcPr>
          <w:p w14:paraId="567E8EB3" w14:textId="77777777" w:rsidR="00933DEC" w:rsidRPr="00CD3239" w:rsidRDefault="00933DEC" w:rsidP="009A0C61">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4</w:t>
            </w:r>
          </w:p>
        </w:tc>
        <w:tc>
          <w:tcPr>
            <w:tcW w:w="276" w:type="pct"/>
            <w:tcBorders>
              <w:top w:val="single" w:sz="4" w:space="0" w:color="auto"/>
              <w:left w:val="nil"/>
              <w:bottom w:val="nil"/>
              <w:right w:val="nil"/>
            </w:tcBorders>
            <w:shd w:val="clear" w:color="auto" w:fill="D9D9D9" w:themeFill="background1" w:themeFillShade="D9"/>
            <w:vAlign w:val="bottom"/>
            <w:hideMark/>
          </w:tcPr>
          <w:p w14:paraId="50355154" w14:textId="77777777"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-2.51</w:t>
            </w:r>
          </w:p>
        </w:tc>
        <w:tc>
          <w:tcPr>
            <w:tcW w:w="299" w:type="pct"/>
            <w:tcBorders>
              <w:top w:val="single" w:sz="4" w:space="0" w:color="auto"/>
              <w:left w:val="nil"/>
              <w:bottom w:val="nil"/>
              <w:right w:val="nil"/>
            </w:tcBorders>
            <w:shd w:val="clear" w:color="auto" w:fill="D9D9D9" w:themeFill="background1" w:themeFillShade="D9"/>
            <w:vAlign w:val="bottom"/>
            <w:hideMark/>
          </w:tcPr>
          <w:p w14:paraId="287DD75D" w14:textId="77777777"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-0.60</w:t>
            </w:r>
          </w:p>
        </w:tc>
        <w:tc>
          <w:tcPr>
            <w:tcW w:w="276" w:type="pct"/>
            <w:tcBorders>
              <w:top w:val="single" w:sz="4" w:space="0" w:color="auto"/>
              <w:left w:val="nil"/>
              <w:bottom w:val="nil"/>
              <w:right w:val="nil"/>
            </w:tcBorders>
            <w:shd w:val="clear" w:color="auto" w:fill="D9D9D9" w:themeFill="background1" w:themeFillShade="D9"/>
            <w:vAlign w:val="bottom"/>
            <w:hideMark/>
          </w:tcPr>
          <w:p w14:paraId="7EBBC813" w14:textId="77777777"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0.01</w:t>
            </w:r>
          </w:p>
        </w:tc>
        <w:tc>
          <w:tcPr>
            <w:tcW w:w="242" w:type="pct"/>
            <w:tcBorders>
              <w:top w:val="single" w:sz="4" w:space="0" w:color="auto"/>
              <w:left w:val="nil"/>
              <w:bottom w:val="nil"/>
              <w:right w:val="nil"/>
            </w:tcBorders>
            <w:shd w:val="clear" w:color="auto" w:fill="auto"/>
            <w:vAlign w:val="bottom"/>
            <w:hideMark/>
          </w:tcPr>
          <w:p w14:paraId="04F77113" w14:textId="77777777" w:rsidR="00933DEC" w:rsidRPr="00CD3239" w:rsidRDefault="00933DEC" w:rsidP="009A0C61">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0.28</w:t>
            </w:r>
          </w:p>
        </w:tc>
        <w:tc>
          <w:tcPr>
            <w:tcW w:w="231" w:type="pct"/>
            <w:tcBorders>
              <w:top w:val="single" w:sz="4" w:space="0" w:color="auto"/>
              <w:left w:val="nil"/>
              <w:bottom w:val="nil"/>
              <w:right w:val="nil"/>
            </w:tcBorders>
            <w:shd w:val="clear" w:color="auto" w:fill="auto"/>
            <w:vAlign w:val="bottom"/>
            <w:hideMark/>
          </w:tcPr>
          <w:p w14:paraId="23B9963C" w14:textId="77777777" w:rsidR="00933DEC" w:rsidRPr="00CD3239" w:rsidRDefault="00933DEC" w:rsidP="009A0C61">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0.5</w:t>
            </w:r>
          </w:p>
        </w:tc>
      </w:tr>
      <w:tr w:rsidR="005B20FD" w:rsidRPr="00CD3239" w14:paraId="2DF3D261" w14:textId="77777777" w:rsidTr="005B20FD">
        <w:trPr>
          <w:trHeight w:val="312"/>
        </w:trPr>
        <w:tc>
          <w:tcPr>
            <w:tcW w:w="421" w:type="pct"/>
            <w:tcBorders>
              <w:top w:val="nil"/>
              <w:left w:val="nil"/>
              <w:bottom w:val="nil"/>
              <w:right w:val="nil"/>
            </w:tcBorders>
            <w:shd w:val="clear" w:color="auto" w:fill="auto"/>
            <w:vAlign w:val="bottom"/>
            <w:hideMark/>
          </w:tcPr>
          <w:p w14:paraId="259C37A1" w14:textId="77777777" w:rsidR="00933DEC" w:rsidRPr="00CD3239" w:rsidRDefault="00933DEC" w:rsidP="009A0C61">
            <w:pPr>
              <w:spacing w:after="0" w:line="240" w:lineRule="auto"/>
              <w:jc w:val="right"/>
              <w:rPr>
                <w:rFonts w:ascii="Times New Roman" w:eastAsia="Times New Roman" w:hAnsi="Times New Roman" w:cs="Times New Roman"/>
                <w:color w:val="000000"/>
                <w:szCs w:val="24"/>
              </w:rPr>
            </w:pPr>
          </w:p>
        </w:tc>
        <w:tc>
          <w:tcPr>
            <w:tcW w:w="308" w:type="pct"/>
            <w:tcBorders>
              <w:top w:val="nil"/>
              <w:left w:val="nil"/>
              <w:bottom w:val="nil"/>
              <w:right w:val="nil"/>
            </w:tcBorders>
            <w:shd w:val="clear" w:color="auto" w:fill="auto"/>
            <w:vAlign w:val="bottom"/>
            <w:hideMark/>
          </w:tcPr>
          <w:p w14:paraId="750ED9FA"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792" w:type="pct"/>
            <w:tcBorders>
              <w:top w:val="nil"/>
              <w:left w:val="nil"/>
              <w:bottom w:val="nil"/>
              <w:right w:val="nil"/>
            </w:tcBorders>
            <w:shd w:val="clear" w:color="auto" w:fill="D9D9D9" w:themeFill="background1" w:themeFillShade="D9"/>
            <w:vAlign w:val="bottom"/>
            <w:hideMark/>
          </w:tcPr>
          <w:p w14:paraId="55CD3864" w14:textId="640D201B" w:rsidR="00933DEC" w:rsidRPr="00CD3239" w:rsidRDefault="005B20FD" w:rsidP="009A0C61">
            <w:pPr>
              <w:spacing w:after="0" w:line="240" w:lineRule="auto"/>
              <w:rPr>
                <w:rFonts w:ascii="Times New Roman" w:eastAsia="Times New Roman" w:hAnsi="Times New Roman" w:cs="Times New Roman"/>
                <w:color w:val="000000"/>
                <w:szCs w:val="24"/>
              </w:rPr>
            </w:pPr>
            <w:r w:rsidRPr="005B20FD">
              <w:rPr>
                <w:rFonts w:ascii="Times New Roman" w:eastAsia="Times New Roman" w:hAnsi="Times New Roman" w:cs="Times New Roman"/>
                <w:i/>
                <w:color w:val="000000"/>
                <w:szCs w:val="24"/>
              </w:rPr>
              <w:t>C. vulgare -F. ulmaria</w:t>
            </w:r>
          </w:p>
        </w:tc>
        <w:tc>
          <w:tcPr>
            <w:tcW w:w="389" w:type="pct"/>
            <w:tcBorders>
              <w:top w:val="nil"/>
              <w:left w:val="nil"/>
              <w:bottom w:val="nil"/>
              <w:right w:val="nil"/>
            </w:tcBorders>
            <w:shd w:val="clear" w:color="auto" w:fill="D9D9D9" w:themeFill="background1" w:themeFillShade="D9"/>
            <w:vAlign w:val="bottom"/>
            <w:hideMark/>
          </w:tcPr>
          <w:p w14:paraId="3CF935CF" w14:textId="77777777" w:rsidR="00933DEC" w:rsidRPr="00CD3239" w:rsidRDefault="00933DEC" w:rsidP="009A0C61">
            <w:pPr>
              <w:spacing w:after="0" w:line="240" w:lineRule="auto"/>
              <w:rPr>
                <w:rFonts w:ascii="Times New Roman" w:eastAsia="Times New Roman" w:hAnsi="Times New Roman" w:cs="Times New Roman"/>
                <w:color w:val="000000"/>
                <w:szCs w:val="24"/>
              </w:rPr>
            </w:pPr>
          </w:p>
        </w:tc>
        <w:tc>
          <w:tcPr>
            <w:tcW w:w="416" w:type="pct"/>
            <w:tcBorders>
              <w:top w:val="nil"/>
              <w:left w:val="nil"/>
              <w:bottom w:val="nil"/>
              <w:right w:val="nil"/>
            </w:tcBorders>
            <w:shd w:val="clear" w:color="auto" w:fill="D9D9D9" w:themeFill="background1" w:themeFillShade="D9"/>
            <w:vAlign w:val="bottom"/>
            <w:hideMark/>
          </w:tcPr>
          <w:p w14:paraId="3F922C1A"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432" w:type="pct"/>
            <w:tcBorders>
              <w:top w:val="nil"/>
              <w:left w:val="nil"/>
              <w:bottom w:val="nil"/>
              <w:right w:val="nil"/>
            </w:tcBorders>
            <w:shd w:val="clear" w:color="auto" w:fill="D9D9D9" w:themeFill="background1" w:themeFillShade="D9"/>
            <w:vAlign w:val="bottom"/>
            <w:hideMark/>
          </w:tcPr>
          <w:p w14:paraId="65B2BC7B"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562" w:type="pct"/>
            <w:tcBorders>
              <w:top w:val="nil"/>
              <w:left w:val="nil"/>
              <w:bottom w:val="nil"/>
              <w:right w:val="nil"/>
            </w:tcBorders>
            <w:shd w:val="clear" w:color="auto" w:fill="D9D9D9" w:themeFill="background1" w:themeFillShade="D9"/>
            <w:vAlign w:val="bottom"/>
            <w:hideMark/>
          </w:tcPr>
          <w:p w14:paraId="14F5AF20" w14:textId="77777777" w:rsidR="00933DEC" w:rsidRPr="00CD3239" w:rsidRDefault="00933DEC" w:rsidP="009A0C61">
            <w:pPr>
              <w:spacing w:after="0" w:line="240" w:lineRule="auto"/>
              <w:jc w:val="center"/>
              <w:rPr>
                <w:rFonts w:ascii="Times New Roman" w:eastAsia="Times New Roman" w:hAnsi="Times New Roman" w:cs="Times New Roman"/>
                <w:szCs w:val="24"/>
              </w:rPr>
            </w:pPr>
          </w:p>
        </w:tc>
        <w:tc>
          <w:tcPr>
            <w:tcW w:w="356" w:type="pct"/>
            <w:tcBorders>
              <w:top w:val="nil"/>
              <w:left w:val="nil"/>
              <w:bottom w:val="nil"/>
              <w:right w:val="nil"/>
            </w:tcBorders>
            <w:shd w:val="clear" w:color="auto" w:fill="D9D9D9" w:themeFill="background1" w:themeFillShade="D9"/>
            <w:vAlign w:val="bottom"/>
            <w:hideMark/>
          </w:tcPr>
          <w:p w14:paraId="304C1C71" w14:textId="77777777" w:rsidR="00933DEC" w:rsidRPr="00CD3239" w:rsidRDefault="00933DEC" w:rsidP="009A0C61">
            <w:pPr>
              <w:spacing w:after="0" w:line="240" w:lineRule="auto"/>
              <w:jc w:val="center"/>
              <w:rPr>
                <w:rFonts w:ascii="Times New Roman" w:eastAsia="Times New Roman" w:hAnsi="Times New Roman" w:cs="Times New Roman"/>
                <w:szCs w:val="24"/>
              </w:rPr>
            </w:pPr>
          </w:p>
        </w:tc>
        <w:tc>
          <w:tcPr>
            <w:tcW w:w="276" w:type="pct"/>
            <w:tcBorders>
              <w:top w:val="nil"/>
              <w:left w:val="nil"/>
              <w:bottom w:val="nil"/>
              <w:right w:val="nil"/>
            </w:tcBorders>
            <w:shd w:val="clear" w:color="auto" w:fill="D9D9D9" w:themeFill="background1" w:themeFillShade="D9"/>
            <w:vAlign w:val="bottom"/>
            <w:hideMark/>
          </w:tcPr>
          <w:p w14:paraId="72EBEF44" w14:textId="77777777"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-3.63</w:t>
            </w:r>
          </w:p>
        </w:tc>
        <w:tc>
          <w:tcPr>
            <w:tcW w:w="299" w:type="pct"/>
            <w:tcBorders>
              <w:top w:val="nil"/>
              <w:left w:val="nil"/>
              <w:bottom w:val="nil"/>
              <w:right w:val="nil"/>
            </w:tcBorders>
            <w:shd w:val="clear" w:color="auto" w:fill="D9D9D9" w:themeFill="background1" w:themeFillShade="D9"/>
            <w:vAlign w:val="bottom"/>
            <w:hideMark/>
          </w:tcPr>
          <w:p w14:paraId="60470A33" w14:textId="77777777"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-0.87</w:t>
            </w:r>
          </w:p>
        </w:tc>
        <w:tc>
          <w:tcPr>
            <w:tcW w:w="276" w:type="pct"/>
            <w:tcBorders>
              <w:top w:val="nil"/>
              <w:left w:val="nil"/>
              <w:bottom w:val="nil"/>
              <w:right w:val="nil"/>
            </w:tcBorders>
            <w:shd w:val="clear" w:color="auto" w:fill="D9D9D9" w:themeFill="background1" w:themeFillShade="D9"/>
            <w:vAlign w:val="bottom"/>
            <w:hideMark/>
          </w:tcPr>
          <w:p w14:paraId="205F222B" w14:textId="77777777"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0.003</w:t>
            </w:r>
          </w:p>
        </w:tc>
        <w:tc>
          <w:tcPr>
            <w:tcW w:w="242" w:type="pct"/>
            <w:tcBorders>
              <w:top w:val="nil"/>
              <w:left w:val="nil"/>
              <w:bottom w:val="nil"/>
              <w:right w:val="nil"/>
            </w:tcBorders>
            <w:shd w:val="clear" w:color="auto" w:fill="auto"/>
            <w:vAlign w:val="bottom"/>
            <w:hideMark/>
          </w:tcPr>
          <w:p w14:paraId="7CAE84B7" w14:textId="77777777"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p>
        </w:tc>
        <w:tc>
          <w:tcPr>
            <w:tcW w:w="231" w:type="pct"/>
            <w:tcBorders>
              <w:top w:val="nil"/>
              <w:left w:val="nil"/>
              <w:bottom w:val="nil"/>
              <w:right w:val="nil"/>
            </w:tcBorders>
            <w:shd w:val="clear" w:color="auto" w:fill="auto"/>
            <w:vAlign w:val="bottom"/>
            <w:hideMark/>
          </w:tcPr>
          <w:p w14:paraId="4E264A0E" w14:textId="77777777" w:rsidR="00933DEC" w:rsidRPr="00CD3239" w:rsidRDefault="00933DEC" w:rsidP="009A0C61">
            <w:pPr>
              <w:spacing w:after="0" w:line="240" w:lineRule="auto"/>
              <w:jc w:val="center"/>
              <w:rPr>
                <w:rFonts w:ascii="Times New Roman" w:eastAsia="Times New Roman" w:hAnsi="Times New Roman" w:cs="Times New Roman"/>
                <w:szCs w:val="24"/>
              </w:rPr>
            </w:pPr>
          </w:p>
        </w:tc>
      </w:tr>
      <w:tr w:rsidR="005B20FD" w:rsidRPr="00CD3239" w14:paraId="1BB26326" w14:textId="77777777" w:rsidTr="005B20FD">
        <w:trPr>
          <w:trHeight w:val="312"/>
        </w:trPr>
        <w:tc>
          <w:tcPr>
            <w:tcW w:w="421" w:type="pct"/>
            <w:tcBorders>
              <w:top w:val="nil"/>
              <w:left w:val="nil"/>
              <w:bottom w:val="nil"/>
              <w:right w:val="nil"/>
            </w:tcBorders>
            <w:shd w:val="clear" w:color="auto" w:fill="auto"/>
            <w:vAlign w:val="bottom"/>
            <w:hideMark/>
          </w:tcPr>
          <w:p w14:paraId="7DDA9E2A"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308" w:type="pct"/>
            <w:tcBorders>
              <w:top w:val="nil"/>
              <w:left w:val="nil"/>
              <w:bottom w:val="nil"/>
              <w:right w:val="nil"/>
            </w:tcBorders>
            <w:shd w:val="clear" w:color="auto" w:fill="auto"/>
            <w:vAlign w:val="bottom"/>
            <w:hideMark/>
          </w:tcPr>
          <w:p w14:paraId="46F2A3AC"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792" w:type="pct"/>
            <w:tcBorders>
              <w:top w:val="nil"/>
              <w:left w:val="nil"/>
              <w:bottom w:val="nil"/>
              <w:right w:val="nil"/>
            </w:tcBorders>
            <w:shd w:val="clear" w:color="auto" w:fill="D9D9D9" w:themeFill="background1" w:themeFillShade="D9"/>
            <w:vAlign w:val="bottom"/>
            <w:hideMark/>
          </w:tcPr>
          <w:p w14:paraId="657DE568" w14:textId="6CF462D8" w:rsidR="00933DEC" w:rsidRPr="00CD3239" w:rsidRDefault="005B20FD" w:rsidP="009A0C61">
            <w:pPr>
              <w:spacing w:after="0" w:line="240" w:lineRule="auto"/>
              <w:rPr>
                <w:rFonts w:ascii="Times New Roman" w:eastAsia="Times New Roman" w:hAnsi="Times New Roman" w:cs="Times New Roman"/>
                <w:color w:val="000000"/>
                <w:szCs w:val="24"/>
              </w:rPr>
            </w:pPr>
            <w:r w:rsidRPr="005B20FD">
              <w:rPr>
                <w:rFonts w:ascii="Times New Roman" w:eastAsia="Times New Roman" w:hAnsi="Times New Roman" w:cs="Times New Roman"/>
                <w:i/>
                <w:color w:val="000000"/>
                <w:szCs w:val="24"/>
              </w:rPr>
              <w:t>C. vulgare -H. radicata</w:t>
            </w:r>
          </w:p>
        </w:tc>
        <w:tc>
          <w:tcPr>
            <w:tcW w:w="389" w:type="pct"/>
            <w:tcBorders>
              <w:top w:val="nil"/>
              <w:left w:val="nil"/>
              <w:bottom w:val="nil"/>
              <w:right w:val="nil"/>
            </w:tcBorders>
            <w:shd w:val="clear" w:color="auto" w:fill="D9D9D9" w:themeFill="background1" w:themeFillShade="D9"/>
            <w:vAlign w:val="bottom"/>
            <w:hideMark/>
          </w:tcPr>
          <w:p w14:paraId="29D6C483" w14:textId="77777777" w:rsidR="00933DEC" w:rsidRPr="00CD3239" w:rsidRDefault="00933DEC" w:rsidP="009A0C61">
            <w:pPr>
              <w:spacing w:after="0" w:line="240" w:lineRule="auto"/>
              <w:rPr>
                <w:rFonts w:ascii="Times New Roman" w:eastAsia="Times New Roman" w:hAnsi="Times New Roman" w:cs="Times New Roman"/>
                <w:color w:val="000000"/>
                <w:szCs w:val="24"/>
              </w:rPr>
            </w:pPr>
          </w:p>
        </w:tc>
        <w:tc>
          <w:tcPr>
            <w:tcW w:w="416" w:type="pct"/>
            <w:tcBorders>
              <w:top w:val="nil"/>
              <w:left w:val="nil"/>
              <w:bottom w:val="nil"/>
              <w:right w:val="nil"/>
            </w:tcBorders>
            <w:shd w:val="clear" w:color="auto" w:fill="D9D9D9" w:themeFill="background1" w:themeFillShade="D9"/>
            <w:vAlign w:val="bottom"/>
            <w:hideMark/>
          </w:tcPr>
          <w:p w14:paraId="2F3DA77D"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432" w:type="pct"/>
            <w:tcBorders>
              <w:top w:val="nil"/>
              <w:left w:val="nil"/>
              <w:bottom w:val="nil"/>
              <w:right w:val="nil"/>
            </w:tcBorders>
            <w:shd w:val="clear" w:color="auto" w:fill="D9D9D9" w:themeFill="background1" w:themeFillShade="D9"/>
            <w:vAlign w:val="bottom"/>
            <w:hideMark/>
          </w:tcPr>
          <w:p w14:paraId="6B4F2E57"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562" w:type="pct"/>
            <w:tcBorders>
              <w:top w:val="nil"/>
              <w:left w:val="nil"/>
              <w:bottom w:val="nil"/>
              <w:right w:val="nil"/>
            </w:tcBorders>
            <w:shd w:val="clear" w:color="auto" w:fill="D9D9D9" w:themeFill="background1" w:themeFillShade="D9"/>
            <w:vAlign w:val="bottom"/>
            <w:hideMark/>
          </w:tcPr>
          <w:p w14:paraId="57B1A7D4" w14:textId="77777777" w:rsidR="00933DEC" w:rsidRPr="00CD3239" w:rsidRDefault="00933DEC" w:rsidP="009A0C61">
            <w:pPr>
              <w:spacing w:after="0" w:line="240" w:lineRule="auto"/>
              <w:jc w:val="center"/>
              <w:rPr>
                <w:rFonts w:ascii="Times New Roman" w:eastAsia="Times New Roman" w:hAnsi="Times New Roman" w:cs="Times New Roman"/>
                <w:szCs w:val="24"/>
              </w:rPr>
            </w:pPr>
          </w:p>
        </w:tc>
        <w:tc>
          <w:tcPr>
            <w:tcW w:w="356" w:type="pct"/>
            <w:tcBorders>
              <w:top w:val="nil"/>
              <w:left w:val="nil"/>
              <w:bottom w:val="nil"/>
              <w:right w:val="nil"/>
            </w:tcBorders>
            <w:shd w:val="clear" w:color="auto" w:fill="D9D9D9" w:themeFill="background1" w:themeFillShade="D9"/>
            <w:vAlign w:val="bottom"/>
            <w:hideMark/>
          </w:tcPr>
          <w:p w14:paraId="55806354" w14:textId="77777777" w:rsidR="00933DEC" w:rsidRPr="00CD3239" w:rsidRDefault="00933DEC" w:rsidP="009A0C61">
            <w:pPr>
              <w:spacing w:after="0" w:line="240" w:lineRule="auto"/>
              <w:jc w:val="center"/>
              <w:rPr>
                <w:rFonts w:ascii="Times New Roman" w:eastAsia="Times New Roman" w:hAnsi="Times New Roman" w:cs="Times New Roman"/>
                <w:szCs w:val="24"/>
              </w:rPr>
            </w:pPr>
          </w:p>
        </w:tc>
        <w:tc>
          <w:tcPr>
            <w:tcW w:w="276" w:type="pct"/>
            <w:tcBorders>
              <w:top w:val="nil"/>
              <w:left w:val="nil"/>
              <w:bottom w:val="nil"/>
              <w:right w:val="nil"/>
            </w:tcBorders>
            <w:shd w:val="clear" w:color="auto" w:fill="D9D9D9" w:themeFill="background1" w:themeFillShade="D9"/>
            <w:vAlign w:val="bottom"/>
            <w:hideMark/>
          </w:tcPr>
          <w:p w14:paraId="396F7C43" w14:textId="77777777"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-3.46</w:t>
            </w:r>
          </w:p>
        </w:tc>
        <w:tc>
          <w:tcPr>
            <w:tcW w:w="299" w:type="pct"/>
            <w:tcBorders>
              <w:top w:val="nil"/>
              <w:left w:val="nil"/>
              <w:bottom w:val="nil"/>
              <w:right w:val="nil"/>
            </w:tcBorders>
            <w:shd w:val="clear" w:color="auto" w:fill="D9D9D9" w:themeFill="background1" w:themeFillShade="D9"/>
            <w:vAlign w:val="bottom"/>
            <w:hideMark/>
          </w:tcPr>
          <w:p w14:paraId="04FEDBA7" w14:textId="77777777"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-0.83</w:t>
            </w:r>
          </w:p>
        </w:tc>
        <w:tc>
          <w:tcPr>
            <w:tcW w:w="276" w:type="pct"/>
            <w:tcBorders>
              <w:top w:val="nil"/>
              <w:left w:val="nil"/>
              <w:bottom w:val="nil"/>
              <w:right w:val="nil"/>
            </w:tcBorders>
            <w:shd w:val="clear" w:color="auto" w:fill="D9D9D9" w:themeFill="background1" w:themeFillShade="D9"/>
            <w:vAlign w:val="bottom"/>
            <w:hideMark/>
          </w:tcPr>
          <w:p w14:paraId="403D49D2" w14:textId="77777777"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0.005</w:t>
            </w:r>
          </w:p>
        </w:tc>
        <w:tc>
          <w:tcPr>
            <w:tcW w:w="242" w:type="pct"/>
            <w:tcBorders>
              <w:top w:val="nil"/>
              <w:left w:val="nil"/>
              <w:bottom w:val="nil"/>
              <w:right w:val="nil"/>
            </w:tcBorders>
            <w:shd w:val="clear" w:color="auto" w:fill="auto"/>
            <w:vAlign w:val="bottom"/>
            <w:hideMark/>
          </w:tcPr>
          <w:p w14:paraId="0A45C0F4" w14:textId="77777777"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p>
        </w:tc>
        <w:tc>
          <w:tcPr>
            <w:tcW w:w="231" w:type="pct"/>
            <w:tcBorders>
              <w:top w:val="nil"/>
              <w:left w:val="nil"/>
              <w:bottom w:val="nil"/>
              <w:right w:val="nil"/>
            </w:tcBorders>
            <w:shd w:val="clear" w:color="auto" w:fill="auto"/>
            <w:vAlign w:val="bottom"/>
            <w:hideMark/>
          </w:tcPr>
          <w:p w14:paraId="310804F1" w14:textId="77777777" w:rsidR="00933DEC" w:rsidRPr="00CD3239" w:rsidRDefault="00933DEC" w:rsidP="009A0C61">
            <w:pPr>
              <w:spacing w:after="0" w:line="240" w:lineRule="auto"/>
              <w:jc w:val="center"/>
              <w:rPr>
                <w:rFonts w:ascii="Times New Roman" w:eastAsia="Times New Roman" w:hAnsi="Times New Roman" w:cs="Times New Roman"/>
                <w:szCs w:val="24"/>
              </w:rPr>
            </w:pPr>
          </w:p>
        </w:tc>
      </w:tr>
      <w:tr w:rsidR="005B20FD" w:rsidRPr="00CD3239" w14:paraId="0A6E71F5" w14:textId="77777777" w:rsidTr="005B20FD">
        <w:trPr>
          <w:trHeight w:val="312"/>
        </w:trPr>
        <w:tc>
          <w:tcPr>
            <w:tcW w:w="421" w:type="pct"/>
            <w:tcBorders>
              <w:top w:val="nil"/>
              <w:left w:val="nil"/>
              <w:right w:val="nil"/>
            </w:tcBorders>
            <w:shd w:val="clear" w:color="auto" w:fill="auto"/>
            <w:vAlign w:val="bottom"/>
            <w:hideMark/>
          </w:tcPr>
          <w:p w14:paraId="25927B3A"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308" w:type="pct"/>
            <w:tcBorders>
              <w:top w:val="nil"/>
              <w:left w:val="nil"/>
              <w:right w:val="nil"/>
            </w:tcBorders>
            <w:shd w:val="clear" w:color="auto" w:fill="auto"/>
            <w:vAlign w:val="bottom"/>
            <w:hideMark/>
          </w:tcPr>
          <w:p w14:paraId="7F8E326A"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792" w:type="pct"/>
            <w:tcBorders>
              <w:top w:val="nil"/>
              <w:left w:val="nil"/>
              <w:right w:val="nil"/>
            </w:tcBorders>
            <w:shd w:val="clear" w:color="auto" w:fill="auto"/>
            <w:vAlign w:val="bottom"/>
            <w:hideMark/>
          </w:tcPr>
          <w:p w14:paraId="0D30FE41" w14:textId="6062027A" w:rsidR="00933DEC" w:rsidRPr="00CD3239" w:rsidRDefault="005B20FD" w:rsidP="009A0C61">
            <w:pPr>
              <w:spacing w:after="0" w:line="240" w:lineRule="auto"/>
              <w:rPr>
                <w:rFonts w:ascii="Times New Roman" w:eastAsia="Times New Roman" w:hAnsi="Times New Roman" w:cs="Times New Roman"/>
                <w:color w:val="000000"/>
                <w:szCs w:val="24"/>
              </w:rPr>
            </w:pPr>
            <w:r w:rsidRPr="005B20FD">
              <w:rPr>
                <w:rFonts w:ascii="Times New Roman" w:eastAsia="Times New Roman" w:hAnsi="Times New Roman" w:cs="Times New Roman"/>
                <w:i/>
                <w:color w:val="000000"/>
                <w:szCs w:val="24"/>
              </w:rPr>
              <w:t>C. vulgare – P. tanacetifolia</w:t>
            </w:r>
          </w:p>
        </w:tc>
        <w:tc>
          <w:tcPr>
            <w:tcW w:w="389" w:type="pct"/>
            <w:tcBorders>
              <w:top w:val="nil"/>
              <w:left w:val="nil"/>
              <w:right w:val="nil"/>
            </w:tcBorders>
            <w:shd w:val="clear" w:color="auto" w:fill="auto"/>
            <w:vAlign w:val="bottom"/>
            <w:hideMark/>
          </w:tcPr>
          <w:p w14:paraId="2B96ACE6" w14:textId="77777777" w:rsidR="00933DEC" w:rsidRPr="00CD3239" w:rsidRDefault="00933DEC" w:rsidP="009A0C61">
            <w:pPr>
              <w:spacing w:after="0" w:line="240" w:lineRule="auto"/>
              <w:rPr>
                <w:rFonts w:ascii="Times New Roman" w:eastAsia="Times New Roman" w:hAnsi="Times New Roman" w:cs="Times New Roman"/>
                <w:color w:val="000000"/>
                <w:szCs w:val="24"/>
              </w:rPr>
            </w:pPr>
          </w:p>
        </w:tc>
        <w:tc>
          <w:tcPr>
            <w:tcW w:w="416" w:type="pct"/>
            <w:tcBorders>
              <w:top w:val="nil"/>
              <w:left w:val="nil"/>
              <w:right w:val="nil"/>
            </w:tcBorders>
            <w:shd w:val="clear" w:color="auto" w:fill="auto"/>
            <w:vAlign w:val="bottom"/>
            <w:hideMark/>
          </w:tcPr>
          <w:p w14:paraId="4E73D09D"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432" w:type="pct"/>
            <w:tcBorders>
              <w:top w:val="nil"/>
              <w:left w:val="nil"/>
              <w:right w:val="nil"/>
            </w:tcBorders>
            <w:shd w:val="clear" w:color="auto" w:fill="auto"/>
            <w:vAlign w:val="bottom"/>
            <w:hideMark/>
          </w:tcPr>
          <w:p w14:paraId="4C1707CD"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562" w:type="pct"/>
            <w:tcBorders>
              <w:top w:val="nil"/>
              <w:left w:val="nil"/>
              <w:right w:val="nil"/>
            </w:tcBorders>
            <w:shd w:val="clear" w:color="auto" w:fill="auto"/>
            <w:vAlign w:val="bottom"/>
            <w:hideMark/>
          </w:tcPr>
          <w:p w14:paraId="2A932B7A" w14:textId="77777777" w:rsidR="00933DEC" w:rsidRPr="00CD3239" w:rsidRDefault="00933DEC" w:rsidP="009A0C61">
            <w:pPr>
              <w:spacing w:after="0" w:line="240" w:lineRule="auto"/>
              <w:jc w:val="center"/>
              <w:rPr>
                <w:rFonts w:ascii="Times New Roman" w:eastAsia="Times New Roman" w:hAnsi="Times New Roman" w:cs="Times New Roman"/>
                <w:szCs w:val="24"/>
              </w:rPr>
            </w:pPr>
          </w:p>
        </w:tc>
        <w:tc>
          <w:tcPr>
            <w:tcW w:w="356" w:type="pct"/>
            <w:tcBorders>
              <w:top w:val="nil"/>
              <w:left w:val="nil"/>
              <w:right w:val="nil"/>
            </w:tcBorders>
            <w:shd w:val="clear" w:color="auto" w:fill="auto"/>
            <w:vAlign w:val="bottom"/>
            <w:hideMark/>
          </w:tcPr>
          <w:p w14:paraId="6AF79F4A" w14:textId="77777777" w:rsidR="00933DEC" w:rsidRPr="00CD3239" w:rsidRDefault="00933DEC" w:rsidP="009A0C61">
            <w:pPr>
              <w:spacing w:after="0" w:line="240" w:lineRule="auto"/>
              <w:jc w:val="center"/>
              <w:rPr>
                <w:rFonts w:ascii="Times New Roman" w:eastAsia="Times New Roman" w:hAnsi="Times New Roman" w:cs="Times New Roman"/>
                <w:szCs w:val="24"/>
              </w:rPr>
            </w:pPr>
          </w:p>
        </w:tc>
        <w:tc>
          <w:tcPr>
            <w:tcW w:w="276" w:type="pct"/>
            <w:tcBorders>
              <w:top w:val="nil"/>
              <w:left w:val="nil"/>
              <w:right w:val="nil"/>
            </w:tcBorders>
            <w:shd w:val="clear" w:color="auto" w:fill="auto"/>
            <w:vAlign w:val="bottom"/>
            <w:hideMark/>
          </w:tcPr>
          <w:p w14:paraId="38A6CE06" w14:textId="77777777" w:rsidR="00933DEC" w:rsidRPr="00CD3239" w:rsidRDefault="00933DEC" w:rsidP="009A0C61">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-0.70</w:t>
            </w:r>
          </w:p>
        </w:tc>
        <w:tc>
          <w:tcPr>
            <w:tcW w:w="299" w:type="pct"/>
            <w:tcBorders>
              <w:top w:val="nil"/>
              <w:left w:val="nil"/>
              <w:right w:val="nil"/>
            </w:tcBorders>
            <w:shd w:val="clear" w:color="auto" w:fill="auto"/>
            <w:vAlign w:val="bottom"/>
            <w:hideMark/>
          </w:tcPr>
          <w:p w14:paraId="723A84A2" w14:textId="77777777" w:rsidR="00933DEC" w:rsidRPr="00CD3239" w:rsidRDefault="00933DEC" w:rsidP="009A0C61">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-0.17</w:t>
            </w:r>
          </w:p>
        </w:tc>
        <w:tc>
          <w:tcPr>
            <w:tcW w:w="276" w:type="pct"/>
            <w:tcBorders>
              <w:top w:val="nil"/>
              <w:left w:val="nil"/>
              <w:right w:val="nil"/>
            </w:tcBorders>
            <w:shd w:val="clear" w:color="auto" w:fill="auto"/>
            <w:vAlign w:val="bottom"/>
            <w:hideMark/>
          </w:tcPr>
          <w:p w14:paraId="49FF2D7E" w14:textId="77777777" w:rsidR="00933DEC" w:rsidRPr="00CD3239" w:rsidRDefault="00933DEC" w:rsidP="009A0C61">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0.49</w:t>
            </w:r>
          </w:p>
        </w:tc>
        <w:tc>
          <w:tcPr>
            <w:tcW w:w="242" w:type="pct"/>
            <w:tcBorders>
              <w:top w:val="nil"/>
              <w:left w:val="nil"/>
              <w:right w:val="nil"/>
            </w:tcBorders>
            <w:shd w:val="clear" w:color="auto" w:fill="auto"/>
            <w:vAlign w:val="bottom"/>
            <w:hideMark/>
          </w:tcPr>
          <w:p w14:paraId="5D811150" w14:textId="77777777" w:rsidR="00933DEC" w:rsidRPr="00CD3239" w:rsidRDefault="00933DEC" w:rsidP="009A0C61">
            <w:pPr>
              <w:spacing w:after="0" w:line="240" w:lineRule="auto"/>
              <w:jc w:val="center"/>
              <w:rPr>
                <w:rFonts w:ascii="Times New Roman" w:eastAsia="Times New Roman" w:hAnsi="Times New Roman" w:cs="Times New Roman"/>
                <w:color w:val="000000"/>
                <w:szCs w:val="24"/>
              </w:rPr>
            </w:pPr>
          </w:p>
        </w:tc>
        <w:tc>
          <w:tcPr>
            <w:tcW w:w="231" w:type="pct"/>
            <w:tcBorders>
              <w:top w:val="nil"/>
              <w:left w:val="nil"/>
              <w:right w:val="nil"/>
            </w:tcBorders>
            <w:shd w:val="clear" w:color="auto" w:fill="auto"/>
            <w:vAlign w:val="bottom"/>
            <w:hideMark/>
          </w:tcPr>
          <w:p w14:paraId="3B822266" w14:textId="77777777" w:rsidR="00933DEC" w:rsidRPr="00CD3239" w:rsidRDefault="00933DEC" w:rsidP="009A0C61">
            <w:pPr>
              <w:spacing w:after="0" w:line="240" w:lineRule="auto"/>
              <w:jc w:val="center"/>
              <w:rPr>
                <w:rFonts w:ascii="Times New Roman" w:eastAsia="Times New Roman" w:hAnsi="Times New Roman" w:cs="Times New Roman"/>
                <w:szCs w:val="24"/>
              </w:rPr>
            </w:pPr>
          </w:p>
        </w:tc>
      </w:tr>
      <w:tr w:rsidR="005B20FD" w:rsidRPr="00CD3239" w14:paraId="721D726A" w14:textId="77777777" w:rsidTr="005B20FD">
        <w:trPr>
          <w:trHeight w:val="312"/>
        </w:trPr>
        <w:tc>
          <w:tcPr>
            <w:tcW w:w="421" w:type="pct"/>
            <w:tcBorders>
              <w:top w:val="nil"/>
              <w:left w:val="nil"/>
              <w:bottom w:val="single" w:sz="4" w:space="0" w:color="auto"/>
              <w:right w:val="nil"/>
            </w:tcBorders>
            <w:shd w:val="clear" w:color="auto" w:fill="auto"/>
            <w:vAlign w:val="bottom"/>
            <w:hideMark/>
          </w:tcPr>
          <w:p w14:paraId="4A1681BF"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308" w:type="pct"/>
            <w:tcBorders>
              <w:top w:val="nil"/>
              <w:left w:val="nil"/>
              <w:bottom w:val="single" w:sz="4" w:space="0" w:color="auto"/>
              <w:right w:val="nil"/>
            </w:tcBorders>
            <w:shd w:val="clear" w:color="auto" w:fill="auto"/>
            <w:vAlign w:val="bottom"/>
            <w:hideMark/>
          </w:tcPr>
          <w:p w14:paraId="5C7C49A3"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792" w:type="pct"/>
            <w:tcBorders>
              <w:top w:val="nil"/>
              <w:left w:val="nil"/>
              <w:bottom w:val="single" w:sz="4" w:space="0" w:color="auto"/>
              <w:right w:val="nil"/>
            </w:tcBorders>
            <w:shd w:val="clear" w:color="auto" w:fill="auto"/>
            <w:vAlign w:val="bottom"/>
            <w:hideMark/>
          </w:tcPr>
          <w:p w14:paraId="2721D679" w14:textId="6ECAF238" w:rsidR="00933DEC" w:rsidRPr="00CD3239" w:rsidRDefault="005B20FD" w:rsidP="009A0C61">
            <w:pPr>
              <w:spacing w:after="0" w:line="240" w:lineRule="auto"/>
              <w:rPr>
                <w:rFonts w:ascii="Times New Roman" w:eastAsia="Times New Roman" w:hAnsi="Times New Roman" w:cs="Times New Roman"/>
                <w:color w:val="000000"/>
                <w:szCs w:val="24"/>
              </w:rPr>
            </w:pPr>
            <w:r w:rsidRPr="005B20FD">
              <w:rPr>
                <w:rFonts w:ascii="Times New Roman" w:eastAsia="Times New Roman" w:hAnsi="Times New Roman" w:cs="Times New Roman"/>
                <w:i/>
                <w:color w:val="000000"/>
                <w:szCs w:val="24"/>
              </w:rPr>
              <w:t>C. vulgare -P. lanceolata</w:t>
            </w:r>
          </w:p>
        </w:tc>
        <w:tc>
          <w:tcPr>
            <w:tcW w:w="389" w:type="pct"/>
            <w:tcBorders>
              <w:top w:val="nil"/>
              <w:left w:val="nil"/>
              <w:bottom w:val="single" w:sz="4" w:space="0" w:color="auto"/>
              <w:right w:val="nil"/>
            </w:tcBorders>
            <w:shd w:val="clear" w:color="auto" w:fill="auto"/>
            <w:vAlign w:val="bottom"/>
            <w:hideMark/>
          </w:tcPr>
          <w:p w14:paraId="582D94C8" w14:textId="77777777" w:rsidR="00933DEC" w:rsidRPr="00CD3239" w:rsidRDefault="00933DEC" w:rsidP="009A0C61">
            <w:pPr>
              <w:spacing w:after="0" w:line="240" w:lineRule="auto"/>
              <w:rPr>
                <w:rFonts w:ascii="Times New Roman" w:eastAsia="Times New Roman" w:hAnsi="Times New Roman" w:cs="Times New Roman"/>
                <w:color w:val="000000"/>
                <w:szCs w:val="24"/>
              </w:rPr>
            </w:pPr>
          </w:p>
        </w:tc>
        <w:tc>
          <w:tcPr>
            <w:tcW w:w="416" w:type="pct"/>
            <w:tcBorders>
              <w:top w:val="nil"/>
              <w:left w:val="nil"/>
              <w:bottom w:val="single" w:sz="4" w:space="0" w:color="auto"/>
              <w:right w:val="nil"/>
            </w:tcBorders>
            <w:shd w:val="clear" w:color="auto" w:fill="auto"/>
            <w:vAlign w:val="bottom"/>
            <w:hideMark/>
          </w:tcPr>
          <w:p w14:paraId="67B198AB"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432" w:type="pct"/>
            <w:tcBorders>
              <w:top w:val="nil"/>
              <w:left w:val="nil"/>
              <w:bottom w:val="single" w:sz="4" w:space="0" w:color="auto"/>
              <w:right w:val="nil"/>
            </w:tcBorders>
            <w:shd w:val="clear" w:color="auto" w:fill="auto"/>
            <w:vAlign w:val="bottom"/>
            <w:hideMark/>
          </w:tcPr>
          <w:p w14:paraId="233AB40F"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562" w:type="pct"/>
            <w:tcBorders>
              <w:top w:val="nil"/>
              <w:left w:val="nil"/>
              <w:bottom w:val="single" w:sz="4" w:space="0" w:color="auto"/>
              <w:right w:val="nil"/>
            </w:tcBorders>
            <w:shd w:val="clear" w:color="auto" w:fill="auto"/>
            <w:vAlign w:val="bottom"/>
            <w:hideMark/>
          </w:tcPr>
          <w:p w14:paraId="1E1A786C" w14:textId="77777777" w:rsidR="00933DEC" w:rsidRPr="00CD3239" w:rsidRDefault="00933DEC" w:rsidP="009A0C61">
            <w:pPr>
              <w:spacing w:after="0" w:line="240" w:lineRule="auto"/>
              <w:jc w:val="center"/>
              <w:rPr>
                <w:rFonts w:ascii="Times New Roman" w:eastAsia="Times New Roman" w:hAnsi="Times New Roman" w:cs="Times New Roman"/>
                <w:szCs w:val="24"/>
              </w:rPr>
            </w:pPr>
          </w:p>
        </w:tc>
        <w:tc>
          <w:tcPr>
            <w:tcW w:w="356" w:type="pct"/>
            <w:tcBorders>
              <w:top w:val="nil"/>
              <w:left w:val="nil"/>
              <w:bottom w:val="single" w:sz="4" w:space="0" w:color="auto"/>
              <w:right w:val="nil"/>
            </w:tcBorders>
            <w:shd w:val="clear" w:color="auto" w:fill="auto"/>
            <w:vAlign w:val="bottom"/>
            <w:hideMark/>
          </w:tcPr>
          <w:p w14:paraId="788A79F5" w14:textId="77777777" w:rsidR="00933DEC" w:rsidRPr="00CD3239" w:rsidRDefault="00933DEC" w:rsidP="009A0C61">
            <w:pPr>
              <w:spacing w:after="0" w:line="240" w:lineRule="auto"/>
              <w:jc w:val="center"/>
              <w:rPr>
                <w:rFonts w:ascii="Times New Roman" w:eastAsia="Times New Roman" w:hAnsi="Times New Roman" w:cs="Times New Roman"/>
                <w:szCs w:val="24"/>
              </w:rPr>
            </w:pPr>
          </w:p>
        </w:tc>
        <w:tc>
          <w:tcPr>
            <w:tcW w:w="276" w:type="pct"/>
            <w:tcBorders>
              <w:top w:val="nil"/>
              <w:left w:val="nil"/>
              <w:bottom w:val="single" w:sz="4" w:space="0" w:color="auto"/>
              <w:right w:val="nil"/>
            </w:tcBorders>
            <w:shd w:val="clear" w:color="auto" w:fill="auto"/>
            <w:vAlign w:val="bottom"/>
            <w:hideMark/>
          </w:tcPr>
          <w:p w14:paraId="7375AB14" w14:textId="77777777" w:rsidR="00933DEC" w:rsidRPr="00CD3239" w:rsidRDefault="00933DEC" w:rsidP="009A0C61">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-0.31</w:t>
            </w:r>
          </w:p>
        </w:tc>
        <w:tc>
          <w:tcPr>
            <w:tcW w:w="299" w:type="pct"/>
            <w:tcBorders>
              <w:top w:val="nil"/>
              <w:left w:val="nil"/>
              <w:bottom w:val="single" w:sz="4" w:space="0" w:color="auto"/>
              <w:right w:val="nil"/>
            </w:tcBorders>
            <w:shd w:val="clear" w:color="auto" w:fill="auto"/>
            <w:vAlign w:val="bottom"/>
            <w:hideMark/>
          </w:tcPr>
          <w:p w14:paraId="043120DF" w14:textId="77777777" w:rsidR="00933DEC" w:rsidRPr="00CD3239" w:rsidRDefault="00933DEC" w:rsidP="009A0C61">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-0.07</w:t>
            </w:r>
          </w:p>
        </w:tc>
        <w:tc>
          <w:tcPr>
            <w:tcW w:w="276" w:type="pct"/>
            <w:tcBorders>
              <w:top w:val="nil"/>
              <w:left w:val="nil"/>
              <w:bottom w:val="single" w:sz="4" w:space="0" w:color="auto"/>
              <w:right w:val="nil"/>
            </w:tcBorders>
            <w:shd w:val="clear" w:color="auto" w:fill="auto"/>
            <w:vAlign w:val="bottom"/>
            <w:hideMark/>
          </w:tcPr>
          <w:p w14:paraId="6BC6AF33" w14:textId="77777777" w:rsidR="00933DEC" w:rsidRPr="00CD3239" w:rsidRDefault="00933DEC" w:rsidP="009A0C61">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0.76</w:t>
            </w:r>
          </w:p>
        </w:tc>
        <w:tc>
          <w:tcPr>
            <w:tcW w:w="242" w:type="pct"/>
            <w:tcBorders>
              <w:top w:val="nil"/>
              <w:left w:val="nil"/>
              <w:bottom w:val="single" w:sz="4" w:space="0" w:color="auto"/>
              <w:right w:val="nil"/>
            </w:tcBorders>
            <w:shd w:val="clear" w:color="auto" w:fill="auto"/>
            <w:vAlign w:val="bottom"/>
            <w:hideMark/>
          </w:tcPr>
          <w:p w14:paraId="403C2D77" w14:textId="77777777" w:rsidR="00933DEC" w:rsidRPr="00CD3239" w:rsidRDefault="00933DEC" w:rsidP="009A0C61">
            <w:pPr>
              <w:spacing w:after="0" w:line="240" w:lineRule="auto"/>
              <w:jc w:val="center"/>
              <w:rPr>
                <w:rFonts w:ascii="Times New Roman" w:eastAsia="Times New Roman" w:hAnsi="Times New Roman" w:cs="Times New Roman"/>
                <w:color w:val="000000"/>
                <w:szCs w:val="24"/>
              </w:rPr>
            </w:pPr>
          </w:p>
        </w:tc>
        <w:tc>
          <w:tcPr>
            <w:tcW w:w="231" w:type="pct"/>
            <w:tcBorders>
              <w:top w:val="nil"/>
              <w:left w:val="nil"/>
              <w:bottom w:val="single" w:sz="4" w:space="0" w:color="auto"/>
              <w:right w:val="nil"/>
            </w:tcBorders>
            <w:shd w:val="clear" w:color="auto" w:fill="auto"/>
            <w:vAlign w:val="bottom"/>
            <w:hideMark/>
          </w:tcPr>
          <w:p w14:paraId="5FA90479" w14:textId="77777777" w:rsidR="00933DEC" w:rsidRPr="00CD3239" w:rsidRDefault="00933DEC" w:rsidP="009A0C61">
            <w:pPr>
              <w:spacing w:after="0" w:line="240" w:lineRule="auto"/>
              <w:jc w:val="center"/>
              <w:rPr>
                <w:rFonts w:ascii="Times New Roman" w:eastAsia="Times New Roman" w:hAnsi="Times New Roman" w:cs="Times New Roman"/>
                <w:szCs w:val="24"/>
              </w:rPr>
            </w:pPr>
          </w:p>
        </w:tc>
      </w:tr>
      <w:tr w:rsidR="005B20FD" w:rsidRPr="00CD3239" w14:paraId="2A1CD425" w14:textId="77777777" w:rsidTr="005B20FD">
        <w:trPr>
          <w:trHeight w:val="624"/>
        </w:trPr>
        <w:tc>
          <w:tcPr>
            <w:tcW w:w="421" w:type="pct"/>
            <w:tcBorders>
              <w:top w:val="single" w:sz="4" w:space="0" w:color="auto"/>
              <w:left w:val="nil"/>
              <w:right w:val="nil"/>
            </w:tcBorders>
            <w:shd w:val="clear" w:color="auto" w:fill="auto"/>
            <w:vAlign w:val="bottom"/>
            <w:hideMark/>
          </w:tcPr>
          <w:p w14:paraId="6EBB5241" w14:textId="77777777" w:rsidR="00933DEC" w:rsidRPr="00CD3239" w:rsidRDefault="00933DEC" w:rsidP="009A0C61">
            <w:pPr>
              <w:spacing w:after="0" w:line="240" w:lineRule="auto"/>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Nectar Sugar</w:t>
            </w:r>
          </w:p>
        </w:tc>
        <w:tc>
          <w:tcPr>
            <w:tcW w:w="308" w:type="pct"/>
            <w:tcBorders>
              <w:top w:val="single" w:sz="4" w:space="0" w:color="auto"/>
              <w:left w:val="nil"/>
              <w:right w:val="nil"/>
            </w:tcBorders>
            <w:shd w:val="clear" w:color="auto" w:fill="auto"/>
            <w:vAlign w:val="bottom"/>
            <w:hideMark/>
          </w:tcPr>
          <w:p w14:paraId="234F6A4C" w14:textId="77777777" w:rsidR="00933DEC" w:rsidRPr="00CD3239" w:rsidRDefault="00933DEC" w:rsidP="009A0C61">
            <w:pPr>
              <w:spacing w:after="0" w:line="240" w:lineRule="auto"/>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log</w:t>
            </w:r>
          </w:p>
        </w:tc>
        <w:tc>
          <w:tcPr>
            <w:tcW w:w="792" w:type="pct"/>
            <w:tcBorders>
              <w:top w:val="single" w:sz="4" w:space="0" w:color="auto"/>
              <w:left w:val="nil"/>
              <w:right w:val="nil"/>
            </w:tcBorders>
            <w:shd w:val="clear" w:color="auto" w:fill="D9D9D9" w:themeFill="background1" w:themeFillShade="D9"/>
            <w:vAlign w:val="bottom"/>
            <w:hideMark/>
          </w:tcPr>
          <w:p w14:paraId="38ADA1A1" w14:textId="374CFF73" w:rsidR="00933DEC" w:rsidRPr="005B20FD" w:rsidRDefault="00933DEC" w:rsidP="009A0C61">
            <w:pPr>
              <w:spacing w:after="0" w:line="240" w:lineRule="auto"/>
              <w:rPr>
                <w:rFonts w:ascii="Times New Roman" w:eastAsia="Times New Roman" w:hAnsi="Times New Roman" w:cs="Times New Roman"/>
                <w:i/>
                <w:color w:val="000000"/>
                <w:szCs w:val="24"/>
              </w:rPr>
            </w:pPr>
            <w:r w:rsidRPr="005B20FD">
              <w:rPr>
                <w:rFonts w:ascii="Times New Roman" w:eastAsia="Times New Roman" w:hAnsi="Times New Roman" w:cs="Times New Roman"/>
                <w:i/>
                <w:color w:val="000000"/>
                <w:szCs w:val="24"/>
              </w:rPr>
              <w:t>E</w:t>
            </w:r>
            <w:r w:rsidR="005B20FD" w:rsidRPr="005B20FD">
              <w:rPr>
                <w:rFonts w:ascii="Times New Roman" w:eastAsia="Times New Roman" w:hAnsi="Times New Roman" w:cs="Times New Roman"/>
                <w:i/>
                <w:color w:val="000000"/>
                <w:szCs w:val="24"/>
              </w:rPr>
              <w:t xml:space="preserve">. </w:t>
            </w:r>
            <w:r w:rsidRPr="005B20FD">
              <w:rPr>
                <w:rFonts w:ascii="Times New Roman" w:eastAsia="Times New Roman" w:hAnsi="Times New Roman" w:cs="Times New Roman"/>
                <w:i/>
                <w:color w:val="000000"/>
                <w:szCs w:val="24"/>
              </w:rPr>
              <w:t>hir</w:t>
            </w:r>
            <w:r w:rsidR="005B20FD" w:rsidRPr="005B20FD">
              <w:rPr>
                <w:rFonts w:ascii="Times New Roman" w:eastAsia="Times New Roman" w:hAnsi="Times New Roman" w:cs="Times New Roman"/>
                <w:i/>
                <w:color w:val="000000"/>
                <w:szCs w:val="24"/>
              </w:rPr>
              <w:t>sutum</w:t>
            </w:r>
            <w:r w:rsidRPr="005B20FD">
              <w:rPr>
                <w:rFonts w:ascii="Times New Roman" w:eastAsia="Times New Roman" w:hAnsi="Times New Roman" w:cs="Times New Roman"/>
                <w:i/>
                <w:color w:val="000000"/>
                <w:szCs w:val="24"/>
              </w:rPr>
              <w:t xml:space="preserve"> </w:t>
            </w:r>
            <w:r w:rsidR="005B20FD" w:rsidRPr="005B20FD">
              <w:rPr>
                <w:rFonts w:ascii="Times New Roman" w:eastAsia="Times New Roman" w:hAnsi="Times New Roman" w:cs="Times New Roman"/>
                <w:i/>
                <w:color w:val="000000"/>
                <w:szCs w:val="24"/>
              </w:rPr>
              <w:t>–</w:t>
            </w:r>
            <w:r w:rsidRPr="005B20FD">
              <w:rPr>
                <w:rFonts w:ascii="Times New Roman" w:eastAsia="Times New Roman" w:hAnsi="Times New Roman" w:cs="Times New Roman"/>
                <w:i/>
                <w:color w:val="000000"/>
                <w:szCs w:val="24"/>
              </w:rPr>
              <w:t xml:space="preserve"> O</w:t>
            </w:r>
            <w:r w:rsidR="005B20FD" w:rsidRPr="005B20FD">
              <w:rPr>
                <w:rFonts w:ascii="Times New Roman" w:eastAsia="Times New Roman" w:hAnsi="Times New Roman" w:cs="Times New Roman"/>
                <w:i/>
                <w:color w:val="000000"/>
                <w:szCs w:val="24"/>
              </w:rPr>
              <w:t xml:space="preserve">. </w:t>
            </w:r>
            <w:r w:rsidRPr="005B20FD">
              <w:rPr>
                <w:rFonts w:ascii="Times New Roman" w:eastAsia="Times New Roman" w:hAnsi="Times New Roman" w:cs="Times New Roman"/>
                <w:i/>
                <w:color w:val="000000"/>
                <w:szCs w:val="24"/>
              </w:rPr>
              <w:t>vul</w:t>
            </w:r>
            <w:r w:rsidR="005B20FD" w:rsidRPr="005B20FD">
              <w:rPr>
                <w:rFonts w:ascii="Times New Roman" w:eastAsia="Times New Roman" w:hAnsi="Times New Roman" w:cs="Times New Roman"/>
                <w:i/>
                <w:color w:val="000000"/>
                <w:szCs w:val="24"/>
              </w:rPr>
              <w:t>gare</w:t>
            </w:r>
          </w:p>
        </w:tc>
        <w:tc>
          <w:tcPr>
            <w:tcW w:w="389" w:type="pct"/>
            <w:tcBorders>
              <w:top w:val="single" w:sz="4" w:space="0" w:color="auto"/>
              <w:left w:val="nil"/>
              <w:right w:val="nil"/>
            </w:tcBorders>
            <w:shd w:val="clear" w:color="auto" w:fill="D9D9D9" w:themeFill="background1" w:themeFillShade="D9"/>
            <w:vAlign w:val="bottom"/>
            <w:hideMark/>
          </w:tcPr>
          <w:p w14:paraId="781E63EB" w14:textId="77777777" w:rsidR="00933DEC" w:rsidRPr="00CD3239" w:rsidRDefault="00933DEC" w:rsidP="009A0C61">
            <w:pPr>
              <w:spacing w:after="0" w:line="240" w:lineRule="auto"/>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Species</w:t>
            </w:r>
          </w:p>
        </w:tc>
        <w:tc>
          <w:tcPr>
            <w:tcW w:w="416" w:type="pct"/>
            <w:tcBorders>
              <w:top w:val="single" w:sz="4" w:space="0" w:color="auto"/>
              <w:left w:val="nil"/>
              <w:right w:val="nil"/>
            </w:tcBorders>
            <w:shd w:val="clear" w:color="auto" w:fill="D9D9D9" w:themeFill="background1" w:themeFillShade="D9"/>
            <w:vAlign w:val="bottom"/>
            <w:hideMark/>
          </w:tcPr>
          <w:p w14:paraId="40EC24AF" w14:textId="77777777" w:rsidR="00933DEC" w:rsidRPr="00CD3239" w:rsidRDefault="00933DEC" w:rsidP="009A0C61">
            <w:pPr>
              <w:spacing w:after="0" w:line="240" w:lineRule="auto"/>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Trt</w:t>
            </w:r>
          </w:p>
        </w:tc>
        <w:tc>
          <w:tcPr>
            <w:tcW w:w="432" w:type="pct"/>
            <w:tcBorders>
              <w:top w:val="single" w:sz="4" w:space="0" w:color="auto"/>
              <w:left w:val="nil"/>
              <w:right w:val="nil"/>
            </w:tcBorders>
            <w:shd w:val="clear" w:color="auto" w:fill="D9D9D9" w:themeFill="background1" w:themeFillShade="D9"/>
            <w:vAlign w:val="bottom"/>
            <w:hideMark/>
          </w:tcPr>
          <w:p w14:paraId="3E482038" w14:textId="09DFE8F3" w:rsidR="00933DEC" w:rsidRPr="00CD3239" w:rsidRDefault="005B20FD" w:rsidP="009A0C61">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G</w:t>
            </w:r>
            <w:r w:rsidR="00933DEC" w:rsidRPr="00CD3239">
              <w:rPr>
                <w:rFonts w:ascii="Times New Roman" w:eastAsia="Times New Roman" w:hAnsi="Times New Roman" w:cs="Times New Roman"/>
                <w:color w:val="000000"/>
                <w:szCs w:val="24"/>
              </w:rPr>
              <w:t>aussian</w:t>
            </w:r>
          </w:p>
        </w:tc>
        <w:tc>
          <w:tcPr>
            <w:tcW w:w="562" w:type="pct"/>
            <w:tcBorders>
              <w:top w:val="single" w:sz="4" w:space="0" w:color="auto"/>
              <w:left w:val="nil"/>
              <w:right w:val="nil"/>
            </w:tcBorders>
            <w:shd w:val="clear" w:color="auto" w:fill="D9D9D9" w:themeFill="background1" w:themeFillShade="D9"/>
            <w:vAlign w:val="bottom"/>
            <w:hideMark/>
          </w:tcPr>
          <w:p w14:paraId="7008EB98" w14:textId="77777777" w:rsidR="00933DEC" w:rsidRPr="00CD3239" w:rsidRDefault="00933DEC" w:rsidP="009A0C61">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12</w:t>
            </w:r>
          </w:p>
        </w:tc>
        <w:tc>
          <w:tcPr>
            <w:tcW w:w="356" w:type="pct"/>
            <w:tcBorders>
              <w:top w:val="single" w:sz="4" w:space="0" w:color="auto"/>
              <w:left w:val="nil"/>
              <w:right w:val="nil"/>
            </w:tcBorders>
            <w:shd w:val="clear" w:color="auto" w:fill="D9D9D9" w:themeFill="background1" w:themeFillShade="D9"/>
            <w:vAlign w:val="bottom"/>
            <w:hideMark/>
          </w:tcPr>
          <w:p w14:paraId="21430B99" w14:textId="77777777" w:rsidR="00933DEC" w:rsidRPr="00CD3239" w:rsidRDefault="00933DEC" w:rsidP="009A0C61">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4</w:t>
            </w:r>
          </w:p>
        </w:tc>
        <w:tc>
          <w:tcPr>
            <w:tcW w:w="276" w:type="pct"/>
            <w:tcBorders>
              <w:top w:val="single" w:sz="4" w:space="0" w:color="auto"/>
              <w:left w:val="nil"/>
              <w:right w:val="nil"/>
            </w:tcBorders>
            <w:shd w:val="clear" w:color="auto" w:fill="D9D9D9" w:themeFill="background1" w:themeFillShade="D9"/>
            <w:vAlign w:val="bottom"/>
            <w:hideMark/>
          </w:tcPr>
          <w:p w14:paraId="2420BD48" w14:textId="77777777"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-5.57</w:t>
            </w:r>
          </w:p>
        </w:tc>
        <w:tc>
          <w:tcPr>
            <w:tcW w:w="299" w:type="pct"/>
            <w:tcBorders>
              <w:top w:val="single" w:sz="4" w:space="0" w:color="auto"/>
              <w:left w:val="nil"/>
              <w:right w:val="nil"/>
            </w:tcBorders>
            <w:shd w:val="clear" w:color="auto" w:fill="D9D9D9" w:themeFill="background1" w:themeFillShade="D9"/>
            <w:vAlign w:val="bottom"/>
            <w:hideMark/>
          </w:tcPr>
          <w:p w14:paraId="170A3EB0" w14:textId="77777777"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-1.00</w:t>
            </w:r>
          </w:p>
        </w:tc>
        <w:tc>
          <w:tcPr>
            <w:tcW w:w="276" w:type="pct"/>
            <w:tcBorders>
              <w:top w:val="single" w:sz="4" w:space="0" w:color="auto"/>
              <w:left w:val="nil"/>
              <w:right w:val="nil"/>
            </w:tcBorders>
            <w:shd w:val="clear" w:color="auto" w:fill="D9D9D9" w:themeFill="background1" w:themeFillShade="D9"/>
            <w:vAlign w:val="bottom"/>
            <w:hideMark/>
          </w:tcPr>
          <w:p w14:paraId="7F139D02" w14:textId="26EC7572"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&lt; 0.001</w:t>
            </w:r>
          </w:p>
        </w:tc>
        <w:tc>
          <w:tcPr>
            <w:tcW w:w="242" w:type="pct"/>
            <w:tcBorders>
              <w:top w:val="single" w:sz="4" w:space="0" w:color="auto"/>
              <w:left w:val="nil"/>
              <w:right w:val="nil"/>
            </w:tcBorders>
            <w:shd w:val="clear" w:color="auto" w:fill="auto"/>
            <w:vAlign w:val="bottom"/>
            <w:hideMark/>
          </w:tcPr>
          <w:p w14:paraId="2E7B42F9" w14:textId="77777777" w:rsidR="00933DEC" w:rsidRPr="00CD3239" w:rsidRDefault="00933DEC" w:rsidP="009A0C61">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0.9</w:t>
            </w:r>
          </w:p>
        </w:tc>
        <w:tc>
          <w:tcPr>
            <w:tcW w:w="231" w:type="pct"/>
            <w:tcBorders>
              <w:top w:val="single" w:sz="4" w:space="0" w:color="auto"/>
              <w:left w:val="nil"/>
              <w:right w:val="nil"/>
            </w:tcBorders>
            <w:shd w:val="clear" w:color="auto" w:fill="auto"/>
            <w:vAlign w:val="bottom"/>
            <w:hideMark/>
          </w:tcPr>
          <w:p w14:paraId="49C51E00" w14:textId="77777777" w:rsidR="00933DEC" w:rsidRPr="00CD3239" w:rsidRDefault="00933DEC" w:rsidP="009A0C61">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0.92</w:t>
            </w:r>
          </w:p>
        </w:tc>
      </w:tr>
      <w:tr w:rsidR="005B20FD" w:rsidRPr="00CD3239" w14:paraId="527568F4" w14:textId="77777777" w:rsidTr="005B20FD">
        <w:trPr>
          <w:trHeight w:val="624"/>
        </w:trPr>
        <w:tc>
          <w:tcPr>
            <w:tcW w:w="421" w:type="pct"/>
            <w:tcBorders>
              <w:top w:val="nil"/>
              <w:left w:val="nil"/>
              <w:bottom w:val="single" w:sz="4" w:space="0" w:color="auto"/>
              <w:right w:val="nil"/>
            </w:tcBorders>
            <w:shd w:val="clear" w:color="auto" w:fill="auto"/>
            <w:vAlign w:val="bottom"/>
            <w:hideMark/>
          </w:tcPr>
          <w:p w14:paraId="2F0369BB" w14:textId="77777777" w:rsidR="00933DEC" w:rsidRPr="00CD3239" w:rsidRDefault="00933DEC" w:rsidP="009A0C61">
            <w:pPr>
              <w:spacing w:after="0" w:line="240" w:lineRule="auto"/>
              <w:jc w:val="right"/>
              <w:rPr>
                <w:rFonts w:ascii="Times New Roman" w:eastAsia="Times New Roman" w:hAnsi="Times New Roman" w:cs="Times New Roman"/>
                <w:color w:val="000000"/>
                <w:szCs w:val="24"/>
              </w:rPr>
            </w:pPr>
          </w:p>
        </w:tc>
        <w:tc>
          <w:tcPr>
            <w:tcW w:w="308" w:type="pct"/>
            <w:tcBorders>
              <w:top w:val="nil"/>
              <w:left w:val="nil"/>
              <w:bottom w:val="single" w:sz="4" w:space="0" w:color="auto"/>
              <w:right w:val="nil"/>
            </w:tcBorders>
            <w:shd w:val="clear" w:color="auto" w:fill="auto"/>
            <w:vAlign w:val="bottom"/>
            <w:hideMark/>
          </w:tcPr>
          <w:p w14:paraId="30FC000E"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792" w:type="pct"/>
            <w:tcBorders>
              <w:top w:val="nil"/>
              <w:left w:val="nil"/>
              <w:bottom w:val="single" w:sz="4" w:space="0" w:color="auto"/>
              <w:right w:val="nil"/>
            </w:tcBorders>
            <w:shd w:val="clear" w:color="auto" w:fill="D9D9D9" w:themeFill="background1" w:themeFillShade="D9"/>
            <w:vAlign w:val="bottom"/>
            <w:hideMark/>
          </w:tcPr>
          <w:p w14:paraId="4E9AD9C0" w14:textId="725A2C69" w:rsidR="00933DEC" w:rsidRPr="005B20FD" w:rsidRDefault="00933DEC" w:rsidP="009A0C61">
            <w:pPr>
              <w:spacing w:after="0" w:line="240" w:lineRule="auto"/>
              <w:rPr>
                <w:rFonts w:ascii="Times New Roman" w:eastAsia="Times New Roman" w:hAnsi="Times New Roman" w:cs="Times New Roman"/>
                <w:i/>
                <w:color w:val="000000"/>
                <w:szCs w:val="24"/>
              </w:rPr>
            </w:pPr>
            <w:r w:rsidRPr="005B20FD">
              <w:rPr>
                <w:rFonts w:ascii="Times New Roman" w:eastAsia="Times New Roman" w:hAnsi="Times New Roman" w:cs="Times New Roman"/>
                <w:i/>
                <w:color w:val="000000"/>
                <w:szCs w:val="24"/>
              </w:rPr>
              <w:t>E</w:t>
            </w:r>
            <w:r w:rsidR="005B20FD" w:rsidRPr="005B20FD">
              <w:rPr>
                <w:rFonts w:ascii="Times New Roman" w:eastAsia="Times New Roman" w:hAnsi="Times New Roman" w:cs="Times New Roman"/>
                <w:i/>
                <w:color w:val="000000"/>
                <w:szCs w:val="24"/>
              </w:rPr>
              <w:t xml:space="preserve">. </w:t>
            </w:r>
            <w:r w:rsidRPr="005B20FD">
              <w:rPr>
                <w:rFonts w:ascii="Times New Roman" w:eastAsia="Times New Roman" w:hAnsi="Times New Roman" w:cs="Times New Roman"/>
                <w:i/>
                <w:color w:val="000000"/>
                <w:szCs w:val="24"/>
              </w:rPr>
              <w:t>hir</w:t>
            </w:r>
            <w:r w:rsidR="005B20FD" w:rsidRPr="005B20FD">
              <w:rPr>
                <w:rFonts w:ascii="Times New Roman" w:eastAsia="Times New Roman" w:hAnsi="Times New Roman" w:cs="Times New Roman"/>
                <w:i/>
                <w:color w:val="000000"/>
                <w:szCs w:val="24"/>
              </w:rPr>
              <w:t>sutum</w:t>
            </w:r>
            <w:r w:rsidRPr="005B20FD">
              <w:rPr>
                <w:rFonts w:ascii="Times New Roman" w:eastAsia="Times New Roman" w:hAnsi="Times New Roman" w:cs="Times New Roman"/>
                <w:i/>
                <w:color w:val="000000"/>
                <w:szCs w:val="24"/>
              </w:rPr>
              <w:t xml:space="preserve"> </w:t>
            </w:r>
            <w:r w:rsidR="005B20FD" w:rsidRPr="005B20FD">
              <w:rPr>
                <w:rFonts w:ascii="Times New Roman" w:eastAsia="Times New Roman" w:hAnsi="Times New Roman" w:cs="Times New Roman"/>
                <w:i/>
                <w:color w:val="000000"/>
                <w:szCs w:val="24"/>
              </w:rPr>
              <w:t>–</w:t>
            </w:r>
            <w:r w:rsidRPr="005B20FD">
              <w:rPr>
                <w:rFonts w:ascii="Times New Roman" w:eastAsia="Times New Roman" w:hAnsi="Times New Roman" w:cs="Times New Roman"/>
                <w:i/>
                <w:color w:val="000000"/>
                <w:szCs w:val="24"/>
              </w:rPr>
              <w:t xml:space="preserve"> P</w:t>
            </w:r>
            <w:r w:rsidR="005B20FD" w:rsidRPr="005B20FD">
              <w:rPr>
                <w:rFonts w:ascii="Times New Roman" w:eastAsia="Times New Roman" w:hAnsi="Times New Roman" w:cs="Times New Roman"/>
                <w:i/>
                <w:color w:val="000000"/>
                <w:szCs w:val="24"/>
              </w:rPr>
              <w:t xml:space="preserve">. </w:t>
            </w:r>
            <w:r w:rsidRPr="005B20FD">
              <w:rPr>
                <w:rFonts w:ascii="Times New Roman" w:eastAsia="Times New Roman" w:hAnsi="Times New Roman" w:cs="Times New Roman"/>
                <w:i/>
                <w:color w:val="000000"/>
                <w:szCs w:val="24"/>
              </w:rPr>
              <w:t>tan</w:t>
            </w:r>
            <w:r w:rsidR="005B20FD" w:rsidRPr="005B20FD">
              <w:rPr>
                <w:rFonts w:ascii="Times New Roman" w:eastAsia="Times New Roman" w:hAnsi="Times New Roman" w:cs="Times New Roman"/>
                <w:i/>
                <w:color w:val="000000"/>
                <w:szCs w:val="24"/>
              </w:rPr>
              <w:t>acetifolia</w:t>
            </w:r>
          </w:p>
        </w:tc>
        <w:tc>
          <w:tcPr>
            <w:tcW w:w="389" w:type="pct"/>
            <w:tcBorders>
              <w:top w:val="nil"/>
              <w:left w:val="nil"/>
              <w:bottom w:val="single" w:sz="4" w:space="0" w:color="auto"/>
              <w:right w:val="nil"/>
            </w:tcBorders>
            <w:shd w:val="clear" w:color="auto" w:fill="D9D9D9" w:themeFill="background1" w:themeFillShade="D9"/>
            <w:vAlign w:val="bottom"/>
            <w:hideMark/>
          </w:tcPr>
          <w:p w14:paraId="25A06B3A" w14:textId="77777777" w:rsidR="00933DEC" w:rsidRPr="00CD3239" w:rsidRDefault="00933DEC" w:rsidP="009A0C61">
            <w:pPr>
              <w:spacing w:after="0" w:line="240" w:lineRule="auto"/>
              <w:rPr>
                <w:rFonts w:ascii="Times New Roman" w:eastAsia="Times New Roman" w:hAnsi="Times New Roman" w:cs="Times New Roman"/>
                <w:color w:val="000000"/>
                <w:szCs w:val="24"/>
              </w:rPr>
            </w:pPr>
          </w:p>
        </w:tc>
        <w:tc>
          <w:tcPr>
            <w:tcW w:w="416" w:type="pct"/>
            <w:tcBorders>
              <w:top w:val="nil"/>
              <w:left w:val="nil"/>
              <w:bottom w:val="single" w:sz="4" w:space="0" w:color="auto"/>
              <w:right w:val="nil"/>
            </w:tcBorders>
            <w:shd w:val="clear" w:color="auto" w:fill="D9D9D9" w:themeFill="background1" w:themeFillShade="D9"/>
            <w:vAlign w:val="bottom"/>
            <w:hideMark/>
          </w:tcPr>
          <w:p w14:paraId="163E46B2"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432" w:type="pct"/>
            <w:tcBorders>
              <w:top w:val="nil"/>
              <w:left w:val="nil"/>
              <w:bottom w:val="single" w:sz="4" w:space="0" w:color="auto"/>
              <w:right w:val="nil"/>
            </w:tcBorders>
            <w:shd w:val="clear" w:color="auto" w:fill="D9D9D9" w:themeFill="background1" w:themeFillShade="D9"/>
            <w:vAlign w:val="bottom"/>
            <w:hideMark/>
          </w:tcPr>
          <w:p w14:paraId="6E2ADE19" w14:textId="77777777" w:rsidR="00933DEC" w:rsidRPr="00CD3239" w:rsidRDefault="00933DEC" w:rsidP="009A0C61">
            <w:pPr>
              <w:spacing w:after="0" w:line="240" w:lineRule="auto"/>
              <w:rPr>
                <w:rFonts w:ascii="Times New Roman" w:eastAsia="Times New Roman" w:hAnsi="Times New Roman" w:cs="Times New Roman"/>
                <w:szCs w:val="24"/>
              </w:rPr>
            </w:pPr>
          </w:p>
        </w:tc>
        <w:tc>
          <w:tcPr>
            <w:tcW w:w="562" w:type="pct"/>
            <w:tcBorders>
              <w:top w:val="nil"/>
              <w:left w:val="nil"/>
              <w:bottom w:val="single" w:sz="4" w:space="0" w:color="auto"/>
              <w:right w:val="nil"/>
            </w:tcBorders>
            <w:shd w:val="clear" w:color="auto" w:fill="D9D9D9" w:themeFill="background1" w:themeFillShade="D9"/>
            <w:vAlign w:val="bottom"/>
            <w:hideMark/>
          </w:tcPr>
          <w:p w14:paraId="7D975133" w14:textId="77777777" w:rsidR="00933DEC" w:rsidRPr="00CD3239" w:rsidRDefault="00933DEC" w:rsidP="009A0C61">
            <w:pPr>
              <w:spacing w:after="0" w:line="240" w:lineRule="auto"/>
              <w:jc w:val="center"/>
              <w:rPr>
                <w:rFonts w:ascii="Times New Roman" w:eastAsia="Times New Roman" w:hAnsi="Times New Roman" w:cs="Times New Roman"/>
                <w:szCs w:val="24"/>
              </w:rPr>
            </w:pPr>
          </w:p>
        </w:tc>
        <w:tc>
          <w:tcPr>
            <w:tcW w:w="356" w:type="pct"/>
            <w:tcBorders>
              <w:top w:val="nil"/>
              <w:left w:val="nil"/>
              <w:bottom w:val="single" w:sz="4" w:space="0" w:color="auto"/>
              <w:right w:val="nil"/>
            </w:tcBorders>
            <w:shd w:val="clear" w:color="auto" w:fill="D9D9D9" w:themeFill="background1" w:themeFillShade="D9"/>
            <w:vAlign w:val="bottom"/>
            <w:hideMark/>
          </w:tcPr>
          <w:p w14:paraId="311315ED" w14:textId="77777777" w:rsidR="00933DEC" w:rsidRPr="00CD3239" w:rsidRDefault="00933DEC" w:rsidP="009A0C61">
            <w:pPr>
              <w:spacing w:after="0" w:line="240" w:lineRule="auto"/>
              <w:jc w:val="center"/>
              <w:rPr>
                <w:rFonts w:ascii="Times New Roman" w:eastAsia="Times New Roman" w:hAnsi="Times New Roman" w:cs="Times New Roman"/>
                <w:szCs w:val="24"/>
              </w:rPr>
            </w:pPr>
          </w:p>
        </w:tc>
        <w:tc>
          <w:tcPr>
            <w:tcW w:w="276" w:type="pct"/>
            <w:tcBorders>
              <w:top w:val="nil"/>
              <w:left w:val="nil"/>
              <w:bottom w:val="single" w:sz="4" w:space="0" w:color="auto"/>
              <w:right w:val="nil"/>
            </w:tcBorders>
            <w:shd w:val="clear" w:color="auto" w:fill="D9D9D9" w:themeFill="background1" w:themeFillShade="D9"/>
            <w:vAlign w:val="bottom"/>
            <w:hideMark/>
          </w:tcPr>
          <w:p w14:paraId="443CFD70" w14:textId="77777777"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-11.41</w:t>
            </w:r>
          </w:p>
        </w:tc>
        <w:tc>
          <w:tcPr>
            <w:tcW w:w="299" w:type="pct"/>
            <w:tcBorders>
              <w:top w:val="nil"/>
              <w:left w:val="nil"/>
              <w:bottom w:val="single" w:sz="4" w:space="0" w:color="auto"/>
              <w:right w:val="nil"/>
            </w:tcBorders>
            <w:shd w:val="clear" w:color="auto" w:fill="D9D9D9" w:themeFill="background1" w:themeFillShade="D9"/>
            <w:vAlign w:val="bottom"/>
            <w:hideMark/>
          </w:tcPr>
          <w:p w14:paraId="72D39171" w14:textId="77777777"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-2.05</w:t>
            </w:r>
          </w:p>
        </w:tc>
        <w:tc>
          <w:tcPr>
            <w:tcW w:w="276" w:type="pct"/>
            <w:tcBorders>
              <w:top w:val="nil"/>
              <w:left w:val="nil"/>
              <w:bottom w:val="single" w:sz="4" w:space="0" w:color="auto"/>
              <w:right w:val="nil"/>
            </w:tcBorders>
            <w:shd w:val="clear" w:color="auto" w:fill="D9D9D9" w:themeFill="background1" w:themeFillShade="D9"/>
            <w:vAlign w:val="bottom"/>
            <w:hideMark/>
          </w:tcPr>
          <w:p w14:paraId="397FA180" w14:textId="58625188"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&lt; 0.001</w:t>
            </w:r>
          </w:p>
        </w:tc>
        <w:tc>
          <w:tcPr>
            <w:tcW w:w="242" w:type="pct"/>
            <w:tcBorders>
              <w:top w:val="nil"/>
              <w:left w:val="nil"/>
              <w:bottom w:val="single" w:sz="4" w:space="0" w:color="auto"/>
              <w:right w:val="nil"/>
            </w:tcBorders>
            <w:shd w:val="clear" w:color="auto" w:fill="auto"/>
            <w:vAlign w:val="bottom"/>
            <w:hideMark/>
          </w:tcPr>
          <w:p w14:paraId="7063724E" w14:textId="77777777" w:rsidR="00933DEC" w:rsidRPr="00CD3239" w:rsidRDefault="00933DEC" w:rsidP="009A0C61">
            <w:pPr>
              <w:spacing w:after="0" w:line="240" w:lineRule="auto"/>
              <w:jc w:val="center"/>
              <w:rPr>
                <w:rFonts w:ascii="Times New Roman" w:eastAsia="Times New Roman" w:hAnsi="Times New Roman" w:cs="Times New Roman"/>
                <w:b/>
                <w:bCs/>
                <w:color w:val="000000"/>
                <w:szCs w:val="24"/>
              </w:rPr>
            </w:pPr>
          </w:p>
        </w:tc>
        <w:tc>
          <w:tcPr>
            <w:tcW w:w="231" w:type="pct"/>
            <w:tcBorders>
              <w:top w:val="nil"/>
              <w:left w:val="nil"/>
              <w:bottom w:val="single" w:sz="4" w:space="0" w:color="auto"/>
              <w:right w:val="nil"/>
            </w:tcBorders>
            <w:shd w:val="clear" w:color="auto" w:fill="auto"/>
            <w:vAlign w:val="bottom"/>
            <w:hideMark/>
          </w:tcPr>
          <w:p w14:paraId="32250D21" w14:textId="77777777" w:rsidR="00933DEC" w:rsidRPr="00CD3239" w:rsidRDefault="00933DEC" w:rsidP="009A0C61">
            <w:pPr>
              <w:spacing w:after="0" w:line="240" w:lineRule="auto"/>
              <w:jc w:val="center"/>
              <w:rPr>
                <w:rFonts w:ascii="Times New Roman" w:eastAsia="Times New Roman" w:hAnsi="Times New Roman" w:cs="Times New Roman"/>
                <w:szCs w:val="24"/>
              </w:rPr>
            </w:pPr>
          </w:p>
        </w:tc>
      </w:tr>
      <w:tr w:rsidR="005B20FD" w:rsidRPr="00CD3239" w14:paraId="5757FF32" w14:textId="77777777" w:rsidTr="005B20FD">
        <w:trPr>
          <w:trHeight w:val="624"/>
        </w:trPr>
        <w:tc>
          <w:tcPr>
            <w:tcW w:w="421" w:type="pct"/>
            <w:tcBorders>
              <w:top w:val="single" w:sz="4" w:space="0" w:color="auto"/>
              <w:left w:val="nil"/>
              <w:right w:val="nil"/>
            </w:tcBorders>
            <w:shd w:val="clear" w:color="auto" w:fill="auto"/>
            <w:vAlign w:val="bottom"/>
            <w:hideMark/>
          </w:tcPr>
          <w:p w14:paraId="7D483ACB" w14:textId="77777777" w:rsidR="005B20FD" w:rsidRPr="00CD3239" w:rsidRDefault="005B20FD" w:rsidP="005B20FD">
            <w:pPr>
              <w:spacing w:after="0" w:line="240" w:lineRule="auto"/>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Nectar Total Amino Acids</w:t>
            </w:r>
          </w:p>
        </w:tc>
        <w:tc>
          <w:tcPr>
            <w:tcW w:w="308" w:type="pct"/>
            <w:tcBorders>
              <w:top w:val="single" w:sz="4" w:space="0" w:color="auto"/>
              <w:left w:val="nil"/>
              <w:right w:val="nil"/>
            </w:tcBorders>
            <w:shd w:val="clear" w:color="auto" w:fill="auto"/>
            <w:vAlign w:val="bottom"/>
            <w:hideMark/>
          </w:tcPr>
          <w:p w14:paraId="57047C00" w14:textId="77777777" w:rsidR="005B20FD" w:rsidRPr="00CD3239" w:rsidRDefault="005B20FD" w:rsidP="005B20FD">
            <w:pPr>
              <w:spacing w:after="0" w:line="240" w:lineRule="auto"/>
              <w:rPr>
                <w:rFonts w:ascii="Times New Roman" w:eastAsia="Times New Roman" w:hAnsi="Times New Roman" w:cs="Times New Roman"/>
                <w:color w:val="000000"/>
                <w:szCs w:val="24"/>
              </w:rPr>
            </w:pPr>
          </w:p>
        </w:tc>
        <w:tc>
          <w:tcPr>
            <w:tcW w:w="792" w:type="pct"/>
            <w:tcBorders>
              <w:top w:val="single" w:sz="4" w:space="0" w:color="auto"/>
              <w:left w:val="nil"/>
              <w:right w:val="nil"/>
            </w:tcBorders>
            <w:shd w:val="clear" w:color="auto" w:fill="D9D9D9" w:themeFill="background1" w:themeFillShade="D9"/>
            <w:vAlign w:val="bottom"/>
            <w:hideMark/>
          </w:tcPr>
          <w:p w14:paraId="6215E863" w14:textId="3BAAD017" w:rsidR="005B20FD" w:rsidRPr="00CD3239" w:rsidRDefault="005B20FD" w:rsidP="005B20FD">
            <w:pPr>
              <w:spacing w:after="0" w:line="240" w:lineRule="auto"/>
              <w:rPr>
                <w:rFonts w:ascii="Times New Roman" w:eastAsia="Times New Roman" w:hAnsi="Times New Roman" w:cs="Times New Roman"/>
                <w:color w:val="000000"/>
                <w:szCs w:val="24"/>
              </w:rPr>
            </w:pPr>
            <w:r w:rsidRPr="005B20FD">
              <w:rPr>
                <w:rFonts w:ascii="Times New Roman" w:eastAsia="Times New Roman" w:hAnsi="Times New Roman" w:cs="Times New Roman"/>
                <w:i/>
                <w:color w:val="000000"/>
                <w:szCs w:val="24"/>
              </w:rPr>
              <w:t>E. hirsutum – O. vulgare</w:t>
            </w:r>
          </w:p>
        </w:tc>
        <w:tc>
          <w:tcPr>
            <w:tcW w:w="389" w:type="pct"/>
            <w:tcBorders>
              <w:top w:val="single" w:sz="4" w:space="0" w:color="auto"/>
              <w:left w:val="nil"/>
              <w:right w:val="nil"/>
            </w:tcBorders>
            <w:shd w:val="clear" w:color="auto" w:fill="D9D9D9" w:themeFill="background1" w:themeFillShade="D9"/>
            <w:vAlign w:val="bottom"/>
            <w:hideMark/>
          </w:tcPr>
          <w:p w14:paraId="7D80F660" w14:textId="77777777" w:rsidR="005B20FD" w:rsidRPr="00CD3239" w:rsidRDefault="005B20FD" w:rsidP="005B20FD">
            <w:pPr>
              <w:spacing w:after="0" w:line="240" w:lineRule="auto"/>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Species</w:t>
            </w:r>
          </w:p>
        </w:tc>
        <w:tc>
          <w:tcPr>
            <w:tcW w:w="416" w:type="pct"/>
            <w:tcBorders>
              <w:top w:val="single" w:sz="4" w:space="0" w:color="auto"/>
              <w:left w:val="nil"/>
              <w:right w:val="nil"/>
            </w:tcBorders>
            <w:shd w:val="clear" w:color="auto" w:fill="D9D9D9" w:themeFill="background1" w:themeFillShade="D9"/>
            <w:vAlign w:val="bottom"/>
            <w:hideMark/>
          </w:tcPr>
          <w:p w14:paraId="5778CDF7" w14:textId="77777777" w:rsidR="005B20FD" w:rsidRPr="00CD3239" w:rsidRDefault="005B20FD" w:rsidP="005B20FD">
            <w:pPr>
              <w:spacing w:after="0" w:line="240" w:lineRule="auto"/>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Trt</w:t>
            </w:r>
          </w:p>
        </w:tc>
        <w:tc>
          <w:tcPr>
            <w:tcW w:w="432" w:type="pct"/>
            <w:tcBorders>
              <w:top w:val="single" w:sz="4" w:space="0" w:color="auto"/>
              <w:left w:val="nil"/>
              <w:right w:val="nil"/>
            </w:tcBorders>
            <w:shd w:val="clear" w:color="auto" w:fill="D9D9D9" w:themeFill="background1" w:themeFillShade="D9"/>
            <w:vAlign w:val="bottom"/>
            <w:hideMark/>
          </w:tcPr>
          <w:p w14:paraId="508257C5" w14:textId="1983A73D" w:rsidR="005B20FD" w:rsidRPr="00CD3239" w:rsidRDefault="005B20FD" w:rsidP="005B20F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Ga</w:t>
            </w:r>
            <w:r w:rsidRPr="00CD3239">
              <w:rPr>
                <w:rFonts w:ascii="Times New Roman" w:eastAsia="Times New Roman" w:hAnsi="Times New Roman" w:cs="Times New Roman"/>
                <w:color w:val="000000"/>
                <w:szCs w:val="24"/>
              </w:rPr>
              <w:t>ussian</w:t>
            </w:r>
          </w:p>
        </w:tc>
        <w:tc>
          <w:tcPr>
            <w:tcW w:w="562" w:type="pct"/>
            <w:tcBorders>
              <w:top w:val="single" w:sz="4" w:space="0" w:color="auto"/>
              <w:left w:val="nil"/>
              <w:right w:val="nil"/>
            </w:tcBorders>
            <w:shd w:val="clear" w:color="auto" w:fill="D9D9D9" w:themeFill="background1" w:themeFillShade="D9"/>
            <w:vAlign w:val="bottom"/>
            <w:hideMark/>
          </w:tcPr>
          <w:p w14:paraId="336DEEA5" w14:textId="77777777" w:rsidR="005B20FD" w:rsidRPr="00CD3239" w:rsidRDefault="005B20FD" w:rsidP="005B20FD">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12</w:t>
            </w:r>
          </w:p>
        </w:tc>
        <w:tc>
          <w:tcPr>
            <w:tcW w:w="356" w:type="pct"/>
            <w:tcBorders>
              <w:top w:val="single" w:sz="4" w:space="0" w:color="auto"/>
              <w:left w:val="nil"/>
              <w:right w:val="nil"/>
            </w:tcBorders>
            <w:shd w:val="clear" w:color="auto" w:fill="D9D9D9" w:themeFill="background1" w:themeFillShade="D9"/>
            <w:vAlign w:val="bottom"/>
            <w:hideMark/>
          </w:tcPr>
          <w:p w14:paraId="1B68EDC3" w14:textId="77777777" w:rsidR="005B20FD" w:rsidRPr="00CD3239" w:rsidRDefault="005B20FD" w:rsidP="005B20FD">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4</w:t>
            </w:r>
          </w:p>
        </w:tc>
        <w:tc>
          <w:tcPr>
            <w:tcW w:w="276" w:type="pct"/>
            <w:tcBorders>
              <w:top w:val="single" w:sz="4" w:space="0" w:color="auto"/>
              <w:left w:val="nil"/>
              <w:right w:val="nil"/>
            </w:tcBorders>
            <w:shd w:val="clear" w:color="auto" w:fill="D9D9D9" w:themeFill="background1" w:themeFillShade="D9"/>
            <w:vAlign w:val="bottom"/>
            <w:hideMark/>
          </w:tcPr>
          <w:p w14:paraId="2375FFB3" w14:textId="77777777" w:rsidR="005B20FD" w:rsidRPr="00CD3239" w:rsidRDefault="005B20FD" w:rsidP="005B20FD">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14.05</w:t>
            </w:r>
          </w:p>
        </w:tc>
        <w:tc>
          <w:tcPr>
            <w:tcW w:w="299" w:type="pct"/>
            <w:tcBorders>
              <w:top w:val="single" w:sz="4" w:space="0" w:color="auto"/>
              <w:left w:val="nil"/>
              <w:right w:val="nil"/>
            </w:tcBorders>
            <w:shd w:val="clear" w:color="auto" w:fill="D9D9D9" w:themeFill="background1" w:themeFillShade="D9"/>
            <w:vAlign w:val="bottom"/>
            <w:hideMark/>
          </w:tcPr>
          <w:p w14:paraId="00DF2FCD" w14:textId="77777777" w:rsidR="005B20FD" w:rsidRPr="00CD3239" w:rsidRDefault="005B20FD" w:rsidP="005B20FD">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1.23</w:t>
            </w:r>
          </w:p>
        </w:tc>
        <w:tc>
          <w:tcPr>
            <w:tcW w:w="276" w:type="pct"/>
            <w:tcBorders>
              <w:top w:val="single" w:sz="4" w:space="0" w:color="auto"/>
              <w:left w:val="nil"/>
              <w:right w:val="nil"/>
            </w:tcBorders>
            <w:shd w:val="clear" w:color="auto" w:fill="D9D9D9" w:themeFill="background1" w:themeFillShade="D9"/>
            <w:vAlign w:val="bottom"/>
            <w:hideMark/>
          </w:tcPr>
          <w:p w14:paraId="0D3980AD" w14:textId="4126C1BC" w:rsidR="005B20FD" w:rsidRPr="00CD3239" w:rsidRDefault="005B20FD" w:rsidP="005B20FD">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&lt;</w:t>
            </w:r>
            <w:r>
              <w:rPr>
                <w:rFonts w:ascii="Times New Roman" w:eastAsia="Times New Roman" w:hAnsi="Times New Roman" w:cs="Times New Roman"/>
                <w:b/>
                <w:bCs/>
                <w:color w:val="000000"/>
                <w:szCs w:val="24"/>
              </w:rPr>
              <w:t xml:space="preserve"> </w:t>
            </w:r>
            <w:r w:rsidRPr="00CD3239">
              <w:rPr>
                <w:rFonts w:ascii="Times New Roman" w:eastAsia="Times New Roman" w:hAnsi="Times New Roman" w:cs="Times New Roman"/>
                <w:b/>
                <w:bCs/>
                <w:color w:val="000000"/>
                <w:szCs w:val="24"/>
              </w:rPr>
              <w:t>0.001</w:t>
            </w:r>
          </w:p>
        </w:tc>
        <w:tc>
          <w:tcPr>
            <w:tcW w:w="242" w:type="pct"/>
            <w:tcBorders>
              <w:top w:val="single" w:sz="4" w:space="0" w:color="auto"/>
              <w:left w:val="nil"/>
              <w:right w:val="nil"/>
            </w:tcBorders>
            <w:shd w:val="clear" w:color="auto" w:fill="auto"/>
            <w:vAlign w:val="bottom"/>
            <w:hideMark/>
          </w:tcPr>
          <w:p w14:paraId="720A1EF9" w14:textId="77777777" w:rsidR="005B20FD" w:rsidRPr="00CD3239" w:rsidRDefault="005B20FD" w:rsidP="005B20FD">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0.95</w:t>
            </w:r>
          </w:p>
        </w:tc>
        <w:tc>
          <w:tcPr>
            <w:tcW w:w="231" w:type="pct"/>
            <w:tcBorders>
              <w:top w:val="single" w:sz="4" w:space="0" w:color="auto"/>
              <w:left w:val="nil"/>
              <w:right w:val="nil"/>
            </w:tcBorders>
            <w:shd w:val="clear" w:color="auto" w:fill="auto"/>
            <w:vAlign w:val="bottom"/>
            <w:hideMark/>
          </w:tcPr>
          <w:p w14:paraId="09532FA8" w14:textId="77777777" w:rsidR="005B20FD" w:rsidRPr="00CD3239" w:rsidRDefault="005B20FD" w:rsidP="005B20FD">
            <w:pPr>
              <w:spacing w:after="0" w:line="240" w:lineRule="auto"/>
              <w:jc w:val="center"/>
              <w:rPr>
                <w:rFonts w:ascii="Times New Roman" w:eastAsia="Times New Roman" w:hAnsi="Times New Roman" w:cs="Times New Roman"/>
                <w:color w:val="000000"/>
                <w:szCs w:val="24"/>
              </w:rPr>
            </w:pPr>
            <w:r w:rsidRPr="00CD3239">
              <w:rPr>
                <w:rFonts w:ascii="Times New Roman" w:eastAsia="Times New Roman" w:hAnsi="Times New Roman" w:cs="Times New Roman"/>
                <w:color w:val="000000"/>
                <w:szCs w:val="24"/>
              </w:rPr>
              <w:t>0.99</w:t>
            </w:r>
          </w:p>
        </w:tc>
      </w:tr>
      <w:tr w:rsidR="005B20FD" w:rsidRPr="00CD3239" w14:paraId="3EDC0E79" w14:textId="77777777" w:rsidTr="005B20FD">
        <w:trPr>
          <w:trHeight w:val="624"/>
        </w:trPr>
        <w:tc>
          <w:tcPr>
            <w:tcW w:w="421" w:type="pct"/>
            <w:tcBorders>
              <w:top w:val="nil"/>
              <w:left w:val="nil"/>
              <w:bottom w:val="single" w:sz="4" w:space="0" w:color="auto"/>
              <w:right w:val="nil"/>
            </w:tcBorders>
            <w:shd w:val="clear" w:color="auto" w:fill="auto"/>
            <w:vAlign w:val="bottom"/>
            <w:hideMark/>
          </w:tcPr>
          <w:p w14:paraId="65E5FFB9" w14:textId="77777777" w:rsidR="005B20FD" w:rsidRPr="00CD3239" w:rsidRDefault="005B20FD" w:rsidP="005B20FD">
            <w:pPr>
              <w:spacing w:after="0" w:line="240" w:lineRule="auto"/>
              <w:jc w:val="right"/>
              <w:rPr>
                <w:rFonts w:ascii="Times New Roman" w:eastAsia="Times New Roman" w:hAnsi="Times New Roman" w:cs="Times New Roman"/>
                <w:color w:val="000000"/>
                <w:szCs w:val="24"/>
              </w:rPr>
            </w:pPr>
          </w:p>
        </w:tc>
        <w:tc>
          <w:tcPr>
            <w:tcW w:w="308" w:type="pct"/>
            <w:tcBorders>
              <w:top w:val="nil"/>
              <w:left w:val="nil"/>
              <w:bottom w:val="single" w:sz="4" w:space="0" w:color="auto"/>
              <w:right w:val="nil"/>
            </w:tcBorders>
            <w:shd w:val="clear" w:color="auto" w:fill="auto"/>
            <w:vAlign w:val="bottom"/>
            <w:hideMark/>
          </w:tcPr>
          <w:p w14:paraId="43903EE3" w14:textId="77777777" w:rsidR="005B20FD" w:rsidRPr="00CD3239" w:rsidRDefault="005B20FD" w:rsidP="005B20FD">
            <w:pPr>
              <w:spacing w:after="0" w:line="240" w:lineRule="auto"/>
              <w:rPr>
                <w:rFonts w:ascii="Times New Roman" w:eastAsia="Times New Roman" w:hAnsi="Times New Roman" w:cs="Times New Roman"/>
                <w:szCs w:val="24"/>
              </w:rPr>
            </w:pPr>
          </w:p>
        </w:tc>
        <w:tc>
          <w:tcPr>
            <w:tcW w:w="792" w:type="pct"/>
            <w:tcBorders>
              <w:top w:val="nil"/>
              <w:left w:val="nil"/>
              <w:bottom w:val="single" w:sz="4" w:space="0" w:color="auto"/>
              <w:right w:val="nil"/>
            </w:tcBorders>
            <w:shd w:val="clear" w:color="auto" w:fill="D9D9D9" w:themeFill="background1" w:themeFillShade="D9"/>
            <w:vAlign w:val="bottom"/>
            <w:hideMark/>
          </w:tcPr>
          <w:p w14:paraId="0FC96CC6" w14:textId="01D0F679" w:rsidR="005B20FD" w:rsidRPr="00CD3239" w:rsidRDefault="005B20FD" w:rsidP="005B20FD">
            <w:pPr>
              <w:spacing w:after="0" w:line="240" w:lineRule="auto"/>
              <w:rPr>
                <w:rFonts w:ascii="Times New Roman" w:eastAsia="Times New Roman" w:hAnsi="Times New Roman" w:cs="Times New Roman"/>
                <w:color w:val="000000"/>
                <w:szCs w:val="24"/>
              </w:rPr>
            </w:pPr>
            <w:r w:rsidRPr="005B20FD">
              <w:rPr>
                <w:rFonts w:ascii="Times New Roman" w:eastAsia="Times New Roman" w:hAnsi="Times New Roman" w:cs="Times New Roman"/>
                <w:i/>
                <w:color w:val="000000"/>
                <w:szCs w:val="24"/>
              </w:rPr>
              <w:t>E. hirsutum – P. tanacetifolia</w:t>
            </w:r>
          </w:p>
        </w:tc>
        <w:tc>
          <w:tcPr>
            <w:tcW w:w="389" w:type="pct"/>
            <w:tcBorders>
              <w:top w:val="nil"/>
              <w:left w:val="nil"/>
              <w:bottom w:val="single" w:sz="4" w:space="0" w:color="auto"/>
              <w:right w:val="nil"/>
            </w:tcBorders>
            <w:shd w:val="clear" w:color="auto" w:fill="D9D9D9" w:themeFill="background1" w:themeFillShade="D9"/>
            <w:vAlign w:val="bottom"/>
            <w:hideMark/>
          </w:tcPr>
          <w:p w14:paraId="3D5EA765" w14:textId="77777777" w:rsidR="005B20FD" w:rsidRPr="00CD3239" w:rsidRDefault="005B20FD" w:rsidP="005B20FD">
            <w:pPr>
              <w:spacing w:after="0" w:line="240" w:lineRule="auto"/>
              <w:rPr>
                <w:rFonts w:ascii="Times New Roman" w:eastAsia="Times New Roman" w:hAnsi="Times New Roman" w:cs="Times New Roman"/>
                <w:color w:val="000000"/>
                <w:szCs w:val="24"/>
              </w:rPr>
            </w:pPr>
          </w:p>
        </w:tc>
        <w:tc>
          <w:tcPr>
            <w:tcW w:w="416" w:type="pct"/>
            <w:tcBorders>
              <w:top w:val="nil"/>
              <w:left w:val="nil"/>
              <w:bottom w:val="single" w:sz="4" w:space="0" w:color="auto"/>
              <w:right w:val="nil"/>
            </w:tcBorders>
            <w:shd w:val="clear" w:color="auto" w:fill="D9D9D9" w:themeFill="background1" w:themeFillShade="D9"/>
            <w:vAlign w:val="bottom"/>
            <w:hideMark/>
          </w:tcPr>
          <w:p w14:paraId="7348A1C2" w14:textId="77777777" w:rsidR="005B20FD" w:rsidRPr="00CD3239" w:rsidRDefault="005B20FD" w:rsidP="005B20FD">
            <w:pPr>
              <w:spacing w:after="0" w:line="240" w:lineRule="auto"/>
              <w:rPr>
                <w:rFonts w:ascii="Times New Roman" w:eastAsia="Times New Roman" w:hAnsi="Times New Roman" w:cs="Times New Roman"/>
                <w:szCs w:val="24"/>
              </w:rPr>
            </w:pPr>
          </w:p>
        </w:tc>
        <w:tc>
          <w:tcPr>
            <w:tcW w:w="432" w:type="pct"/>
            <w:tcBorders>
              <w:top w:val="nil"/>
              <w:left w:val="nil"/>
              <w:bottom w:val="single" w:sz="4" w:space="0" w:color="auto"/>
              <w:right w:val="nil"/>
            </w:tcBorders>
            <w:shd w:val="clear" w:color="auto" w:fill="D9D9D9" w:themeFill="background1" w:themeFillShade="D9"/>
            <w:vAlign w:val="bottom"/>
            <w:hideMark/>
          </w:tcPr>
          <w:p w14:paraId="44728809" w14:textId="77777777" w:rsidR="005B20FD" w:rsidRPr="00CD3239" w:rsidRDefault="005B20FD" w:rsidP="005B20FD">
            <w:pPr>
              <w:spacing w:after="0" w:line="240" w:lineRule="auto"/>
              <w:rPr>
                <w:rFonts w:ascii="Times New Roman" w:eastAsia="Times New Roman" w:hAnsi="Times New Roman" w:cs="Times New Roman"/>
                <w:szCs w:val="24"/>
              </w:rPr>
            </w:pPr>
          </w:p>
        </w:tc>
        <w:tc>
          <w:tcPr>
            <w:tcW w:w="562" w:type="pct"/>
            <w:tcBorders>
              <w:top w:val="nil"/>
              <w:left w:val="nil"/>
              <w:bottom w:val="single" w:sz="4" w:space="0" w:color="auto"/>
              <w:right w:val="nil"/>
            </w:tcBorders>
            <w:shd w:val="clear" w:color="auto" w:fill="D9D9D9" w:themeFill="background1" w:themeFillShade="D9"/>
            <w:vAlign w:val="bottom"/>
            <w:hideMark/>
          </w:tcPr>
          <w:p w14:paraId="78D9A525" w14:textId="77777777" w:rsidR="005B20FD" w:rsidRPr="00CD3239" w:rsidRDefault="005B20FD" w:rsidP="005B20FD">
            <w:pPr>
              <w:spacing w:after="0" w:line="240" w:lineRule="auto"/>
              <w:jc w:val="center"/>
              <w:rPr>
                <w:rFonts w:ascii="Times New Roman" w:eastAsia="Times New Roman" w:hAnsi="Times New Roman" w:cs="Times New Roman"/>
                <w:szCs w:val="24"/>
              </w:rPr>
            </w:pPr>
          </w:p>
        </w:tc>
        <w:tc>
          <w:tcPr>
            <w:tcW w:w="356" w:type="pct"/>
            <w:tcBorders>
              <w:top w:val="nil"/>
              <w:left w:val="nil"/>
              <w:bottom w:val="single" w:sz="4" w:space="0" w:color="auto"/>
              <w:right w:val="nil"/>
            </w:tcBorders>
            <w:shd w:val="clear" w:color="auto" w:fill="D9D9D9" w:themeFill="background1" w:themeFillShade="D9"/>
            <w:vAlign w:val="bottom"/>
            <w:hideMark/>
          </w:tcPr>
          <w:p w14:paraId="50A18183" w14:textId="77777777" w:rsidR="005B20FD" w:rsidRPr="00CD3239" w:rsidRDefault="005B20FD" w:rsidP="005B20FD">
            <w:pPr>
              <w:spacing w:after="0" w:line="240" w:lineRule="auto"/>
              <w:jc w:val="center"/>
              <w:rPr>
                <w:rFonts w:ascii="Times New Roman" w:eastAsia="Times New Roman" w:hAnsi="Times New Roman" w:cs="Times New Roman"/>
                <w:szCs w:val="24"/>
              </w:rPr>
            </w:pPr>
          </w:p>
        </w:tc>
        <w:tc>
          <w:tcPr>
            <w:tcW w:w="276" w:type="pct"/>
            <w:tcBorders>
              <w:top w:val="nil"/>
              <w:left w:val="nil"/>
              <w:bottom w:val="single" w:sz="4" w:space="0" w:color="auto"/>
              <w:right w:val="nil"/>
            </w:tcBorders>
            <w:shd w:val="clear" w:color="auto" w:fill="D9D9D9" w:themeFill="background1" w:themeFillShade="D9"/>
            <w:vAlign w:val="bottom"/>
            <w:hideMark/>
          </w:tcPr>
          <w:p w14:paraId="5EF26F35" w14:textId="77777777" w:rsidR="005B20FD" w:rsidRPr="00CD3239" w:rsidRDefault="005B20FD" w:rsidP="005B20FD">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-13.75</w:t>
            </w:r>
          </w:p>
        </w:tc>
        <w:tc>
          <w:tcPr>
            <w:tcW w:w="299" w:type="pct"/>
            <w:tcBorders>
              <w:top w:val="nil"/>
              <w:left w:val="nil"/>
              <w:bottom w:val="single" w:sz="4" w:space="0" w:color="auto"/>
              <w:right w:val="nil"/>
            </w:tcBorders>
            <w:shd w:val="clear" w:color="auto" w:fill="D9D9D9" w:themeFill="background1" w:themeFillShade="D9"/>
            <w:vAlign w:val="bottom"/>
            <w:hideMark/>
          </w:tcPr>
          <w:p w14:paraId="15A11E52" w14:textId="77777777" w:rsidR="005B20FD" w:rsidRPr="00CD3239" w:rsidRDefault="005B20FD" w:rsidP="005B20FD">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-1.20</w:t>
            </w:r>
          </w:p>
        </w:tc>
        <w:tc>
          <w:tcPr>
            <w:tcW w:w="276" w:type="pct"/>
            <w:tcBorders>
              <w:top w:val="nil"/>
              <w:left w:val="nil"/>
              <w:bottom w:val="single" w:sz="4" w:space="0" w:color="auto"/>
              <w:right w:val="nil"/>
            </w:tcBorders>
            <w:shd w:val="clear" w:color="auto" w:fill="D9D9D9" w:themeFill="background1" w:themeFillShade="D9"/>
            <w:vAlign w:val="bottom"/>
            <w:hideMark/>
          </w:tcPr>
          <w:p w14:paraId="6114F000" w14:textId="06E32D7B" w:rsidR="005B20FD" w:rsidRPr="00CD3239" w:rsidRDefault="005B20FD" w:rsidP="005B20FD">
            <w:pPr>
              <w:spacing w:after="0" w:line="240" w:lineRule="auto"/>
              <w:jc w:val="center"/>
              <w:rPr>
                <w:rFonts w:ascii="Times New Roman" w:eastAsia="Times New Roman" w:hAnsi="Times New Roman" w:cs="Times New Roman"/>
                <w:b/>
                <w:bCs/>
                <w:color w:val="000000"/>
                <w:szCs w:val="24"/>
              </w:rPr>
            </w:pPr>
            <w:r w:rsidRPr="00CD3239">
              <w:rPr>
                <w:rFonts w:ascii="Times New Roman" w:eastAsia="Times New Roman" w:hAnsi="Times New Roman" w:cs="Times New Roman"/>
                <w:b/>
                <w:bCs/>
                <w:color w:val="000000"/>
                <w:szCs w:val="24"/>
              </w:rPr>
              <w:t>&lt; 0.001</w:t>
            </w:r>
          </w:p>
        </w:tc>
        <w:tc>
          <w:tcPr>
            <w:tcW w:w="242" w:type="pct"/>
            <w:tcBorders>
              <w:top w:val="nil"/>
              <w:left w:val="nil"/>
              <w:bottom w:val="single" w:sz="4" w:space="0" w:color="auto"/>
              <w:right w:val="nil"/>
            </w:tcBorders>
            <w:shd w:val="clear" w:color="auto" w:fill="auto"/>
            <w:vAlign w:val="bottom"/>
            <w:hideMark/>
          </w:tcPr>
          <w:p w14:paraId="7B482363" w14:textId="77777777" w:rsidR="005B20FD" w:rsidRPr="00CD3239" w:rsidRDefault="005B20FD" w:rsidP="005B20FD">
            <w:pPr>
              <w:spacing w:after="0" w:line="240" w:lineRule="auto"/>
              <w:jc w:val="center"/>
              <w:rPr>
                <w:rFonts w:ascii="Times New Roman" w:eastAsia="Times New Roman" w:hAnsi="Times New Roman" w:cs="Times New Roman"/>
                <w:b/>
                <w:bCs/>
                <w:color w:val="000000"/>
                <w:szCs w:val="24"/>
              </w:rPr>
            </w:pPr>
          </w:p>
        </w:tc>
        <w:tc>
          <w:tcPr>
            <w:tcW w:w="231" w:type="pct"/>
            <w:tcBorders>
              <w:top w:val="nil"/>
              <w:left w:val="nil"/>
              <w:bottom w:val="single" w:sz="4" w:space="0" w:color="auto"/>
              <w:right w:val="nil"/>
            </w:tcBorders>
            <w:shd w:val="clear" w:color="auto" w:fill="auto"/>
            <w:vAlign w:val="bottom"/>
            <w:hideMark/>
          </w:tcPr>
          <w:p w14:paraId="198282AE" w14:textId="77777777" w:rsidR="005B20FD" w:rsidRPr="00CD3239" w:rsidRDefault="005B20FD" w:rsidP="005B20FD">
            <w:pPr>
              <w:spacing w:after="0" w:line="240" w:lineRule="auto"/>
              <w:jc w:val="center"/>
              <w:rPr>
                <w:rFonts w:ascii="Times New Roman" w:eastAsia="Times New Roman" w:hAnsi="Times New Roman" w:cs="Times New Roman"/>
                <w:szCs w:val="24"/>
              </w:rPr>
            </w:pPr>
          </w:p>
        </w:tc>
      </w:tr>
    </w:tbl>
    <w:p w14:paraId="1B2419D1" w14:textId="77777777" w:rsidR="00DC18BC" w:rsidRPr="00B7635D" w:rsidRDefault="00DC18BC">
      <w:pPr>
        <w:rPr>
          <w:rFonts w:ascii="Times New Roman" w:hAnsi="Times New Roman" w:cs="Times New Roman"/>
          <w:sz w:val="24"/>
          <w:szCs w:val="24"/>
        </w:rPr>
        <w:sectPr w:rsidR="00DC18BC" w:rsidRPr="00B7635D" w:rsidSect="00933DEC">
          <w:pgSz w:w="15840" w:h="12240" w:orient="landscape"/>
          <w:pgMar w:top="1440" w:right="1440" w:bottom="1440" w:left="1440" w:header="720" w:footer="720" w:gutter="0"/>
          <w:cols w:space="720"/>
          <w:docGrid w:linePitch="360"/>
        </w:sectPr>
      </w:pPr>
    </w:p>
    <w:p w14:paraId="7938FD6E" w14:textId="09B62959" w:rsidR="0061450E" w:rsidRPr="00CD3239" w:rsidRDefault="008F0992" w:rsidP="00CD3239">
      <w:pPr>
        <w:spacing w:line="480" w:lineRule="auto"/>
        <w:rPr>
          <w:rFonts w:ascii="Times New Roman" w:hAnsi="Times New Roman" w:cs="Times New Roman"/>
          <w:b/>
          <w:sz w:val="24"/>
          <w:szCs w:val="24"/>
          <w:lang w:val="en-IE"/>
        </w:rPr>
      </w:pPr>
      <w:r w:rsidRPr="00CD3239">
        <w:rPr>
          <w:rFonts w:ascii="Times New Roman" w:hAnsi="Times New Roman" w:cs="Times New Roman"/>
          <w:b/>
          <w:sz w:val="24"/>
          <w:szCs w:val="24"/>
          <w:lang w:val="en-IE"/>
        </w:rPr>
        <w:lastRenderedPageBreak/>
        <w:t>Table S</w:t>
      </w:r>
      <w:r w:rsidR="00DC305B">
        <w:rPr>
          <w:rFonts w:ascii="Times New Roman" w:hAnsi="Times New Roman" w:cs="Times New Roman"/>
          <w:b/>
          <w:sz w:val="24"/>
          <w:szCs w:val="24"/>
          <w:lang w:val="en-IE"/>
        </w:rPr>
        <w:t>3</w:t>
      </w:r>
      <w:r w:rsidRPr="00CD3239">
        <w:rPr>
          <w:rFonts w:ascii="Times New Roman" w:hAnsi="Times New Roman" w:cs="Times New Roman"/>
          <w:b/>
          <w:sz w:val="24"/>
          <w:szCs w:val="24"/>
          <w:lang w:val="en-IE"/>
        </w:rPr>
        <w:t>.</w:t>
      </w:r>
      <w:r w:rsidR="00CD3239" w:rsidRPr="00CD3239">
        <w:rPr>
          <w:rFonts w:ascii="Times New Roman" w:hAnsi="Times New Roman" w:cs="Times New Roman"/>
          <w:sz w:val="24"/>
          <w:szCs w:val="24"/>
          <w:lang w:val="en-IE"/>
        </w:rPr>
        <w:t xml:space="preserve"> </w:t>
      </w:r>
      <w:r w:rsidR="00CD3239" w:rsidRPr="00B7635D">
        <w:rPr>
          <w:rFonts w:ascii="Times New Roman" w:hAnsi="Times New Roman" w:cs="Times New Roman"/>
          <w:sz w:val="24"/>
          <w:szCs w:val="24"/>
          <w:lang w:val="en-IE"/>
        </w:rPr>
        <w:t xml:space="preserve">GLMM results for </w:t>
      </w:r>
      <w:r w:rsidR="00CD3239">
        <w:rPr>
          <w:rFonts w:ascii="Times New Roman" w:hAnsi="Times New Roman" w:cs="Times New Roman"/>
          <w:sz w:val="24"/>
          <w:szCs w:val="24"/>
          <w:lang w:val="en-IE"/>
        </w:rPr>
        <w:t>the visitation rates of different flower-visitor subgroups to pollen attributes including pollen to lipid ratio (</w:t>
      </w:r>
      <w:proofErr w:type="gramStart"/>
      <w:r w:rsidR="00CD3239">
        <w:rPr>
          <w:rFonts w:ascii="Times New Roman" w:hAnsi="Times New Roman" w:cs="Times New Roman"/>
          <w:sz w:val="24"/>
          <w:szCs w:val="24"/>
          <w:lang w:val="en-IE"/>
        </w:rPr>
        <w:t>P:L</w:t>
      </w:r>
      <w:proofErr w:type="gramEnd"/>
      <w:r w:rsidR="00CD3239">
        <w:rPr>
          <w:rFonts w:ascii="Times New Roman" w:hAnsi="Times New Roman" w:cs="Times New Roman"/>
          <w:sz w:val="24"/>
          <w:szCs w:val="24"/>
          <w:lang w:val="en-IE"/>
        </w:rPr>
        <w:t xml:space="preserve"> Ratio), here calculated as the total pollen amino acid concentration divided by the total pollen fatty acid concentration</w:t>
      </w:r>
      <w:r w:rsidR="00CD3239" w:rsidRPr="00B7635D">
        <w:rPr>
          <w:rFonts w:ascii="Times New Roman" w:hAnsi="Times New Roman" w:cs="Times New Roman"/>
          <w:sz w:val="24"/>
          <w:szCs w:val="24"/>
          <w:lang w:val="en-IE"/>
        </w:rPr>
        <w:t>.</w:t>
      </w:r>
      <w:r w:rsidR="00CD3239" w:rsidRPr="00CD3239">
        <w:rPr>
          <w:rFonts w:ascii="Times New Roman" w:hAnsi="Times New Roman" w:cs="Times New Roman"/>
          <w:sz w:val="24"/>
          <w:szCs w:val="24"/>
          <w:lang w:val="en-IE"/>
        </w:rPr>
        <w:t xml:space="preserve"> </w:t>
      </w:r>
      <w:r w:rsidR="00CD3239" w:rsidRPr="00B7635D">
        <w:rPr>
          <w:rFonts w:ascii="Times New Roman" w:hAnsi="Times New Roman" w:cs="Times New Roman"/>
          <w:sz w:val="24"/>
          <w:szCs w:val="24"/>
          <w:lang w:val="en-IE"/>
        </w:rPr>
        <w:t>We include the model structure (response, fixed effects, random effects, and the contrasts). We also include the number of observations by group (grouped by the random effect) for each model. The output from the model includes the effect size, p value (significance), and marginal and conditional R</w:t>
      </w:r>
      <w:r w:rsidR="00CD3239" w:rsidRPr="00B7635D">
        <w:rPr>
          <w:rFonts w:ascii="Times New Roman" w:hAnsi="Times New Roman" w:cs="Times New Roman"/>
          <w:sz w:val="24"/>
          <w:szCs w:val="24"/>
          <w:vertAlign w:val="superscript"/>
          <w:lang w:val="en-IE"/>
        </w:rPr>
        <w:t>2</w:t>
      </w:r>
      <w:r w:rsidR="00CD3239" w:rsidRPr="00B7635D">
        <w:rPr>
          <w:rFonts w:ascii="Times New Roman" w:hAnsi="Times New Roman" w:cs="Times New Roman"/>
          <w:sz w:val="24"/>
          <w:szCs w:val="24"/>
          <w:lang w:val="en-IE"/>
        </w:rPr>
        <w:t>. The effect size refers to the predicted magnitude of the relationship between the fixed effect and change in the response variable.</w:t>
      </w:r>
    </w:p>
    <w:tbl>
      <w:tblPr>
        <w:tblW w:w="5000" w:type="pct"/>
        <w:tblLayout w:type="fixed"/>
        <w:tblLook w:val="04A0" w:firstRow="1" w:lastRow="0" w:firstColumn="1" w:lastColumn="0" w:noHBand="0" w:noVBand="1"/>
      </w:tblPr>
      <w:tblGrid>
        <w:gridCol w:w="1440"/>
        <w:gridCol w:w="991"/>
        <w:gridCol w:w="1979"/>
        <w:gridCol w:w="1438"/>
        <w:gridCol w:w="1080"/>
        <w:gridCol w:w="1170"/>
        <w:gridCol w:w="991"/>
        <w:gridCol w:w="991"/>
        <w:gridCol w:w="1259"/>
        <w:gridCol w:w="1080"/>
        <w:gridCol w:w="810"/>
        <w:gridCol w:w="729"/>
      </w:tblGrid>
      <w:tr w:rsidR="00A93E34" w:rsidRPr="000125AC" w14:paraId="0C0C8483" w14:textId="77777777" w:rsidTr="00A93E34">
        <w:trPr>
          <w:trHeight w:val="276"/>
        </w:trPr>
        <w:tc>
          <w:tcPr>
            <w:tcW w:w="516" w:type="pct"/>
            <w:tcBorders>
              <w:top w:val="nil"/>
              <w:left w:val="nil"/>
              <w:bottom w:val="nil"/>
              <w:right w:val="nil"/>
            </w:tcBorders>
            <w:shd w:val="clear" w:color="auto" w:fill="auto"/>
            <w:noWrap/>
            <w:vAlign w:val="bottom"/>
            <w:hideMark/>
          </w:tcPr>
          <w:p w14:paraId="09DF9DDB"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Response</w:t>
            </w:r>
          </w:p>
        </w:tc>
        <w:tc>
          <w:tcPr>
            <w:tcW w:w="355" w:type="pct"/>
            <w:tcBorders>
              <w:top w:val="nil"/>
              <w:left w:val="nil"/>
              <w:bottom w:val="nil"/>
              <w:right w:val="nil"/>
            </w:tcBorders>
            <w:shd w:val="clear" w:color="auto" w:fill="auto"/>
            <w:noWrap/>
            <w:vAlign w:val="bottom"/>
            <w:hideMark/>
          </w:tcPr>
          <w:p w14:paraId="62B7A3C3" w14:textId="3755EF9F" w:rsidR="008F0992" w:rsidRPr="000125AC" w:rsidRDefault="008F0992" w:rsidP="008F0992">
            <w:pPr>
              <w:spacing w:after="0" w:line="240" w:lineRule="auto"/>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transform</w:t>
            </w:r>
            <w:r w:rsidR="00A93E34">
              <w:rPr>
                <w:rFonts w:ascii="Times New Roman" w:eastAsia="Times New Roman" w:hAnsi="Times New Roman" w:cs="Times New Roman"/>
                <w:b/>
                <w:bCs/>
                <w:color w:val="000000"/>
                <w:szCs w:val="24"/>
              </w:rPr>
              <w:t>ation</w:t>
            </w:r>
          </w:p>
        </w:tc>
        <w:tc>
          <w:tcPr>
            <w:tcW w:w="709" w:type="pct"/>
            <w:tcBorders>
              <w:top w:val="nil"/>
              <w:left w:val="nil"/>
              <w:bottom w:val="nil"/>
              <w:right w:val="nil"/>
            </w:tcBorders>
            <w:shd w:val="clear" w:color="auto" w:fill="auto"/>
            <w:noWrap/>
            <w:vAlign w:val="bottom"/>
            <w:hideMark/>
          </w:tcPr>
          <w:p w14:paraId="3A125B70"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fixed effects</w:t>
            </w:r>
          </w:p>
        </w:tc>
        <w:tc>
          <w:tcPr>
            <w:tcW w:w="515" w:type="pct"/>
            <w:tcBorders>
              <w:top w:val="nil"/>
              <w:left w:val="nil"/>
              <w:bottom w:val="nil"/>
              <w:right w:val="nil"/>
            </w:tcBorders>
            <w:shd w:val="clear" w:color="auto" w:fill="auto"/>
            <w:noWrap/>
            <w:vAlign w:val="bottom"/>
            <w:hideMark/>
          </w:tcPr>
          <w:p w14:paraId="6D4AAB3B"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random effects</w:t>
            </w:r>
          </w:p>
        </w:tc>
        <w:tc>
          <w:tcPr>
            <w:tcW w:w="387" w:type="pct"/>
            <w:tcBorders>
              <w:top w:val="nil"/>
              <w:left w:val="nil"/>
              <w:bottom w:val="nil"/>
              <w:right w:val="nil"/>
            </w:tcBorders>
            <w:shd w:val="clear" w:color="auto" w:fill="auto"/>
            <w:noWrap/>
            <w:vAlign w:val="bottom"/>
            <w:hideMark/>
          </w:tcPr>
          <w:p w14:paraId="6497E494"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family</w:t>
            </w:r>
          </w:p>
        </w:tc>
        <w:tc>
          <w:tcPr>
            <w:tcW w:w="419" w:type="pct"/>
            <w:tcBorders>
              <w:top w:val="nil"/>
              <w:left w:val="nil"/>
              <w:bottom w:val="nil"/>
              <w:right w:val="nil"/>
            </w:tcBorders>
            <w:shd w:val="clear" w:color="auto" w:fill="auto"/>
            <w:noWrap/>
            <w:vAlign w:val="bottom"/>
            <w:hideMark/>
          </w:tcPr>
          <w:p w14:paraId="3228DC35" w14:textId="7944A679" w:rsidR="008F0992" w:rsidRPr="000125AC" w:rsidRDefault="00A93E34" w:rsidP="008F0992">
            <w:pPr>
              <w:spacing w:after="0" w:line="240" w:lineRule="auto"/>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o</w:t>
            </w:r>
            <w:r w:rsidR="008F0992" w:rsidRPr="000125AC">
              <w:rPr>
                <w:rFonts w:ascii="Times New Roman" w:eastAsia="Times New Roman" w:hAnsi="Times New Roman" w:cs="Times New Roman"/>
                <w:b/>
                <w:bCs/>
                <w:color w:val="000000"/>
                <w:szCs w:val="24"/>
              </w:rPr>
              <w:t>bservations</w:t>
            </w:r>
          </w:p>
        </w:tc>
        <w:tc>
          <w:tcPr>
            <w:tcW w:w="355" w:type="pct"/>
            <w:tcBorders>
              <w:top w:val="nil"/>
              <w:left w:val="nil"/>
              <w:bottom w:val="nil"/>
              <w:right w:val="nil"/>
            </w:tcBorders>
            <w:shd w:val="clear" w:color="auto" w:fill="auto"/>
            <w:noWrap/>
            <w:vAlign w:val="bottom"/>
            <w:hideMark/>
          </w:tcPr>
          <w:p w14:paraId="649499F2" w14:textId="1CCA05F3" w:rsidR="008F0992" w:rsidRPr="000125AC" w:rsidRDefault="008F0992" w:rsidP="008F0992">
            <w:pPr>
              <w:spacing w:after="0" w:line="240" w:lineRule="auto"/>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groups</w:t>
            </w:r>
          </w:p>
        </w:tc>
        <w:tc>
          <w:tcPr>
            <w:tcW w:w="355" w:type="pct"/>
            <w:tcBorders>
              <w:top w:val="nil"/>
              <w:left w:val="nil"/>
              <w:bottom w:val="nil"/>
              <w:right w:val="nil"/>
            </w:tcBorders>
            <w:shd w:val="clear" w:color="auto" w:fill="auto"/>
            <w:noWrap/>
            <w:vAlign w:val="bottom"/>
            <w:hideMark/>
          </w:tcPr>
          <w:p w14:paraId="33E2B7B3"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t value</w:t>
            </w:r>
          </w:p>
        </w:tc>
        <w:tc>
          <w:tcPr>
            <w:tcW w:w="451" w:type="pct"/>
            <w:tcBorders>
              <w:top w:val="nil"/>
              <w:left w:val="nil"/>
              <w:bottom w:val="nil"/>
              <w:right w:val="nil"/>
            </w:tcBorders>
            <w:shd w:val="clear" w:color="auto" w:fill="auto"/>
            <w:noWrap/>
            <w:vAlign w:val="bottom"/>
            <w:hideMark/>
          </w:tcPr>
          <w:p w14:paraId="1BAE1F41"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effect size</w:t>
            </w:r>
          </w:p>
        </w:tc>
        <w:tc>
          <w:tcPr>
            <w:tcW w:w="387" w:type="pct"/>
            <w:tcBorders>
              <w:top w:val="nil"/>
              <w:left w:val="nil"/>
              <w:bottom w:val="nil"/>
              <w:right w:val="nil"/>
            </w:tcBorders>
            <w:shd w:val="clear" w:color="auto" w:fill="auto"/>
            <w:noWrap/>
            <w:vAlign w:val="bottom"/>
            <w:hideMark/>
          </w:tcPr>
          <w:p w14:paraId="01F1B032"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p value</w:t>
            </w:r>
          </w:p>
        </w:tc>
        <w:tc>
          <w:tcPr>
            <w:tcW w:w="290" w:type="pct"/>
            <w:tcBorders>
              <w:top w:val="nil"/>
              <w:left w:val="nil"/>
              <w:bottom w:val="nil"/>
              <w:right w:val="nil"/>
            </w:tcBorders>
            <w:shd w:val="clear" w:color="auto" w:fill="auto"/>
            <w:noWrap/>
            <w:vAlign w:val="bottom"/>
            <w:hideMark/>
          </w:tcPr>
          <w:p w14:paraId="30012EC1"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R</w:t>
            </w:r>
            <w:r w:rsidRPr="00A93E34">
              <w:rPr>
                <w:rFonts w:ascii="Times New Roman" w:eastAsia="Times New Roman" w:hAnsi="Times New Roman" w:cs="Times New Roman"/>
                <w:b/>
                <w:bCs/>
                <w:color w:val="000000"/>
                <w:szCs w:val="24"/>
                <w:vertAlign w:val="superscript"/>
              </w:rPr>
              <w:t>2</w:t>
            </w:r>
            <w:r w:rsidRPr="000125AC">
              <w:rPr>
                <w:rFonts w:ascii="Times New Roman" w:eastAsia="Times New Roman" w:hAnsi="Times New Roman" w:cs="Times New Roman"/>
                <w:b/>
                <w:bCs/>
                <w:color w:val="000000"/>
                <w:szCs w:val="24"/>
              </w:rPr>
              <w:t>m</w:t>
            </w:r>
          </w:p>
        </w:tc>
        <w:tc>
          <w:tcPr>
            <w:tcW w:w="261" w:type="pct"/>
            <w:tcBorders>
              <w:top w:val="nil"/>
              <w:left w:val="nil"/>
              <w:bottom w:val="nil"/>
              <w:right w:val="nil"/>
            </w:tcBorders>
            <w:shd w:val="clear" w:color="auto" w:fill="auto"/>
            <w:noWrap/>
            <w:vAlign w:val="bottom"/>
            <w:hideMark/>
          </w:tcPr>
          <w:p w14:paraId="386B6B9F"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R</w:t>
            </w:r>
            <w:r w:rsidRPr="00A93E34">
              <w:rPr>
                <w:rFonts w:ascii="Times New Roman" w:eastAsia="Times New Roman" w:hAnsi="Times New Roman" w:cs="Times New Roman"/>
                <w:b/>
                <w:bCs/>
                <w:color w:val="000000"/>
                <w:szCs w:val="24"/>
                <w:vertAlign w:val="superscript"/>
              </w:rPr>
              <w:t>2</w:t>
            </w:r>
            <w:r w:rsidRPr="000125AC">
              <w:rPr>
                <w:rFonts w:ascii="Times New Roman" w:eastAsia="Times New Roman" w:hAnsi="Times New Roman" w:cs="Times New Roman"/>
                <w:b/>
                <w:bCs/>
                <w:color w:val="000000"/>
                <w:szCs w:val="24"/>
              </w:rPr>
              <w:t>c</w:t>
            </w:r>
          </w:p>
        </w:tc>
      </w:tr>
      <w:tr w:rsidR="00A93E34" w:rsidRPr="000125AC" w14:paraId="5A94DB42" w14:textId="77777777" w:rsidTr="00A93E34">
        <w:trPr>
          <w:trHeight w:val="276"/>
        </w:trPr>
        <w:tc>
          <w:tcPr>
            <w:tcW w:w="516" w:type="pct"/>
            <w:tcBorders>
              <w:top w:val="nil"/>
              <w:left w:val="nil"/>
              <w:bottom w:val="nil"/>
              <w:right w:val="nil"/>
            </w:tcBorders>
            <w:shd w:val="clear" w:color="auto" w:fill="auto"/>
            <w:noWrap/>
            <w:vAlign w:val="bottom"/>
            <w:hideMark/>
          </w:tcPr>
          <w:p w14:paraId="57444F95"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Total Visit Rate</w:t>
            </w:r>
          </w:p>
        </w:tc>
        <w:tc>
          <w:tcPr>
            <w:tcW w:w="355" w:type="pct"/>
            <w:tcBorders>
              <w:top w:val="nil"/>
              <w:left w:val="nil"/>
              <w:bottom w:val="nil"/>
              <w:right w:val="nil"/>
            </w:tcBorders>
            <w:shd w:val="clear" w:color="auto" w:fill="auto"/>
            <w:noWrap/>
            <w:vAlign w:val="bottom"/>
            <w:hideMark/>
          </w:tcPr>
          <w:p w14:paraId="72ADF798"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log</w:t>
            </w:r>
          </w:p>
        </w:tc>
        <w:tc>
          <w:tcPr>
            <w:tcW w:w="709" w:type="pct"/>
            <w:tcBorders>
              <w:top w:val="nil"/>
              <w:left w:val="nil"/>
              <w:bottom w:val="nil"/>
              <w:right w:val="nil"/>
            </w:tcBorders>
            <w:shd w:val="clear" w:color="auto" w:fill="D9D9D9" w:themeFill="background1" w:themeFillShade="D9"/>
            <w:noWrap/>
            <w:vAlign w:val="bottom"/>
            <w:hideMark/>
          </w:tcPr>
          <w:p w14:paraId="170074B6"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proofErr w:type="gramStart"/>
            <w:r w:rsidRPr="000125AC">
              <w:rPr>
                <w:rFonts w:ascii="Times New Roman" w:eastAsia="Times New Roman" w:hAnsi="Times New Roman" w:cs="Times New Roman"/>
                <w:b/>
                <w:bCs/>
                <w:color w:val="000000"/>
                <w:szCs w:val="24"/>
              </w:rPr>
              <w:t>P:L</w:t>
            </w:r>
            <w:proofErr w:type="gramEnd"/>
            <w:r w:rsidRPr="000125AC">
              <w:rPr>
                <w:rFonts w:ascii="Times New Roman" w:eastAsia="Times New Roman" w:hAnsi="Times New Roman" w:cs="Times New Roman"/>
                <w:b/>
                <w:bCs/>
                <w:color w:val="000000"/>
                <w:szCs w:val="24"/>
              </w:rPr>
              <w:t xml:space="preserve"> Ratio</w:t>
            </w:r>
          </w:p>
        </w:tc>
        <w:tc>
          <w:tcPr>
            <w:tcW w:w="515" w:type="pct"/>
            <w:tcBorders>
              <w:top w:val="nil"/>
              <w:left w:val="nil"/>
              <w:bottom w:val="nil"/>
              <w:right w:val="nil"/>
            </w:tcBorders>
            <w:shd w:val="clear" w:color="auto" w:fill="D9D9D9" w:themeFill="background1" w:themeFillShade="D9"/>
            <w:noWrap/>
            <w:vAlign w:val="bottom"/>
            <w:hideMark/>
          </w:tcPr>
          <w:p w14:paraId="078A3294"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Site</w:t>
            </w:r>
          </w:p>
        </w:tc>
        <w:tc>
          <w:tcPr>
            <w:tcW w:w="387" w:type="pct"/>
            <w:tcBorders>
              <w:top w:val="nil"/>
              <w:left w:val="nil"/>
              <w:bottom w:val="nil"/>
              <w:right w:val="nil"/>
            </w:tcBorders>
            <w:shd w:val="clear" w:color="auto" w:fill="D9D9D9" w:themeFill="background1" w:themeFillShade="D9"/>
            <w:noWrap/>
            <w:vAlign w:val="bottom"/>
            <w:hideMark/>
          </w:tcPr>
          <w:p w14:paraId="5BC2FDAE"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Gaussian</w:t>
            </w:r>
          </w:p>
        </w:tc>
        <w:tc>
          <w:tcPr>
            <w:tcW w:w="419" w:type="pct"/>
            <w:tcBorders>
              <w:top w:val="nil"/>
              <w:left w:val="nil"/>
              <w:bottom w:val="nil"/>
              <w:right w:val="nil"/>
            </w:tcBorders>
            <w:shd w:val="clear" w:color="auto" w:fill="D9D9D9" w:themeFill="background1" w:themeFillShade="D9"/>
            <w:noWrap/>
            <w:vAlign w:val="bottom"/>
            <w:hideMark/>
          </w:tcPr>
          <w:p w14:paraId="628AD29A"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231</w:t>
            </w:r>
          </w:p>
        </w:tc>
        <w:tc>
          <w:tcPr>
            <w:tcW w:w="355" w:type="pct"/>
            <w:tcBorders>
              <w:top w:val="nil"/>
              <w:left w:val="nil"/>
              <w:bottom w:val="nil"/>
              <w:right w:val="nil"/>
            </w:tcBorders>
            <w:shd w:val="clear" w:color="auto" w:fill="D9D9D9" w:themeFill="background1" w:themeFillShade="D9"/>
            <w:noWrap/>
            <w:vAlign w:val="bottom"/>
            <w:hideMark/>
          </w:tcPr>
          <w:p w14:paraId="02BE4859"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8 Sites</w:t>
            </w:r>
          </w:p>
        </w:tc>
        <w:tc>
          <w:tcPr>
            <w:tcW w:w="355" w:type="pct"/>
            <w:tcBorders>
              <w:top w:val="nil"/>
              <w:left w:val="nil"/>
              <w:bottom w:val="nil"/>
              <w:right w:val="nil"/>
            </w:tcBorders>
            <w:shd w:val="clear" w:color="auto" w:fill="D9D9D9" w:themeFill="background1" w:themeFillShade="D9"/>
            <w:noWrap/>
            <w:vAlign w:val="bottom"/>
            <w:hideMark/>
          </w:tcPr>
          <w:p w14:paraId="58EA2F1C" w14:textId="16B2993B" w:rsidR="008F0992" w:rsidRPr="000125AC" w:rsidRDefault="0058445A" w:rsidP="008F0992">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-2.47</w:t>
            </w:r>
          </w:p>
        </w:tc>
        <w:tc>
          <w:tcPr>
            <w:tcW w:w="451" w:type="pct"/>
            <w:tcBorders>
              <w:top w:val="nil"/>
              <w:left w:val="nil"/>
              <w:bottom w:val="nil"/>
              <w:right w:val="nil"/>
            </w:tcBorders>
            <w:shd w:val="clear" w:color="auto" w:fill="D9D9D9" w:themeFill="background1" w:themeFillShade="D9"/>
            <w:noWrap/>
            <w:vAlign w:val="bottom"/>
            <w:hideMark/>
          </w:tcPr>
          <w:p w14:paraId="2B1E2888" w14:textId="60352832" w:rsidR="008F0992" w:rsidRPr="000125AC" w:rsidRDefault="00453C95" w:rsidP="008F0992">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-1</w:t>
            </w:r>
            <w:r w:rsidR="008F0992" w:rsidRPr="000125AC">
              <w:rPr>
                <w:rFonts w:ascii="Times New Roman" w:eastAsia="Times New Roman" w:hAnsi="Times New Roman" w:cs="Times New Roman"/>
                <w:b/>
                <w:bCs/>
                <w:color w:val="000000"/>
                <w:szCs w:val="24"/>
              </w:rPr>
              <w:t>.00E-0</w:t>
            </w:r>
            <w:r>
              <w:rPr>
                <w:rFonts w:ascii="Times New Roman" w:eastAsia="Times New Roman" w:hAnsi="Times New Roman" w:cs="Times New Roman"/>
                <w:b/>
                <w:bCs/>
                <w:color w:val="000000"/>
                <w:szCs w:val="24"/>
              </w:rPr>
              <w:t>3</w:t>
            </w:r>
          </w:p>
        </w:tc>
        <w:tc>
          <w:tcPr>
            <w:tcW w:w="387" w:type="pct"/>
            <w:tcBorders>
              <w:top w:val="nil"/>
              <w:left w:val="nil"/>
              <w:bottom w:val="nil"/>
              <w:right w:val="nil"/>
            </w:tcBorders>
            <w:shd w:val="clear" w:color="auto" w:fill="D9D9D9" w:themeFill="background1" w:themeFillShade="D9"/>
            <w:noWrap/>
            <w:vAlign w:val="bottom"/>
            <w:hideMark/>
          </w:tcPr>
          <w:p w14:paraId="3F05AE57" w14:textId="440D827A" w:rsidR="008F0992" w:rsidRPr="000125AC" w:rsidRDefault="008F0992" w:rsidP="00453C95">
            <w:pPr>
              <w:spacing w:after="0" w:line="240" w:lineRule="auto"/>
              <w:jc w:val="center"/>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0.</w:t>
            </w:r>
            <w:r w:rsidR="0058445A">
              <w:rPr>
                <w:rFonts w:ascii="Times New Roman" w:eastAsia="Times New Roman" w:hAnsi="Times New Roman" w:cs="Times New Roman"/>
                <w:b/>
                <w:bCs/>
                <w:color w:val="000000"/>
                <w:szCs w:val="24"/>
              </w:rPr>
              <w:t>0</w:t>
            </w:r>
            <w:r w:rsidRPr="000125AC">
              <w:rPr>
                <w:rFonts w:ascii="Times New Roman" w:eastAsia="Times New Roman" w:hAnsi="Times New Roman" w:cs="Times New Roman"/>
                <w:b/>
                <w:bCs/>
                <w:color w:val="000000"/>
                <w:szCs w:val="24"/>
              </w:rPr>
              <w:t>1</w:t>
            </w:r>
          </w:p>
        </w:tc>
        <w:tc>
          <w:tcPr>
            <w:tcW w:w="290" w:type="pct"/>
            <w:tcBorders>
              <w:top w:val="nil"/>
              <w:left w:val="nil"/>
              <w:bottom w:val="nil"/>
              <w:right w:val="nil"/>
            </w:tcBorders>
            <w:shd w:val="clear" w:color="auto" w:fill="auto"/>
            <w:noWrap/>
            <w:vAlign w:val="bottom"/>
            <w:hideMark/>
          </w:tcPr>
          <w:p w14:paraId="57FE1DA4" w14:textId="33AA683A"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w:t>
            </w:r>
            <w:r w:rsidR="00453C95">
              <w:rPr>
                <w:rFonts w:ascii="Times New Roman" w:eastAsia="Times New Roman" w:hAnsi="Times New Roman" w:cs="Times New Roman"/>
                <w:color w:val="000000"/>
                <w:szCs w:val="24"/>
              </w:rPr>
              <w:t>17</w:t>
            </w:r>
          </w:p>
        </w:tc>
        <w:tc>
          <w:tcPr>
            <w:tcW w:w="261" w:type="pct"/>
            <w:tcBorders>
              <w:top w:val="nil"/>
              <w:left w:val="nil"/>
              <w:bottom w:val="nil"/>
              <w:right w:val="nil"/>
            </w:tcBorders>
            <w:shd w:val="clear" w:color="auto" w:fill="auto"/>
            <w:noWrap/>
            <w:vAlign w:val="bottom"/>
            <w:hideMark/>
          </w:tcPr>
          <w:p w14:paraId="4AC3F4D8" w14:textId="11BD365B"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w:t>
            </w:r>
            <w:r w:rsidR="00453C95">
              <w:rPr>
                <w:rFonts w:ascii="Times New Roman" w:eastAsia="Times New Roman" w:hAnsi="Times New Roman" w:cs="Times New Roman"/>
                <w:color w:val="000000"/>
                <w:szCs w:val="24"/>
              </w:rPr>
              <w:t>19</w:t>
            </w:r>
          </w:p>
        </w:tc>
      </w:tr>
      <w:tr w:rsidR="00A93E34" w:rsidRPr="000125AC" w14:paraId="70006612" w14:textId="77777777" w:rsidTr="00A93E34">
        <w:trPr>
          <w:trHeight w:val="276"/>
        </w:trPr>
        <w:tc>
          <w:tcPr>
            <w:tcW w:w="516" w:type="pct"/>
            <w:tcBorders>
              <w:top w:val="nil"/>
              <w:left w:val="nil"/>
              <w:bottom w:val="nil"/>
              <w:right w:val="nil"/>
            </w:tcBorders>
            <w:shd w:val="clear" w:color="auto" w:fill="auto"/>
            <w:noWrap/>
            <w:vAlign w:val="bottom"/>
            <w:hideMark/>
          </w:tcPr>
          <w:p w14:paraId="1BAC562F"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p>
        </w:tc>
        <w:tc>
          <w:tcPr>
            <w:tcW w:w="355" w:type="pct"/>
            <w:tcBorders>
              <w:top w:val="nil"/>
              <w:left w:val="nil"/>
              <w:bottom w:val="nil"/>
              <w:right w:val="nil"/>
            </w:tcBorders>
            <w:shd w:val="clear" w:color="auto" w:fill="auto"/>
            <w:noWrap/>
            <w:vAlign w:val="bottom"/>
            <w:hideMark/>
          </w:tcPr>
          <w:p w14:paraId="3D730F6F"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709" w:type="pct"/>
            <w:tcBorders>
              <w:top w:val="nil"/>
              <w:left w:val="nil"/>
              <w:bottom w:val="nil"/>
              <w:right w:val="nil"/>
            </w:tcBorders>
            <w:shd w:val="clear" w:color="auto" w:fill="D9D9D9" w:themeFill="background1" w:themeFillShade="D9"/>
            <w:noWrap/>
            <w:vAlign w:val="bottom"/>
            <w:hideMark/>
          </w:tcPr>
          <w:p w14:paraId="0223DE4F"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Pollen Total AA</w:t>
            </w:r>
          </w:p>
        </w:tc>
        <w:tc>
          <w:tcPr>
            <w:tcW w:w="515" w:type="pct"/>
            <w:tcBorders>
              <w:top w:val="nil"/>
              <w:left w:val="nil"/>
              <w:bottom w:val="nil"/>
              <w:right w:val="nil"/>
            </w:tcBorders>
            <w:shd w:val="clear" w:color="auto" w:fill="D9D9D9" w:themeFill="background1" w:themeFillShade="D9"/>
            <w:noWrap/>
            <w:vAlign w:val="bottom"/>
            <w:hideMark/>
          </w:tcPr>
          <w:p w14:paraId="35142D07"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p>
        </w:tc>
        <w:tc>
          <w:tcPr>
            <w:tcW w:w="387" w:type="pct"/>
            <w:tcBorders>
              <w:top w:val="nil"/>
              <w:left w:val="nil"/>
              <w:bottom w:val="nil"/>
              <w:right w:val="nil"/>
            </w:tcBorders>
            <w:shd w:val="clear" w:color="auto" w:fill="D9D9D9" w:themeFill="background1" w:themeFillShade="D9"/>
            <w:noWrap/>
            <w:vAlign w:val="bottom"/>
            <w:hideMark/>
          </w:tcPr>
          <w:p w14:paraId="62104574"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419" w:type="pct"/>
            <w:tcBorders>
              <w:top w:val="nil"/>
              <w:left w:val="nil"/>
              <w:bottom w:val="nil"/>
              <w:right w:val="nil"/>
            </w:tcBorders>
            <w:shd w:val="clear" w:color="auto" w:fill="D9D9D9" w:themeFill="background1" w:themeFillShade="D9"/>
            <w:noWrap/>
            <w:vAlign w:val="bottom"/>
            <w:hideMark/>
          </w:tcPr>
          <w:p w14:paraId="254550CE"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D9D9D9" w:themeFill="background1" w:themeFillShade="D9"/>
            <w:noWrap/>
            <w:vAlign w:val="bottom"/>
            <w:hideMark/>
          </w:tcPr>
          <w:p w14:paraId="6F39A442"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D9D9D9" w:themeFill="background1" w:themeFillShade="D9"/>
            <w:noWrap/>
            <w:vAlign w:val="bottom"/>
            <w:hideMark/>
          </w:tcPr>
          <w:p w14:paraId="115F6560" w14:textId="7323FCAD" w:rsidR="008F0992" w:rsidRPr="000125AC" w:rsidRDefault="0058445A" w:rsidP="008F0992">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3.96</w:t>
            </w:r>
          </w:p>
        </w:tc>
        <w:tc>
          <w:tcPr>
            <w:tcW w:w="451" w:type="pct"/>
            <w:tcBorders>
              <w:top w:val="nil"/>
              <w:left w:val="nil"/>
              <w:bottom w:val="nil"/>
              <w:right w:val="nil"/>
            </w:tcBorders>
            <w:shd w:val="clear" w:color="auto" w:fill="D9D9D9" w:themeFill="background1" w:themeFillShade="D9"/>
            <w:noWrap/>
            <w:vAlign w:val="bottom"/>
            <w:hideMark/>
          </w:tcPr>
          <w:p w14:paraId="13C0CED9"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5.00E-04</w:t>
            </w:r>
          </w:p>
        </w:tc>
        <w:tc>
          <w:tcPr>
            <w:tcW w:w="387" w:type="pct"/>
            <w:tcBorders>
              <w:top w:val="nil"/>
              <w:left w:val="nil"/>
              <w:bottom w:val="nil"/>
              <w:right w:val="nil"/>
            </w:tcBorders>
            <w:shd w:val="clear" w:color="auto" w:fill="D9D9D9" w:themeFill="background1" w:themeFillShade="D9"/>
            <w:noWrap/>
            <w:vAlign w:val="bottom"/>
            <w:hideMark/>
          </w:tcPr>
          <w:p w14:paraId="66CC0C6F"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0.00007</w:t>
            </w:r>
          </w:p>
        </w:tc>
        <w:tc>
          <w:tcPr>
            <w:tcW w:w="290" w:type="pct"/>
            <w:tcBorders>
              <w:top w:val="nil"/>
              <w:left w:val="nil"/>
              <w:bottom w:val="nil"/>
              <w:right w:val="nil"/>
            </w:tcBorders>
            <w:shd w:val="clear" w:color="auto" w:fill="auto"/>
            <w:noWrap/>
            <w:vAlign w:val="bottom"/>
            <w:hideMark/>
          </w:tcPr>
          <w:p w14:paraId="3D05E19B"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p>
        </w:tc>
        <w:tc>
          <w:tcPr>
            <w:tcW w:w="261" w:type="pct"/>
            <w:tcBorders>
              <w:top w:val="nil"/>
              <w:left w:val="nil"/>
              <w:bottom w:val="nil"/>
              <w:right w:val="nil"/>
            </w:tcBorders>
            <w:shd w:val="clear" w:color="auto" w:fill="auto"/>
            <w:noWrap/>
            <w:vAlign w:val="bottom"/>
            <w:hideMark/>
          </w:tcPr>
          <w:p w14:paraId="25ACC4A3" w14:textId="77777777" w:rsidR="008F0992" w:rsidRPr="000125AC" w:rsidRDefault="008F0992" w:rsidP="008F0992">
            <w:pPr>
              <w:spacing w:after="0" w:line="240" w:lineRule="auto"/>
              <w:rPr>
                <w:rFonts w:ascii="Times New Roman" w:eastAsia="Times New Roman" w:hAnsi="Times New Roman" w:cs="Times New Roman"/>
                <w:szCs w:val="24"/>
              </w:rPr>
            </w:pPr>
          </w:p>
        </w:tc>
      </w:tr>
      <w:tr w:rsidR="00A93E34" w:rsidRPr="000125AC" w14:paraId="34337D35" w14:textId="77777777" w:rsidTr="00A93E34">
        <w:trPr>
          <w:trHeight w:val="276"/>
        </w:trPr>
        <w:tc>
          <w:tcPr>
            <w:tcW w:w="516" w:type="pct"/>
            <w:tcBorders>
              <w:top w:val="nil"/>
              <w:left w:val="nil"/>
              <w:bottom w:val="nil"/>
              <w:right w:val="nil"/>
            </w:tcBorders>
            <w:shd w:val="clear" w:color="auto" w:fill="auto"/>
            <w:noWrap/>
            <w:vAlign w:val="bottom"/>
            <w:hideMark/>
          </w:tcPr>
          <w:p w14:paraId="5A58BDF8"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auto"/>
            <w:noWrap/>
            <w:vAlign w:val="bottom"/>
            <w:hideMark/>
          </w:tcPr>
          <w:p w14:paraId="197CAFA2"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709" w:type="pct"/>
            <w:tcBorders>
              <w:top w:val="nil"/>
              <w:left w:val="nil"/>
              <w:bottom w:val="nil"/>
              <w:right w:val="nil"/>
            </w:tcBorders>
            <w:shd w:val="clear" w:color="auto" w:fill="auto"/>
            <w:noWrap/>
            <w:vAlign w:val="bottom"/>
            <w:hideMark/>
          </w:tcPr>
          <w:p w14:paraId="5F6A99D7"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Pollen Total FA</w:t>
            </w:r>
          </w:p>
        </w:tc>
        <w:tc>
          <w:tcPr>
            <w:tcW w:w="515" w:type="pct"/>
            <w:tcBorders>
              <w:top w:val="nil"/>
              <w:left w:val="nil"/>
              <w:bottom w:val="nil"/>
              <w:right w:val="nil"/>
            </w:tcBorders>
            <w:shd w:val="clear" w:color="auto" w:fill="auto"/>
            <w:noWrap/>
            <w:vAlign w:val="bottom"/>
            <w:hideMark/>
          </w:tcPr>
          <w:p w14:paraId="179CAB98" w14:textId="77777777" w:rsidR="008F0992" w:rsidRPr="000125AC" w:rsidRDefault="008F0992" w:rsidP="008F0992">
            <w:pPr>
              <w:spacing w:after="0" w:line="240" w:lineRule="auto"/>
              <w:rPr>
                <w:rFonts w:ascii="Times New Roman" w:eastAsia="Times New Roman" w:hAnsi="Times New Roman" w:cs="Times New Roman"/>
                <w:color w:val="000000"/>
                <w:szCs w:val="24"/>
              </w:rPr>
            </w:pPr>
          </w:p>
        </w:tc>
        <w:tc>
          <w:tcPr>
            <w:tcW w:w="387" w:type="pct"/>
            <w:tcBorders>
              <w:top w:val="nil"/>
              <w:left w:val="nil"/>
              <w:bottom w:val="nil"/>
              <w:right w:val="nil"/>
            </w:tcBorders>
            <w:shd w:val="clear" w:color="auto" w:fill="auto"/>
            <w:noWrap/>
            <w:vAlign w:val="bottom"/>
            <w:hideMark/>
          </w:tcPr>
          <w:p w14:paraId="706F9B91"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419" w:type="pct"/>
            <w:tcBorders>
              <w:top w:val="nil"/>
              <w:left w:val="nil"/>
              <w:bottom w:val="nil"/>
              <w:right w:val="nil"/>
            </w:tcBorders>
            <w:shd w:val="clear" w:color="auto" w:fill="auto"/>
            <w:noWrap/>
            <w:vAlign w:val="bottom"/>
            <w:hideMark/>
          </w:tcPr>
          <w:p w14:paraId="04AFF01B"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auto"/>
            <w:noWrap/>
            <w:vAlign w:val="bottom"/>
            <w:hideMark/>
          </w:tcPr>
          <w:p w14:paraId="6C9AFAF9"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auto"/>
            <w:noWrap/>
            <w:vAlign w:val="bottom"/>
            <w:hideMark/>
          </w:tcPr>
          <w:p w14:paraId="109B0105" w14:textId="45F32B24"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w:t>
            </w:r>
            <w:r w:rsidR="0058445A">
              <w:rPr>
                <w:rFonts w:ascii="Times New Roman" w:eastAsia="Times New Roman" w:hAnsi="Times New Roman" w:cs="Times New Roman"/>
                <w:color w:val="000000"/>
                <w:szCs w:val="24"/>
              </w:rPr>
              <w:t>1.86</w:t>
            </w:r>
          </w:p>
        </w:tc>
        <w:tc>
          <w:tcPr>
            <w:tcW w:w="451" w:type="pct"/>
            <w:tcBorders>
              <w:top w:val="nil"/>
              <w:left w:val="nil"/>
              <w:bottom w:val="nil"/>
              <w:right w:val="nil"/>
            </w:tcBorders>
            <w:shd w:val="clear" w:color="auto" w:fill="auto"/>
            <w:noWrap/>
            <w:vAlign w:val="bottom"/>
            <w:hideMark/>
          </w:tcPr>
          <w:p w14:paraId="2582D949" w14:textId="70F9B646"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w:t>
            </w:r>
            <w:r w:rsidR="00453C95">
              <w:rPr>
                <w:rFonts w:ascii="Times New Roman" w:eastAsia="Times New Roman" w:hAnsi="Times New Roman" w:cs="Times New Roman"/>
                <w:color w:val="000000"/>
                <w:szCs w:val="24"/>
              </w:rPr>
              <w:t>8</w:t>
            </w:r>
            <w:r w:rsidRPr="000125AC">
              <w:rPr>
                <w:rFonts w:ascii="Times New Roman" w:eastAsia="Times New Roman" w:hAnsi="Times New Roman" w:cs="Times New Roman"/>
                <w:color w:val="000000"/>
                <w:szCs w:val="24"/>
              </w:rPr>
              <w:t>.00E-04</w:t>
            </w:r>
          </w:p>
        </w:tc>
        <w:tc>
          <w:tcPr>
            <w:tcW w:w="387" w:type="pct"/>
            <w:tcBorders>
              <w:top w:val="nil"/>
              <w:left w:val="nil"/>
              <w:bottom w:val="nil"/>
              <w:right w:val="nil"/>
            </w:tcBorders>
            <w:shd w:val="clear" w:color="auto" w:fill="auto"/>
            <w:noWrap/>
            <w:vAlign w:val="bottom"/>
            <w:hideMark/>
          </w:tcPr>
          <w:p w14:paraId="27D68F67"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0.06</w:t>
            </w:r>
          </w:p>
        </w:tc>
        <w:tc>
          <w:tcPr>
            <w:tcW w:w="290" w:type="pct"/>
            <w:tcBorders>
              <w:top w:val="nil"/>
              <w:left w:val="nil"/>
              <w:bottom w:val="nil"/>
              <w:right w:val="nil"/>
            </w:tcBorders>
            <w:shd w:val="clear" w:color="auto" w:fill="auto"/>
            <w:noWrap/>
            <w:vAlign w:val="bottom"/>
            <w:hideMark/>
          </w:tcPr>
          <w:p w14:paraId="6D4819A3"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p>
        </w:tc>
        <w:tc>
          <w:tcPr>
            <w:tcW w:w="261" w:type="pct"/>
            <w:tcBorders>
              <w:top w:val="nil"/>
              <w:left w:val="nil"/>
              <w:bottom w:val="nil"/>
              <w:right w:val="nil"/>
            </w:tcBorders>
            <w:shd w:val="clear" w:color="auto" w:fill="auto"/>
            <w:noWrap/>
            <w:vAlign w:val="bottom"/>
            <w:hideMark/>
          </w:tcPr>
          <w:p w14:paraId="020C7D67" w14:textId="77777777" w:rsidR="008F0992" w:rsidRPr="000125AC" w:rsidRDefault="008F0992" w:rsidP="008F0992">
            <w:pPr>
              <w:spacing w:after="0" w:line="240" w:lineRule="auto"/>
              <w:rPr>
                <w:rFonts w:ascii="Times New Roman" w:eastAsia="Times New Roman" w:hAnsi="Times New Roman" w:cs="Times New Roman"/>
                <w:szCs w:val="24"/>
              </w:rPr>
            </w:pPr>
          </w:p>
        </w:tc>
      </w:tr>
      <w:tr w:rsidR="00A93E34" w:rsidRPr="000125AC" w14:paraId="0846E4A5" w14:textId="77777777" w:rsidTr="00A93E34">
        <w:trPr>
          <w:trHeight w:val="276"/>
        </w:trPr>
        <w:tc>
          <w:tcPr>
            <w:tcW w:w="516" w:type="pct"/>
            <w:tcBorders>
              <w:top w:val="nil"/>
              <w:left w:val="nil"/>
              <w:bottom w:val="nil"/>
              <w:right w:val="nil"/>
            </w:tcBorders>
            <w:shd w:val="clear" w:color="auto" w:fill="auto"/>
            <w:noWrap/>
            <w:vAlign w:val="bottom"/>
            <w:hideMark/>
          </w:tcPr>
          <w:p w14:paraId="36573B37" w14:textId="0DEF4243"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H</w:t>
            </w:r>
            <w:r w:rsidR="00CD3239" w:rsidRPr="000125AC">
              <w:rPr>
                <w:rFonts w:ascii="Times New Roman" w:eastAsia="Times New Roman" w:hAnsi="Times New Roman" w:cs="Times New Roman"/>
                <w:color w:val="000000"/>
                <w:szCs w:val="24"/>
              </w:rPr>
              <w:t>oneybee</w:t>
            </w:r>
            <w:r w:rsidRPr="000125AC">
              <w:rPr>
                <w:rFonts w:ascii="Times New Roman" w:eastAsia="Times New Roman" w:hAnsi="Times New Roman" w:cs="Times New Roman"/>
                <w:color w:val="000000"/>
                <w:szCs w:val="24"/>
              </w:rPr>
              <w:t xml:space="preserve"> Visit Rate</w:t>
            </w:r>
          </w:p>
        </w:tc>
        <w:tc>
          <w:tcPr>
            <w:tcW w:w="355" w:type="pct"/>
            <w:tcBorders>
              <w:top w:val="nil"/>
              <w:left w:val="nil"/>
              <w:bottom w:val="nil"/>
              <w:right w:val="nil"/>
            </w:tcBorders>
            <w:shd w:val="clear" w:color="auto" w:fill="auto"/>
            <w:noWrap/>
            <w:vAlign w:val="bottom"/>
            <w:hideMark/>
          </w:tcPr>
          <w:p w14:paraId="4B87791B"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log</w:t>
            </w:r>
          </w:p>
        </w:tc>
        <w:tc>
          <w:tcPr>
            <w:tcW w:w="709" w:type="pct"/>
            <w:tcBorders>
              <w:top w:val="nil"/>
              <w:left w:val="nil"/>
              <w:bottom w:val="nil"/>
              <w:right w:val="nil"/>
            </w:tcBorders>
            <w:shd w:val="clear" w:color="auto" w:fill="auto"/>
            <w:noWrap/>
            <w:vAlign w:val="bottom"/>
            <w:hideMark/>
          </w:tcPr>
          <w:p w14:paraId="273DEFA1" w14:textId="77777777" w:rsidR="008F0992" w:rsidRPr="000125AC" w:rsidRDefault="008F0992" w:rsidP="008F0992">
            <w:pPr>
              <w:spacing w:after="0" w:line="240" w:lineRule="auto"/>
              <w:rPr>
                <w:rFonts w:ascii="Times New Roman" w:eastAsia="Times New Roman" w:hAnsi="Times New Roman" w:cs="Times New Roman"/>
                <w:color w:val="000000"/>
                <w:szCs w:val="24"/>
              </w:rPr>
            </w:pPr>
            <w:proofErr w:type="gramStart"/>
            <w:r w:rsidRPr="000125AC">
              <w:rPr>
                <w:rFonts w:ascii="Times New Roman" w:eastAsia="Times New Roman" w:hAnsi="Times New Roman" w:cs="Times New Roman"/>
                <w:color w:val="000000"/>
                <w:szCs w:val="24"/>
              </w:rPr>
              <w:t>P:L</w:t>
            </w:r>
            <w:proofErr w:type="gramEnd"/>
            <w:r w:rsidRPr="000125AC">
              <w:rPr>
                <w:rFonts w:ascii="Times New Roman" w:eastAsia="Times New Roman" w:hAnsi="Times New Roman" w:cs="Times New Roman"/>
                <w:color w:val="000000"/>
                <w:szCs w:val="24"/>
              </w:rPr>
              <w:t xml:space="preserve"> Ratio</w:t>
            </w:r>
          </w:p>
        </w:tc>
        <w:tc>
          <w:tcPr>
            <w:tcW w:w="515" w:type="pct"/>
            <w:tcBorders>
              <w:top w:val="nil"/>
              <w:left w:val="nil"/>
              <w:bottom w:val="nil"/>
              <w:right w:val="nil"/>
            </w:tcBorders>
            <w:shd w:val="clear" w:color="auto" w:fill="auto"/>
            <w:noWrap/>
            <w:vAlign w:val="bottom"/>
            <w:hideMark/>
          </w:tcPr>
          <w:p w14:paraId="0E1EBFC5"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Site</w:t>
            </w:r>
          </w:p>
        </w:tc>
        <w:tc>
          <w:tcPr>
            <w:tcW w:w="387" w:type="pct"/>
            <w:tcBorders>
              <w:top w:val="nil"/>
              <w:left w:val="nil"/>
              <w:bottom w:val="nil"/>
              <w:right w:val="nil"/>
            </w:tcBorders>
            <w:shd w:val="clear" w:color="auto" w:fill="auto"/>
            <w:noWrap/>
            <w:vAlign w:val="bottom"/>
            <w:hideMark/>
          </w:tcPr>
          <w:p w14:paraId="4CAF9898"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Gaussian</w:t>
            </w:r>
          </w:p>
        </w:tc>
        <w:tc>
          <w:tcPr>
            <w:tcW w:w="419" w:type="pct"/>
            <w:tcBorders>
              <w:top w:val="nil"/>
              <w:left w:val="nil"/>
              <w:bottom w:val="nil"/>
              <w:right w:val="nil"/>
            </w:tcBorders>
            <w:shd w:val="clear" w:color="auto" w:fill="auto"/>
            <w:noWrap/>
            <w:vAlign w:val="bottom"/>
            <w:hideMark/>
          </w:tcPr>
          <w:p w14:paraId="077DE99F"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231</w:t>
            </w:r>
          </w:p>
        </w:tc>
        <w:tc>
          <w:tcPr>
            <w:tcW w:w="355" w:type="pct"/>
            <w:tcBorders>
              <w:top w:val="nil"/>
              <w:left w:val="nil"/>
              <w:bottom w:val="nil"/>
              <w:right w:val="nil"/>
            </w:tcBorders>
            <w:shd w:val="clear" w:color="auto" w:fill="auto"/>
            <w:noWrap/>
            <w:vAlign w:val="bottom"/>
            <w:hideMark/>
          </w:tcPr>
          <w:p w14:paraId="0478298B"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8 Sites</w:t>
            </w:r>
          </w:p>
        </w:tc>
        <w:tc>
          <w:tcPr>
            <w:tcW w:w="355" w:type="pct"/>
            <w:tcBorders>
              <w:top w:val="nil"/>
              <w:left w:val="nil"/>
              <w:bottom w:val="nil"/>
              <w:right w:val="nil"/>
            </w:tcBorders>
            <w:shd w:val="clear" w:color="auto" w:fill="auto"/>
            <w:noWrap/>
            <w:vAlign w:val="bottom"/>
            <w:hideMark/>
          </w:tcPr>
          <w:p w14:paraId="10DE767E"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-1.11</w:t>
            </w:r>
          </w:p>
        </w:tc>
        <w:tc>
          <w:tcPr>
            <w:tcW w:w="451" w:type="pct"/>
            <w:tcBorders>
              <w:top w:val="nil"/>
              <w:left w:val="nil"/>
              <w:bottom w:val="nil"/>
              <w:right w:val="nil"/>
            </w:tcBorders>
            <w:shd w:val="clear" w:color="auto" w:fill="auto"/>
            <w:noWrap/>
            <w:vAlign w:val="bottom"/>
            <w:hideMark/>
          </w:tcPr>
          <w:p w14:paraId="41746DB4"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-5.75E-05</w:t>
            </w:r>
          </w:p>
        </w:tc>
        <w:tc>
          <w:tcPr>
            <w:tcW w:w="387" w:type="pct"/>
            <w:tcBorders>
              <w:top w:val="nil"/>
              <w:left w:val="nil"/>
              <w:bottom w:val="nil"/>
              <w:right w:val="nil"/>
            </w:tcBorders>
            <w:shd w:val="clear" w:color="auto" w:fill="auto"/>
            <w:noWrap/>
            <w:vAlign w:val="bottom"/>
            <w:hideMark/>
          </w:tcPr>
          <w:p w14:paraId="2AA1797E"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0.27</w:t>
            </w:r>
          </w:p>
        </w:tc>
        <w:tc>
          <w:tcPr>
            <w:tcW w:w="290" w:type="pct"/>
            <w:tcBorders>
              <w:top w:val="nil"/>
              <w:left w:val="nil"/>
              <w:bottom w:val="nil"/>
              <w:right w:val="nil"/>
            </w:tcBorders>
            <w:shd w:val="clear" w:color="auto" w:fill="auto"/>
            <w:noWrap/>
            <w:vAlign w:val="bottom"/>
            <w:hideMark/>
          </w:tcPr>
          <w:p w14:paraId="0FBEAE38"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0.01</w:t>
            </w:r>
          </w:p>
        </w:tc>
        <w:tc>
          <w:tcPr>
            <w:tcW w:w="261" w:type="pct"/>
            <w:tcBorders>
              <w:top w:val="nil"/>
              <w:left w:val="nil"/>
              <w:bottom w:val="nil"/>
              <w:right w:val="nil"/>
            </w:tcBorders>
            <w:shd w:val="clear" w:color="auto" w:fill="auto"/>
            <w:noWrap/>
            <w:vAlign w:val="bottom"/>
            <w:hideMark/>
          </w:tcPr>
          <w:p w14:paraId="212E4CD9"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0.07</w:t>
            </w:r>
          </w:p>
        </w:tc>
      </w:tr>
      <w:tr w:rsidR="00A93E34" w:rsidRPr="000125AC" w14:paraId="2E8B0BE2" w14:textId="77777777" w:rsidTr="00A93E34">
        <w:trPr>
          <w:trHeight w:val="276"/>
        </w:trPr>
        <w:tc>
          <w:tcPr>
            <w:tcW w:w="516" w:type="pct"/>
            <w:tcBorders>
              <w:top w:val="nil"/>
              <w:left w:val="nil"/>
              <w:bottom w:val="nil"/>
              <w:right w:val="nil"/>
            </w:tcBorders>
            <w:shd w:val="clear" w:color="auto" w:fill="auto"/>
            <w:noWrap/>
            <w:vAlign w:val="bottom"/>
            <w:hideMark/>
          </w:tcPr>
          <w:p w14:paraId="22BE502E"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p>
        </w:tc>
        <w:tc>
          <w:tcPr>
            <w:tcW w:w="355" w:type="pct"/>
            <w:tcBorders>
              <w:top w:val="nil"/>
              <w:left w:val="nil"/>
              <w:bottom w:val="nil"/>
              <w:right w:val="nil"/>
            </w:tcBorders>
            <w:shd w:val="clear" w:color="auto" w:fill="auto"/>
            <w:noWrap/>
            <w:vAlign w:val="bottom"/>
            <w:hideMark/>
          </w:tcPr>
          <w:p w14:paraId="7A16BE10"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709" w:type="pct"/>
            <w:tcBorders>
              <w:top w:val="nil"/>
              <w:left w:val="nil"/>
              <w:bottom w:val="nil"/>
              <w:right w:val="nil"/>
            </w:tcBorders>
            <w:shd w:val="clear" w:color="auto" w:fill="auto"/>
            <w:noWrap/>
            <w:vAlign w:val="bottom"/>
            <w:hideMark/>
          </w:tcPr>
          <w:p w14:paraId="55866558"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Pollen Total AA</w:t>
            </w:r>
          </w:p>
        </w:tc>
        <w:tc>
          <w:tcPr>
            <w:tcW w:w="515" w:type="pct"/>
            <w:tcBorders>
              <w:top w:val="nil"/>
              <w:left w:val="nil"/>
              <w:bottom w:val="nil"/>
              <w:right w:val="nil"/>
            </w:tcBorders>
            <w:shd w:val="clear" w:color="auto" w:fill="auto"/>
            <w:noWrap/>
            <w:vAlign w:val="bottom"/>
            <w:hideMark/>
          </w:tcPr>
          <w:p w14:paraId="1FEAD2C9" w14:textId="77777777" w:rsidR="008F0992" w:rsidRPr="000125AC" w:rsidRDefault="008F0992" w:rsidP="008F0992">
            <w:pPr>
              <w:spacing w:after="0" w:line="240" w:lineRule="auto"/>
              <w:rPr>
                <w:rFonts w:ascii="Times New Roman" w:eastAsia="Times New Roman" w:hAnsi="Times New Roman" w:cs="Times New Roman"/>
                <w:color w:val="000000"/>
                <w:szCs w:val="24"/>
              </w:rPr>
            </w:pPr>
          </w:p>
        </w:tc>
        <w:tc>
          <w:tcPr>
            <w:tcW w:w="387" w:type="pct"/>
            <w:tcBorders>
              <w:top w:val="nil"/>
              <w:left w:val="nil"/>
              <w:bottom w:val="nil"/>
              <w:right w:val="nil"/>
            </w:tcBorders>
            <w:shd w:val="clear" w:color="auto" w:fill="auto"/>
            <w:noWrap/>
            <w:vAlign w:val="bottom"/>
            <w:hideMark/>
          </w:tcPr>
          <w:p w14:paraId="0EA53F7D"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419" w:type="pct"/>
            <w:tcBorders>
              <w:top w:val="nil"/>
              <w:left w:val="nil"/>
              <w:bottom w:val="nil"/>
              <w:right w:val="nil"/>
            </w:tcBorders>
            <w:shd w:val="clear" w:color="auto" w:fill="auto"/>
            <w:noWrap/>
            <w:vAlign w:val="bottom"/>
            <w:hideMark/>
          </w:tcPr>
          <w:p w14:paraId="74816969"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auto"/>
            <w:noWrap/>
            <w:vAlign w:val="bottom"/>
            <w:hideMark/>
          </w:tcPr>
          <w:p w14:paraId="23B5DA88"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auto"/>
            <w:noWrap/>
            <w:vAlign w:val="bottom"/>
            <w:hideMark/>
          </w:tcPr>
          <w:p w14:paraId="128D50C7"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0.91</w:t>
            </w:r>
          </w:p>
        </w:tc>
        <w:tc>
          <w:tcPr>
            <w:tcW w:w="451" w:type="pct"/>
            <w:tcBorders>
              <w:top w:val="nil"/>
              <w:left w:val="nil"/>
              <w:bottom w:val="nil"/>
              <w:right w:val="nil"/>
            </w:tcBorders>
            <w:shd w:val="clear" w:color="auto" w:fill="auto"/>
            <w:noWrap/>
            <w:vAlign w:val="bottom"/>
            <w:hideMark/>
          </w:tcPr>
          <w:p w14:paraId="52608CB4"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1.23E-05</w:t>
            </w:r>
          </w:p>
        </w:tc>
        <w:tc>
          <w:tcPr>
            <w:tcW w:w="387" w:type="pct"/>
            <w:tcBorders>
              <w:top w:val="nil"/>
              <w:left w:val="nil"/>
              <w:bottom w:val="nil"/>
              <w:right w:val="nil"/>
            </w:tcBorders>
            <w:shd w:val="clear" w:color="auto" w:fill="auto"/>
            <w:noWrap/>
            <w:vAlign w:val="bottom"/>
            <w:hideMark/>
          </w:tcPr>
          <w:p w14:paraId="5D02A7E3"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0.36</w:t>
            </w:r>
          </w:p>
        </w:tc>
        <w:tc>
          <w:tcPr>
            <w:tcW w:w="290" w:type="pct"/>
            <w:tcBorders>
              <w:top w:val="nil"/>
              <w:left w:val="nil"/>
              <w:bottom w:val="nil"/>
              <w:right w:val="nil"/>
            </w:tcBorders>
            <w:shd w:val="clear" w:color="auto" w:fill="auto"/>
            <w:noWrap/>
            <w:vAlign w:val="bottom"/>
            <w:hideMark/>
          </w:tcPr>
          <w:p w14:paraId="49EF88C7"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p>
        </w:tc>
        <w:tc>
          <w:tcPr>
            <w:tcW w:w="261" w:type="pct"/>
            <w:tcBorders>
              <w:top w:val="nil"/>
              <w:left w:val="nil"/>
              <w:bottom w:val="nil"/>
              <w:right w:val="nil"/>
            </w:tcBorders>
            <w:shd w:val="clear" w:color="auto" w:fill="auto"/>
            <w:noWrap/>
            <w:vAlign w:val="bottom"/>
            <w:hideMark/>
          </w:tcPr>
          <w:p w14:paraId="055F27EB" w14:textId="77777777" w:rsidR="008F0992" w:rsidRPr="000125AC" w:rsidRDefault="008F0992" w:rsidP="008F0992">
            <w:pPr>
              <w:spacing w:after="0" w:line="240" w:lineRule="auto"/>
              <w:rPr>
                <w:rFonts w:ascii="Times New Roman" w:eastAsia="Times New Roman" w:hAnsi="Times New Roman" w:cs="Times New Roman"/>
                <w:szCs w:val="24"/>
              </w:rPr>
            </w:pPr>
          </w:p>
        </w:tc>
      </w:tr>
      <w:tr w:rsidR="00A93E34" w:rsidRPr="000125AC" w14:paraId="07023D9E" w14:textId="77777777" w:rsidTr="00A93E34">
        <w:trPr>
          <w:trHeight w:val="276"/>
        </w:trPr>
        <w:tc>
          <w:tcPr>
            <w:tcW w:w="516" w:type="pct"/>
            <w:tcBorders>
              <w:top w:val="nil"/>
              <w:left w:val="nil"/>
              <w:bottom w:val="nil"/>
              <w:right w:val="nil"/>
            </w:tcBorders>
            <w:shd w:val="clear" w:color="auto" w:fill="auto"/>
            <w:noWrap/>
            <w:vAlign w:val="bottom"/>
            <w:hideMark/>
          </w:tcPr>
          <w:p w14:paraId="2753A8B5"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auto"/>
            <w:noWrap/>
            <w:vAlign w:val="bottom"/>
            <w:hideMark/>
          </w:tcPr>
          <w:p w14:paraId="4F7BE5CB"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709" w:type="pct"/>
            <w:tcBorders>
              <w:top w:val="nil"/>
              <w:left w:val="nil"/>
              <w:bottom w:val="nil"/>
              <w:right w:val="nil"/>
            </w:tcBorders>
            <w:shd w:val="clear" w:color="auto" w:fill="auto"/>
            <w:noWrap/>
            <w:vAlign w:val="bottom"/>
            <w:hideMark/>
          </w:tcPr>
          <w:p w14:paraId="5F2B85DE"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Pollen Total FA</w:t>
            </w:r>
          </w:p>
        </w:tc>
        <w:tc>
          <w:tcPr>
            <w:tcW w:w="515" w:type="pct"/>
            <w:tcBorders>
              <w:top w:val="nil"/>
              <w:left w:val="nil"/>
              <w:bottom w:val="nil"/>
              <w:right w:val="nil"/>
            </w:tcBorders>
            <w:shd w:val="clear" w:color="auto" w:fill="auto"/>
            <w:noWrap/>
            <w:vAlign w:val="bottom"/>
            <w:hideMark/>
          </w:tcPr>
          <w:p w14:paraId="23BB8FC9" w14:textId="77777777" w:rsidR="008F0992" w:rsidRPr="000125AC" w:rsidRDefault="008F0992" w:rsidP="008F0992">
            <w:pPr>
              <w:spacing w:after="0" w:line="240" w:lineRule="auto"/>
              <w:rPr>
                <w:rFonts w:ascii="Times New Roman" w:eastAsia="Times New Roman" w:hAnsi="Times New Roman" w:cs="Times New Roman"/>
                <w:color w:val="000000"/>
                <w:szCs w:val="24"/>
              </w:rPr>
            </w:pPr>
          </w:p>
        </w:tc>
        <w:tc>
          <w:tcPr>
            <w:tcW w:w="387" w:type="pct"/>
            <w:tcBorders>
              <w:top w:val="nil"/>
              <w:left w:val="nil"/>
              <w:bottom w:val="nil"/>
              <w:right w:val="nil"/>
            </w:tcBorders>
            <w:shd w:val="clear" w:color="auto" w:fill="auto"/>
            <w:noWrap/>
            <w:vAlign w:val="bottom"/>
            <w:hideMark/>
          </w:tcPr>
          <w:p w14:paraId="6D87C857"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419" w:type="pct"/>
            <w:tcBorders>
              <w:top w:val="nil"/>
              <w:left w:val="nil"/>
              <w:bottom w:val="nil"/>
              <w:right w:val="nil"/>
            </w:tcBorders>
            <w:shd w:val="clear" w:color="auto" w:fill="auto"/>
            <w:noWrap/>
            <w:vAlign w:val="bottom"/>
            <w:hideMark/>
          </w:tcPr>
          <w:p w14:paraId="0D1DA5E6"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auto"/>
            <w:noWrap/>
            <w:vAlign w:val="bottom"/>
            <w:hideMark/>
          </w:tcPr>
          <w:p w14:paraId="4572186F"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auto"/>
            <w:noWrap/>
            <w:vAlign w:val="bottom"/>
            <w:hideMark/>
          </w:tcPr>
          <w:p w14:paraId="452036C9"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-1.31</w:t>
            </w:r>
          </w:p>
        </w:tc>
        <w:tc>
          <w:tcPr>
            <w:tcW w:w="451" w:type="pct"/>
            <w:tcBorders>
              <w:top w:val="nil"/>
              <w:left w:val="nil"/>
              <w:bottom w:val="nil"/>
              <w:right w:val="nil"/>
            </w:tcBorders>
            <w:shd w:val="clear" w:color="auto" w:fill="auto"/>
            <w:noWrap/>
            <w:vAlign w:val="bottom"/>
            <w:hideMark/>
          </w:tcPr>
          <w:p w14:paraId="7FE29C66"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-6.42E-05</w:t>
            </w:r>
          </w:p>
        </w:tc>
        <w:tc>
          <w:tcPr>
            <w:tcW w:w="387" w:type="pct"/>
            <w:tcBorders>
              <w:top w:val="nil"/>
              <w:left w:val="nil"/>
              <w:bottom w:val="nil"/>
              <w:right w:val="nil"/>
            </w:tcBorders>
            <w:shd w:val="clear" w:color="auto" w:fill="auto"/>
            <w:noWrap/>
            <w:vAlign w:val="bottom"/>
            <w:hideMark/>
          </w:tcPr>
          <w:p w14:paraId="3396FE06"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0.19</w:t>
            </w:r>
          </w:p>
        </w:tc>
        <w:tc>
          <w:tcPr>
            <w:tcW w:w="290" w:type="pct"/>
            <w:tcBorders>
              <w:top w:val="nil"/>
              <w:left w:val="nil"/>
              <w:bottom w:val="nil"/>
              <w:right w:val="nil"/>
            </w:tcBorders>
            <w:shd w:val="clear" w:color="auto" w:fill="auto"/>
            <w:noWrap/>
            <w:vAlign w:val="bottom"/>
            <w:hideMark/>
          </w:tcPr>
          <w:p w14:paraId="429C0784"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p>
        </w:tc>
        <w:tc>
          <w:tcPr>
            <w:tcW w:w="261" w:type="pct"/>
            <w:tcBorders>
              <w:top w:val="nil"/>
              <w:left w:val="nil"/>
              <w:bottom w:val="nil"/>
              <w:right w:val="nil"/>
            </w:tcBorders>
            <w:shd w:val="clear" w:color="auto" w:fill="auto"/>
            <w:noWrap/>
            <w:vAlign w:val="bottom"/>
            <w:hideMark/>
          </w:tcPr>
          <w:p w14:paraId="76D93CE6" w14:textId="77777777" w:rsidR="008F0992" w:rsidRPr="000125AC" w:rsidRDefault="008F0992" w:rsidP="008F0992">
            <w:pPr>
              <w:spacing w:after="0" w:line="240" w:lineRule="auto"/>
              <w:rPr>
                <w:rFonts w:ascii="Times New Roman" w:eastAsia="Times New Roman" w:hAnsi="Times New Roman" w:cs="Times New Roman"/>
                <w:szCs w:val="24"/>
              </w:rPr>
            </w:pPr>
          </w:p>
        </w:tc>
      </w:tr>
      <w:tr w:rsidR="00A93E34" w:rsidRPr="000125AC" w14:paraId="0D9C68A8" w14:textId="77777777" w:rsidTr="00A93E34">
        <w:trPr>
          <w:trHeight w:val="276"/>
        </w:trPr>
        <w:tc>
          <w:tcPr>
            <w:tcW w:w="516" w:type="pct"/>
            <w:tcBorders>
              <w:top w:val="nil"/>
              <w:left w:val="nil"/>
              <w:bottom w:val="nil"/>
              <w:right w:val="nil"/>
            </w:tcBorders>
            <w:shd w:val="clear" w:color="auto" w:fill="auto"/>
            <w:noWrap/>
            <w:vAlign w:val="bottom"/>
            <w:hideMark/>
          </w:tcPr>
          <w:p w14:paraId="7C0285D3"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Syrphid Visit Rate</w:t>
            </w:r>
          </w:p>
        </w:tc>
        <w:tc>
          <w:tcPr>
            <w:tcW w:w="355" w:type="pct"/>
            <w:tcBorders>
              <w:top w:val="nil"/>
              <w:left w:val="nil"/>
              <w:bottom w:val="nil"/>
              <w:right w:val="nil"/>
            </w:tcBorders>
            <w:shd w:val="clear" w:color="auto" w:fill="auto"/>
            <w:noWrap/>
            <w:vAlign w:val="bottom"/>
            <w:hideMark/>
          </w:tcPr>
          <w:p w14:paraId="07D4EF09"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log</w:t>
            </w:r>
          </w:p>
        </w:tc>
        <w:tc>
          <w:tcPr>
            <w:tcW w:w="709" w:type="pct"/>
            <w:tcBorders>
              <w:top w:val="nil"/>
              <w:left w:val="nil"/>
              <w:bottom w:val="nil"/>
              <w:right w:val="nil"/>
            </w:tcBorders>
            <w:shd w:val="clear" w:color="auto" w:fill="auto"/>
            <w:noWrap/>
            <w:vAlign w:val="bottom"/>
            <w:hideMark/>
          </w:tcPr>
          <w:p w14:paraId="0EE2D7A8" w14:textId="77777777" w:rsidR="008F0992" w:rsidRPr="000125AC" w:rsidRDefault="008F0992" w:rsidP="008F0992">
            <w:pPr>
              <w:spacing w:after="0" w:line="240" w:lineRule="auto"/>
              <w:rPr>
                <w:rFonts w:ascii="Times New Roman" w:eastAsia="Times New Roman" w:hAnsi="Times New Roman" w:cs="Times New Roman"/>
                <w:color w:val="000000"/>
                <w:szCs w:val="24"/>
              </w:rPr>
            </w:pPr>
            <w:proofErr w:type="gramStart"/>
            <w:r w:rsidRPr="000125AC">
              <w:rPr>
                <w:rFonts w:ascii="Times New Roman" w:eastAsia="Times New Roman" w:hAnsi="Times New Roman" w:cs="Times New Roman"/>
                <w:color w:val="000000"/>
                <w:szCs w:val="24"/>
              </w:rPr>
              <w:t>P:L</w:t>
            </w:r>
            <w:proofErr w:type="gramEnd"/>
            <w:r w:rsidRPr="000125AC">
              <w:rPr>
                <w:rFonts w:ascii="Times New Roman" w:eastAsia="Times New Roman" w:hAnsi="Times New Roman" w:cs="Times New Roman"/>
                <w:color w:val="000000"/>
                <w:szCs w:val="24"/>
              </w:rPr>
              <w:t xml:space="preserve"> Ratio</w:t>
            </w:r>
          </w:p>
        </w:tc>
        <w:tc>
          <w:tcPr>
            <w:tcW w:w="515" w:type="pct"/>
            <w:tcBorders>
              <w:top w:val="nil"/>
              <w:left w:val="nil"/>
              <w:bottom w:val="nil"/>
              <w:right w:val="nil"/>
            </w:tcBorders>
            <w:shd w:val="clear" w:color="auto" w:fill="auto"/>
            <w:noWrap/>
            <w:vAlign w:val="bottom"/>
            <w:hideMark/>
          </w:tcPr>
          <w:p w14:paraId="2F780207"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Site</w:t>
            </w:r>
          </w:p>
        </w:tc>
        <w:tc>
          <w:tcPr>
            <w:tcW w:w="387" w:type="pct"/>
            <w:tcBorders>
              <w:top w:val="nil"/>
              <w:left w:val="nil"/>
              <w:bottom w:val="nil"/>
              <w:right w:val="nil"/>
            </w:tcBorders>
            <w:shd w:val="clear" w:color="auto" w:fill="auto"/>
            <w:noWrap/>
            <w:vAlign w:val="bottom"/>
            <w:hideMark/>
          </w:tcPr>
          <w:p w14:paraId="29F290A6"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Gaussian</w:t>
            </w:r>
          </w:p>
        </w:tc>
        <w:tc>
          <w:tcPr>
            <w:tcW w:w="419" w:type="pct"/>
            <w:tcBorders>
              <w:top w:val="nil"/>
              <w:left w:val="nil"/>
              <w:bottom w:val="nil"/>
              <w:right w:val="nil"/>
            </w:tcBorders>
            <w:shd w:val="clear" w:color="auto" w:fill="auto"/>
            <w:noWrap/>
            <w:vAlign w:val="bottom"/>
            <w:hideMark/>
          </w:tcPr>
          <w:p w14:paraId="59A3FC6E"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231</w:t>
            </w:r>
          </w:p>
        </w:tc>
        <w:tc>
          <w:tcPr>
            <w:tcW w:w="355" w:type="pct"/>
            <w:tcBorders>
              <w:top w:val="nil"/>
              <w:left w:val="nil"/>
              <w:bottom w:val="nil"/>
              <w:right w:val="nil"/>
            </w:tcBorders>
            <w:shd w:val="clear" w:color="auto" w:fill="auto"/>
            <w:noWrap/>
            <w:vAlign w:val="bottom"/>
            <w:hideMark/>
          </w:tcPr>
          <w:p w14:paraId="0317F6C9"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8 Sites</w:t>
            </w:r>
          </w:p>
        </w:tc>
        <w:tc>
          <w:tcPr>
            <w:tcW w:w="355" w:type="pct"/>
            <w:tcBorders>
              <w:top w:val="nil"/>
              <w:left w:val="nil"/>
              <w:bottom w:val="nil"/>
              <w:right w:val="nil"/>
            </w:tcBorders>
            <w:shd w:val="clear" w:color="auto" w:fill="auto"/>
            <w:noWrap/>
            <w:vAlign w:val="bottom"/>
            <w:hideMark/>
          </w:tcPr>
          <w:p w14:paraId="496322EF"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1.03</w:t>
            </w:r>
          </w:p>
        </w:tc>
        <w:tc>
          <w:tcPr>
            <w:tcW w:w="451" w:type="pct"/>
            <w:tcBorders>
              <w:top w:val="nil"/>
              <w:left w:val="nil"/>
              <w:bottom w:val="nil"/>
              <w:right w:val="nil"/>
            </w:tcBorders>
            <w:shd w:val="clear" w:color="auto" w:fill="auto"/>
            <w:noWrap/>
            <w:vAlign w:val="bottom"/>
            <w:hideMark/>
          </w:tcPr>
          <w:p w14:paraId="7B400137"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1.63E-04</w:t>
            </w:r>
          </w:p>
        </w:tc>
        <w:tc>
          <w:tcPr>
            <w:tcW w:w="387" w:type="pct"/>
            <w:tcBorders>
              <w:top w:val="nil"/>
              <w:left w:val="nil"/>
              <w:bottom w:val="nil"/>
              <w:right w:val="nil"/>
            </w:tcBorders>
            <w:shd w:val="clear" w:color="auto" w:fill="auto"/>
            <w:noWrap/>
            <w:vAlign w:val="bottom"/>
            <w:hideMark/>
          </w:tcPr>
          <w:p w14:paraId="617B9C61"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0.31</w:t>
            </w:r>
          </w:p>
        </w:tc>
        <w:tc>
          <w:tcPr>
            <w:tcW w:w="290" w:type="pct"/>
            <w:tcBorders>
              <w:top w:val="nil"/>
              <w:left w:val="nil"/>
              <w:bottom w:val="nil"/>
              <w:right w:val="nil"/>
            </w:tcBorders>
            <w:shd w:val="clear" w:color="auto" w:fill="auto"/>
            <w:noWrap/>
            <w:vAlign w:val="bottom"/>
            <w:hideMark/>
          </w:tcPr>
          <w:p w14:paraId="5E2B29C0"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0.1</w:t>
            </w:r>
          </w:p>
        </w:tc>
        <w:tc>
          <w:tcPr>
            <w:tcW w:w="261" w:type="pct"/>
            <w:tcBorders>
              <w:top w:val="nil"/>
              <w:left w:val="nil"/>
              <w:bottom w:val="nil"/>
              <w:right w:val="nil"/>
            </w:tcBorders>
            <w:shd w:val="clear" w:color="auto" w:fill="auto"/>
            <w:noWrap/>
            <w:vAlign w:val="bottom"/>
            <w:hideMark/>
          </w:tcPr>
          <w:p w14:paraId="38ED95E6"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0.31</w:t>
            </w:r>
          </w:p>
        </w:tc>
      </w:tr>
      <w:tr w:rsidR="00A93E34" w:rsidRPr="000125AC" w14:paraId="228BD8FE" w14:textId="77777777" w:rsidTr="00A93E34">
        <w:trPr>
          <w:trHeight w:val="276"/>
        </w:trPr>
        <w:tc>
          <w:tcPr>
            <w:tcW w:w="516" w:type="pct"/>
            <w:tcBorders>
              <w:top w:val="nil"/>
              <w:left w:val="nil"/>
              <w:bottom w:val="nil"/>
              <w:right w:val="nil"/>
            </w:tcBorders>
            <w:shd w:val="clear" w:color="auto" w:fill="auto"/>
            <w:noWrap/>
            <w:vAlign w:val="bottom"/>
            <w:hideMark/>
          </w:tcPr>
          <w:p w14:paraId="4467AF2D"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p>
        </w:tc>
        <w:tc>
          <w:tcPr>
            <w:tcW w:w="355" w:type="pct"/>
            <w:tcBorders>
              <w:top w:val="nil"/>
              <w:left w:val="nil"/>
              <w:bottom w:val="nil"/>
              <w:right w:val="nil"/>
            </w:tcBorders>
            <w:shd w:val="clear" w:color="auto" w:fill="auto"/>
            <w:noWrap/>
            <w:vAlign w:val="bottom"/>
            <w:hideMark/>
          </w:tcPr>
          <w:p w14:paraId="58B82963"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709" w:type="pct"/>
            <w:tcBorders>
              <w:top w:val="nil"/>
              <w:left w:val="nil"/>
              <w:bottom w:val="nil"/>
              <w:right w:val="nil"/>
            </w:tcBorders>
            <w:shd w:val="clear" w:color="auto" w:fill="auto"/>
            <w:noWrap/>
            <w:vAlign w:val="bottom"/>
            <w:hideMark/>
          </w:tcPr>
          <w:p w14:paraId="2C18A537"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Pollen Total AA</w:t>
            </w:r>
          </w:p>
        </w:tc>
        <w:tc>
          <w:tcPr>
            <w:tcW w:w="515" w:type="pct"/>
            <w:tcBorders>
              <w:top w:val="nil"/>
              <w:left w:val="nil"/>
              <w:bottom w:val="nil"/>
              <w:right w:val="nil"/>
            </w:tcBorders>
            <w:shd w:val="clear" w:color="auto" w:fill="auto"/>
            <w:noWrap/>
            <w:vAlign w:val="bottom"/>
            <w:hideMark/>
          </w:tcPr>
          <w:p w14:paraId="4886F82F" w14:textId="77777777" w:rsidR="008F0992" w:rsidRPr="000125AC" w:rsidRDefault="008F0992" w:rsidP="008F0992">
            <w:pPr>
              <w:spacing w:after="0" w:line="240" w:lineRule="auto"/>
              <w:rPr>
                <w:rFonts w:ascii="Times New Roman" w:eastAsia="Times New Roman" w:hAnsi="Times New Roman" w:cs="Times New Roman"/>
                <w:color w:val="000000"/>
                <w:szCs w:val="24"/>
              </w:rPr>
            </w:pPr>
          </w:p>
        </w:tc>
        <w:tc>
          <w:tcPr>
            <w:tcW w:w="387" w:type="pct"/>
            <w:tcBorders>
              <w:top w:val="nil"/>
              <w:left w:val="nil"/>
              <w:bottom w:val="nil"/>
              <w:right w:val="nil"/>
            </w:tcBorders>
            <w:shd w:val="clear" w:color="auto" w:fill="auto"/>
            <w:noWrap/>
            <w:vAlign w:val="bottom"/>
            <w:hideMark/>
          </w:tcPr>
          <w:p w14:paraId="7CEC0EAB"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419" w:type="pct"/>
            <w:tcBorders>
              <w:top w:val="nil"/>
              <w:left w:val="nil"/>
              <w:bottom w:val="nil"/>
              <w:right w:val="nil"/>
            </w:tcBorders>
            <w:shd w:val="clear" w:color="auto" w:fill="auto"/>
            <w:noWrap/>
            <w:vAlign w:val="bottom"/>
            <w:hideMark/>
          </w:tcPr>
          <w:p w14:paraId="06FBB009"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auto"/>
            <w:noWrap/>
            <w:vAlign w:val="bottom"/>
            <w:hideMark/>
          </w:tcPr>
          <w:p w14:paraId="009CEAC4"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auto"/>
            <w:noWrap/>
            <w:vAlign w:val="bottom"/>
            <w:hideMark/>
          </w:tcPr>
          <w:p w14:paraId="1EE71C19"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0.57</w:t>
            </w:r>
          </w:p>
        </w:tc>
        <w:tc>
          <w:tcPr>
            <w:tcW w:w="451" w:type="pct"/>
            <w:tcBorders>
              <w:top w:val="nil"/>
              <w:left w:val="nil"/>
              <w:bottom w:val="nil"/>
              <w:right w:val="nil"/>
            </w:tcBorders>
            <w:shd w:val="clear" w:color="auto" w:fill="auto"/>
            <w:noWrap/>
            <w:vAlign w:val="bottom"/>
            <w:hideMark/>
          </w:tcPr>
          <w:p w14:paraId="232DBC15"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2.35E-05</w:t>
            </w:r>
          </w:p>
        </w:tc>
        <w:tc>
          <w:tcPr>
            <w:tcW w:w="387" w:type="pct"/>
            <w:tcBorders>
              <w:top w:val="nil"/>
              <w:left w:val="nil"/>
              <w:bottom w:val="nil"/>
              <w:right w:val="nil"/>
            </w:tcBorders>
            <w:shd w:val="clear" w:color="auto" w:fill="auto"/>
            <w:noWrap/>
            <w:vAlign w:val="bottom"/>
            <w:hideMark/>
          </w:tcPr>
          <w:p w14:paraId="2C953E2B"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0.57</w:t>
            </w:r>
          </w:p>
        </w:tc>
        <w:tc>
          <w:tcPr>
            <w:tcW w:w="290" w:type="pct"/>
            <w:tcBorders>
              <w:top w:val="nil"/>
              <w:left w:val="nil"/>
              <w:bottom w:val="nil"/>
              <w:right w:val="nil"/>
            </w:tcBorders>
            <w:shd w:val="clear" w:color="auto" w:fill="auto"/>
            <w:noWrap/>
            <w:vAlign w:val="bottom"/>
            <w:hideMark/>
          </w:tcPr>
          <w:p w14:paraId="747ED338"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p>
        </w:tc>
        <w:tc>
          <w:tcPr>
            <w:tcW w:w="261" w:type="pct"/>
            <w:tcBorders>
              <w:top w:val="nil"/>
              <w:left w:val="nil"/>
              <w:bottom w:val="nil"/>
              <w:right w:val="nil"/>
            </w:tcBorders>
            <w:shd w:val="clear" w:color="auto" w:fill="auto"/>
            <w:noWrap/>
            <w:vAlign w:val="bottom"/>
            <w:hideMark/>
          </w:tcPr>
          <w:p w14:paraId="4079FA80" w14:textId="77777777" w:rsidR="008F0992" w:rsidRPr="000125AC" w:rsidRDefault="008F0992" w:rsidP="008F0992">
            <w:pPr>
              <w:spacing w:after="0" w:line="240" w:lineRule="auto"/>
              <w:rPr>
                <w:rFonts w:ascii="Times New Roman" w:eastAsia="Times New Roman" w:hAnsi="Times New Roman" w:cs="Times New Roman"/>
                <w:szCs w:val="24"/>
              </w:rPr>
            </w:pPr>
          </w:p>
        </w:tc>
      </w:tr>
      <w:tr w:rsidR="00A93E34" w:rsidRPr="000125AC" w14:paraId="19B8E586" w14:textId="77777777" w:rsidTr="00A93E34">
        <w:trPr>
          <w:trHeight w:val="276"/>
        </w:trPr>
        <w:tc>
          <w:tcPr>
            <w:tcW w:w="516" w:type="pct"/>
            <w:tcBorders>
              <w:top w:val="nil"/>
              <w:left w:val="nil"/>
              <w:bottom w:val="nil"/>
              <w:right w:val="nil"/>
            </w:tcBorders>
            <w:shd w:val="clear" w:color="auto" w:fill="auto"/>
            <w:noWrap/>
            <w:vAlign w:val="bottom"/>
            <w:hideMark/>
          </w:tcPr>
          <w:p w14:paraId="6A104F9A"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auto"/>
            <w:noWrap/>
            <w:vAlign w:val="bottom"/>
            <w:hideMark/>
          </w:tcPr>
          <w:p w14:paraId="0ECAC427"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709" w:type="pct"/>
            <w:tcBorders>
              <w:top w:val="nil"/>
              <w:left w:val="nil"/>
              <w:bottom w:val="nil"/>
              <w:right w:val="nil"/>
            </w:tcBorders>
            <w:shd w:val="clear" w:color="auto" w:fill="auto"/>
            <w:noWrap/>
            <w:vAlign w:val="bottom"/>
            <w:hideMark/>
          </w:tcPr>
          <w:p w14:paraId="13D3D3A7"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Pollen Total FA</w:t>
            </w:r>
          </w:p>
        </w:tc>
        <w:tc>
          <w:tcPr>
            <w:tcW w:w="515" w:type="pct"/>
            <w:tcBorders>
              <w:top w:val="nil"/>
              <w:left w:val="nil"/>
              <w:bottom w:val="nil"/>
              <w:right w:val="nil"/>
            </w:tcBorders>
            <w:shd w:val="clear" w:color="auto" w:fill="auto"/>
            <w:noWrap/>
            <w:vAlign w:val="bottom"/>
            <w:hideMark/>
          </w:tcPr>
          <w:p w14:paraId="406B6C15" w14:textId="77777777" w:rsidR="008F0992" w:rsidRPr="000125AC" w:rsidRDefault="008F0992" w:rsidP="008F0992">
            <w:pPr>
              <w:spacing w:after="0" w:line="240" w:lineRule="auto"/>
              <w:rPr>
                <w:rFonts w:ascii="Times New Roman" w:eastAsia="Times New Roman" w:hAnsi="Times New Roman" w:cs="Times New Roman"/>
                <w:color w:val="000000"/>
                <w:szCs w:val="24"/>
              </w:rPr>
            </w:pPr>
          </w:p>
        </w:tc>
        <w:tc>
          <w:tcPr>
            <w:tcW w:w="387" w:type="pct"/>
            <w:tcBorders>
              <w:top w:val="nil"/>
              <w:left w:val="nil"/>
              <w:bottom w:val="nil"/>
              <w:right w:val="nil"/>
            </w:tcBorders>
            <w:shd w:val="clear" w:color="auto" w:fill="auto"/>
            <w:noWrap/>
            <w:vAlign w:val="bottom"/>
            <w:hideMark/>
          </w:tcPr>
          <w:p w14:paraId="741E473B"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419" w:type="pct"/>
            <w:tcBorders>
              <w:top w:val="nil"/>
              <w:left w:val="nil"/>
              <w:bottom w:val="nil"/>
              <w:right w:val="nil"/>
            </w:tcBorders>
            <w:shd w:val="clear" w:color="auto" w:fill="auto"/>
            <w:noWrap/>
            <w:vAlign w:val="bottom"/>
            <w:hideMark/>
          </w:tcPr>
          <w:p w14:paraId="489F87F6"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auto"/>
            <w:noWrap/>
            <w:vAlign w:val="bottom"/>
            <w:hideMark/>
          </w:tcPr>
          <w:p w14:paraId="2B2FC701"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auto"/>
            <w:noWrap/>
            <w:vAlign w:val="bottom"/>
            <w:hideMark/>
          </w:tcPr>
          <w:p w14:paraId="62F234A6"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-0.14</w:t>
            </w:r>
          </w:p>
        </w:tc>
        <w:tc>
          <w:tcPr>
            <w:tcW w:w="451" w:type="pct"/>
            <w:tcBorders>
              <w:top w:val="nil"/>
              <w:left w:val="nil"/>
              <w:bottom w:val="nil"/>
              <w:right w:val="nil"/>
            </w:tcBorders>
            <w:shd w:val="clear" w:color="auto" w:fill="auto"/>
            <w:noWrap/>
            <w:vAlign w:val="bottom"/>
            <w:hideMark/>
          </w:tcPr>
          <w:p w14:paraId="00DAA27E"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-2.09E-05</w:t>
            </w:r>
          </w:p>
        </w:tc>
        <w:tc>
          <w:tcPr>
            <w:tcW w:w="387" w:type="pct"/>
            <w:tcBorders>
              <w:top w:val="nil"/>
              <w:left w:val="nil"/>
              <w:bottom w:val="nil"/>
              <w:right w:val="nil"/>
            </w:tcBorders>
            <w:shd w:val="clear" w:color="auto" w:fill="auto"/>
            <w:noWrap/>
            <w:vAlign w:val="bottom"/>
            <w:hideMark/>
          </w:tcPr>
          <w:p w14:paraId="5E987B9C"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0.89</w:t>
            </w:r>
          </w:p>
        </w:tc>
        <w:tc>
          <w:tcPr>
            <w:tcW w:w="290" w:type="pct"/>
            <w:tcBorders>
              <w:top w:val="nil"/>
              <w:left w:val="nil"/>
              <w:bottom w:val="nil"/>
              <w:right w:val="nil"/>
            </w:tcBorders>
            <w:shd w:val="clear" w:color="auto" w:fill="auto"/>
            <w:noWrap/>
            <w:vAlign w:val="bottom"/>
            <w:hideMark/>
          </w:tcPr>
          <w:p w14:paraId="1ACB0696"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p>
        </w:tc>
        <w:tc>
          <w:tcPr>
            <w:tcW w:w="261" w:type="pct"/>
            <w:tcBorders>
              <w:top w:val="nil"/>
              <w:left w:val="nil"/>
              <w:bottom w:val="nil"/>
              <w:right w:val="nil"/>
            </w:tcBorders>
            <w:shd w:val="clear" w:color="auto" w:fill="auto"/>
            <w:noWrap/>
            <w:vAlign w:val="bottom"/>
            <w:hideMark/>
          </w:tcPr>
          <w:p w14:paraId="79C8718B" w14:textId="77777777" w:rsidR="008F0992" w:rsidRPr="000125AC" w:rsidRDefault="008F0992" w:rsidP="008F0992">
            <w:pPr>
              <w:spacing w:after="0" w:line="240" w:lineRule="auto"/>
              <w:rPr>
                <w:rFonts w:ascii="Times New Roman" w:eastAsia="Times New Roman" w:hAnsi="Times New Roman" w:cs="Times New Roman"/>
                <w:szCs w:val="24"/>
              </w:rPr>
            </w:pPr>
          </w:p>
        </w:tc>
      </w:tr>
      <w:tr w:rsidR="00A93E34" w:rsidRPr="000125AC" w14:paraId="7C6BD870" w14:textId="77777777" w:rsidTr="00A93E34">
        <w:trPr>
          <w:trHeight w:val="276"/>
        </w:trPr>
        <w:tc>
          <w:tcPr>
            <w:tcW w:w="516" w:type="pct"/>
            <w:tcBorders>
              <w:top w:val="nil"/>
              <w:left w:val="nil"/>
              <w:bottom w:val="nil"/>
              <w:right w:val="nil"/>
            </w:tcBorders>
            <w:shd w:val="clear" w:color="auto" w:fill="auto"/>
            <w:noWrap/>
            <w:vAlign w:val="bottom"/>
            <w:hideMark/>
          </w:tcPr>
          <w:p w14:paraId="6549FB40" w14:textId="37569E12"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Bumble</w:t>
            </w:r>
            <w:r w:rsidR="004B47DC">
              <w:rPr>
                <w:rFonts w:ascii="Times New Roman" w:eastAsia="Times New Roman" w:hAnsi="Times New Roman" w:cs="Times New Roman"/>
                <w:color w:val="000000"/>
                <w:szCs w:val="24"/>
              </w:rPr>
              <w:t xml:space="preserve"> </w:t>
            </w:r>
            <w:r w:rsidRPr="000125AC">
              <w:rPr>
                <w:rFonts w:ascii="Times New Roman" w:eastAsia="Times New Roman" w:hAnsi="Times New Roman" w:cs="Times New Roman"/>
                <w:color w:val="000000"/>
                <w:szCs w:val="24"/>
              </w:rPr>
              <w:t>bee Visit Rate</w:t>
            </w:r>
          </w:p>
        </w:tc>
        <w:tc>
          <w:tcPr>
            <w:tcW w:w="355" w:type="pct"/>
            <w:tcBorders>
              <w:top w:val="nil"/>
              <w:left w:val="nil"/>
              <w:bottom w:val="nil"/>
              <w:right w:val="nil"/>
            </w:tcBorders>
            <w:shd w:val="clear" w:color="auto" w:fill="auto"/>
            <w:noWrap/>
            <w:vAlign w:val="bottom"/>
            <w:hideMark/>
          </w:tcPr>
          <w:p w14:paraId="6238C195"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log</w:t>
            </w:r>
          </w:p>
        </w:tc>
        <w:tc>
          <w:tcPr>
            <w:tcW w:w="709" w:type="pct"/>
            <w:tcBorders>
              <w:top w:val="nil"/>
              <w:left w:val="nil"/>
              <w:bottom w:val="nil"/>
              <w:right w:val="nil"/>
            </w:tcBorders>
            <w:shd w:val="clear" w:color="auto" w:fill="D9D9D9" w:themeFill="background1" w:themeFillShade="D9"/>
            <w:noWrap/>
            <w:vAlign w:val="bottom"/>
            <w:hideMark/>
          </w:tcPr>
          <w:p w14:paraId="36674A38"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proofErr w:type="gramStart"/>
            <w:r w:rsidRPr="000125AC">
              <w:rPr>
                <w:rFonts w:ascii="Times New Roman" w:eastAsia="Times New Roman" w:hAnsi="Times New Roman" w:cs="Times New Roman"/>
                <w:b/>
                <w:bCs/>
                <w:color w:val="000000"/>
                <w:szCs w:val="24"/>
              </w:rPr>
              <w:t>P:L</w:t>
            </w:r>
            <w:proofErr w:type="gramEnd"/>
            <w:r w:rsidRPr="000125AC">
              <w:rPr>
                <w:rFonts w:ascii="Times New Roman" w:eastAsia="Times New Roman" w:hAnsi="Times New Roman" w:cs="Times New Roman"/>
                <w:b/>
                <w:bCs/>
                <w:color w:val="000000"/>
                <w:szCs w:val="24"/>
              </w:rPr>
              <w:t xml:space="preserve"> Ratio</w:t>
            </w:r>
          </w:p>
        </w:tc>
        <w:tc>
          <w:tcPr>
            <w:tcW w:w="515" w:type="pct"/>
            <w:tcBorders>
              <w:top w:val="nil"/>
              <w:left w:val="nil"/>
              <w:bottom w:val="nil"/>
              <w:right w:val="nil"/>
            </w:tcBorders>
            <w:shd w:val="clear" w:color="auto" w:fill="D9D9D9" w:themeFill="background1" w:themeFillShade="D9"/>
            <w:noWrap/>
            <w:vAlign w:val="bottom"/>
            <w:hideMark/>
          </w:tcPr>
          <w:p w14:paraId="33971F0F"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Site</w:t>
            </w:r>
          </w:p>
        </w:tc>
        <w:tc>
          <w:tcPr>
            <w:tcW w:w="387" w:type="pct"/>
            <w:tcBorders>
              <w:top w:val="nil"/>
              <w:left w:val="nil"/>
              <w:bottom w:val="nil"/>
              <w:right w:val="nil"/>
            </w:tcBorders>
            <w:shd w:val="clear" w:color="auto" w:fill="D9D9D9" w:themeFill="background1" w:themeFillShade="D9"/>
            <w:noWrap/>
            <w:vAlign w:val="bottom"/>
            <w:hideMark/>
          </w:tcPr>
          <w:p w14:paraId="478F5EB0"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Gaussian</w:t>
            </w:r>
          </w:p>
        </w:tc>
        <w:tc>
          <w:tcPr>
            <w:tcW w:w="419" w:type="pct"/>
            <w:tcBorders>
              <w:top w:val="nil"/>
              <w:left w:val="nil"/>
              <w:bottom w:val="nil"/>
              <w:right w:val="nil"/>
            </w:tcBorders>
            <w:shd w:val="clear" w:color="auto" w:fill="D9D9D9" w:themeFill="background1" w:themeFillShade="D9"/>
            <w:noWrap/>
            <w:vAlign w:val="bottom"/>
            <w:hideMark/>
          </w:tcPr>
          <w:p w14:paraId="6230506A"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231</w:t>
            </w:r>
          </w:p>
        </w:tc>
        <w:tc>
          <w:tcPr>
            <w:tcW w:w="355" w:type="pct"/>
            <w:tcBorders>
              <w:top w:val="nil"/>
              <w:left w:val="nil"/>
              <w:bottom w:val="nil"/>
              <w:right w:val="nil"/>
            </w:tcBorders>
            <w:shd w:val="clear" w:color="auto" w:fill="D9D9D9" w:themeFill="background1" w:themeFillShade="D9"/>
            <w:noWrap/>
            <w:vAlign w:val="bottom"/>
            <w:hideMark/>
          </w:tcPr>
          <w:p w14:paraId="7289E179"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8 Sites</w:t>
            </w:r>
          </w:p>
        </w:tc>
        <w:tc>
          <w:tcPr>
            <w:tcW w:w="355" w:type="pct"/>
            <w:tcBorders>
              <w:top w:val="nil"/>
              <w:left w:val="nil"/>
              <w:bottom w:val="nil"/>
              <w:right w:val="nil"/>
            </w:tcBorders>
            <w:shd w:val="clear" w:color="auto" w:fill="D9D9D9" w:themeFill="background1" w:themeFillShade="D9"/>
            <w:noWrap/>
            <w:vAlign w:val="bottom"/>
            <w:hideMark/>
          </w:tcPr>
          <w:p w14:paraId="2E9BDF89"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-3.34</w:t>
            </w:r>
          </w:p>
        </w:tc>
        <w:tc>
          <w:tcPr>
            <w:tcW w:w="451" w:type="pct"/>
            <w:tcBorders>
              <w:top w:val="nil"/>
              <w:left w:val="nil"/>
              <w:bottom w:val="nil"/>
              <w:right w:val="nil"/>
            </w:tcBorders>
            <w:shd w:val="clear" w:color="auto" w:fill="D9D9D9" w:themeFill="background1" w:themeFillShade="D9"/>
            <w:noWrap/>
            <w:vAlign w:val="bottom"/>
            <w:hideMark/>
          </w:tcPr>
          <w:p w14:paraId="2CDB58EC"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-1.18E-03</w:t>
            </w:r>
          </w:p>
        </w:tc>
        <w:tc>
          <w:tcPr>
            <w:tcW w:w="387" w:type="pct"/>
            <w:tcBorders>
              <w:top w:val="nil"/>
              <w:left w:val="nil"/>
              <w:bottom w:val="nil"/>
              <w:right w:val="nil"/>
            </w:tcBorders>
            <w:shd w:val="clear" w:color="auto" w:fill="D9D9D9" w:themeFill="background1" w:themeFillShade="D9"/>
            <w:noWrap/>
            <w:vAlign w:val="bottom"/>
            <w:hideMark/>
          </w:tcPr>
          <w:p w14:paraId="75EF1A84"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&lt;0.001</w:t>
            </w:r>
          </w:p>
        </w:tc>
        <w:tc>
          <w:tcPr>
            <w:tcW w:w="290" w:type="pct"/>
            <w:tcBorders>
              <w:top w:val="nil"/>
              <w:left w:val="nil"/>
              <w:bottom w:val="nil"/>
              <w:right w:val="nil"/>
            </w:tcBorders>
            <w:shd w:val="clear" w:color="auto" w:fill="auto"/>
            <w:noWrap/>
            <w:vAlign w:val="bottom"/>
            <w:hideMark/>
          </w:tcPr>
          <w:p w14:paraId="70D93069"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0.15</w:t>
            </w:r>
          </w:p>
        </w:tc>
        <w:tc>
          <w:tcPr>
            <w:tcW w:w="261" w:type="pct"/>
            <w:tcBorders>
              <w:top w:val="nil"/>
              <w:left w:val="nil"/>
              <w:bottom w:val="nil"/>
              <w:right w:val="nil"/>
            </w:tcBorders>
            <w:shd w:val="clear" w:color="auto" w:fill="auto"/>
            <w:noWrap/>
            <w:vAlign w:val="bottom"/>
            <w:hideMark/>
          </w:tcPr>
          <w:p w14:paraId="57233317"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0.15</w:t>
            </w:r>
          </w:p>
        </w:tc>
      </w:tr>
      <w:tr w:rsidR="00A93E34" w:rsidRPr="000125AC" w14:paraId="1E82AD39" w14:textId="77777777" w:rsidTr="00A93E34">
        <w:trPr>
          <w:trHeight w:val="276"/>
        </w:trPr>
        <w:tc>
          <w:tcPr>
            <w:tcW w:w="516" w:type="pct"/>
            <w:tcBorders>
              <w:top w:val="nil"/>
              <w:left w:val="nil"/>
              <w:bottom w:val="nil"/>
              <w:right w:val="nil"/>
            </w:tcBorders>
            <w:shd w:val="clear" w:color="auto" w:fill="auto"/>
            <w:noWrap/>
            <w:vAlign w:val="bottom"/>
            <w:hideMark/>
          </w:tcPr>
          <w:p w14:paraId="505B2DC8"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p>
        </w:tc>
        <w:tc>
          <w:tcPr>
            <w:tcW w:w="355" w:type="pct"/>
            <w:tcBorders>
              <w:top w:val="nil"/>
              <w:left w:val="nil"/>
              <w:bottom w:val="nil"/>
              <w:right w:val="nil"/>
            </w:tcBorders>
            <w:shd w:val="clear" w:color="auto" w:fill="auto"/>
            <w:noWrap/>
            <w:vAlign w:val="bottom"/>
            <w:hideMark/>
          </w:tcPr>
          <w:p w14:paraId="54F83D7A"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709" w:type="pct"/>
            <w:tcBorders>
              <w:top w:val="nil"/>
              <w:left w:val="nil"/>
              <w:bottom w:val="nil"/>
              <w:right w:val="nil"/>
            </w:tcBorders>
            <w:shd w:val="clear" w:color="auto" w:fill="D9D9D9" w:themeFill="background1" w:themeFillShade="D9"/>
            <w:noWrap/>
            <w:vAlign w:val="bottom"/>
            <w:hideMark/>
          </w:tcPr>
          <w:p w14:paraId="525B59C5"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Pollen Total AA</w:t>
            </w:r>
          </w:p>
        </w:tc>
        <w:tc>
          <w:tcPr>
            <w:tcW w:w="515" w:type="pct"/>
            <w:tcBorders>
              <w:top w:val="nil"/>
              <w:left w:val="nil"/>
              <w:bottom w:val="nil"/>
              <w:right w:val="nil"/>
            </w:tcBorders>
            <w:shd w:val="clear" w:color="auto" w:fill="D9D9D9" w:themeFill="background1" w:themeFillShade="D9"/>
            <w:noWrap/>
            <w:vAlign w:val="bottom"/>
            <w:hideMark/>
          </w:tcPr>
          <w:p w14:paraId="158FBC5A"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p>
        </w:tc>
        <w:tc>
          <w:tcPr>
            <w:tcW w:w="387" w:type="pct"/>
            <w:tcBorders>
              <w:top w:val="nil"/>
              <w:left w:val="nil"/>
              <w:bottom w:val="nil"/>
              <w:right w:val="nil"/>
            </w:tcBorders>
            <w:shd w:val="clear" w:color="auto" w:fill="D9D9D9" w:themeFill="background1" w:themeFillShade="D9"/>
            <w:noWrap/>
            <w:vAlign w:val="bottom"/>
            <w:hideMark/>
          </w:tcPr>
          <w:p w14:paraId="46397DBF"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419" w:type="pct"/>
            <w:tcBorders>
              <w:top w:val="nil"/>
              <w:left w:val="nil"/>
              <w:bottom w:val="nil"/>
              <w:right w:val="nil"/>
            </w:tcBorders>
            <w:shd w:val="clear" w:color="auto" w:fill="D9D9D9" w:themeFill="background1" w:themeFillShade="D9"/>
            <w:noWrap/>
            <w:vAlign w:val="bottom"/>
            <w:hideMark/>
          </w:tcPr>
          <w:p w14:paraId="2699D2F1"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D9D9D9" w:themeFill="background1" w:themeFillShade="D9"/>
            <w:noWrap/>
            <w:vAlign w:val="bottom"/>
            <w:hideMark/>
          </w:tcPr>
          <w:p w14:paraId="763E371F"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D9D9D9" w:themeFill="background1" w:themeFillShade="D9"/>
            <w:noWrap/>
            <w:vAlign w:val="bottom"/>
            <w:hideMark/>
          </w:tcPr>
          <w:p w14:paraId="4BD59CB8"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3.92</w:t>
            </w:r>
          </w:p>
        </w:tc>
        <w:tc>
          <w:tcPr>
            <w:tcW w:w="451" w:type="pct"/>
            <w:tcBorders>
              <w:top w:val="nil"/>
              <w:left w:val="nil"/>
              <w:bottom w:val="nil"/>
              <w:right w:val="nil"/>
            </w:tcBorders>
            <w:shd w:val="clear" w:color="auto" w:fill="D9D9D9" w:themeFill="background1" w:themeFillShade="D9"/>
            <w:noWrap/>
            <w:vAlign w:val="bottom"/>
            <w:hideMark/>
          </w:tcPr>
          <w:p w14:paraId="5CEA0D71"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3.61E-04</w:t>
            </w:r>
          </w:p>
        </w:tc>
        <w:tc>
          <w:tcPr>
            <w:tcW w:w="387" w:type="pct"/>
            <w:tcBorders>
              <w:top w:val="nil"/>
              <w:left w:val="nil"/>
              <w:bottom w:val="nil"/>
              <w:right w:val="nil"/>
            </w:tcBorders>
            <w:shd w:val="clear" w:color="auto" w:fill="D9D9D9" w:themeFill="background1" w:themeFillShade="D9"/>
            <w:noWrap/>
            <w:vAlign w:val="bottom"/>
            <w:hideMark/>
          </w:tcPr>
          <w:p w14:paraId="1A1296A6"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&lt;0.001</w:t>
            </w:r>
          </w:p>
        </w:tc>
        <w:tc>
          <w:tcPr>
            <w:tcW w:w="290" w:type="pct"/>
            <w:tcBorders>
              <w:top w:val="nil"/>
              <w:left w:val="nil"/>
              <w:bottom w:val="nil"/>
              <w:right w:val="nil"/>
            </w:tcBorders>
            <w:shd w:val="clear" w:color="auto" w:fill="auto"/>
            <w:noWrap/>
            <w:vAlign w:val="bottom"/>
            <w:hideMark/>
          </w:tcPr>
          <w:p w14:paraId="562A15AD"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p>
        </w:tc>
        <w:tc>
          <w:tcPr>
            <w:tcW w:w="261" w:type="pct"/>
            <w:tcBorders>
              <w:top w:val="nil"/>
              <w:left w:val="nil"/>
              <w:bottom w:val="nil"/>
              <w:right w:val="nil"/>
            </w:tcBorders>
            <w:shd w:val="clear" w:color="auto" w:fill="auto"/>
            <w:noWrap/>
            <w:vAlign w:val="bottom"/>
            <w:hideMark/>
          </w:tcPr>
          <w:p w14:paraId="278E709B" w14:textId="77777777" w:rsidR="008F0992" w:rsidRPr="000125AC" w:rsidRDefault="008F0992" w:rsidP="008F0992">
            <w:pPr>
              <w:spacing w:after="0" w:line="240" w:lineRule="auto"/>
              <w:rPr>
                <w:rFonts w:ascii="Times New Roman" w:eastAsia="Times New Roman" w:hAnsi="Times New Roman" w:cs="Times New Roman"/>
                <w:szCs w:val="24"/>
              </w:rPr>
            </w:pPr>
          </w:p>
        </w:tc>
      </w:tr>
      <w:tr w:rsidR="00A93E34" w:rsidRPr="000125AC" w14:paraId="1DC76A36" w14:textId="77777777" w:rsidTr="00A93E34">
        <w:trPr>
          <w:trHeight w:val="276"/>
        </w:trPr>
        <w:tc>
          <w:tcPr>
            <w:tcW w:w="516" w:type="pct"/>
            <w:tcBorders>
              <w:top w:val="nil"/>
              <w:left w:val="nil"/>
              <w:bottom w:val="nil"/>
              <w:right w:val="nil"/>
            </w:tcBorders>
            <w:shd w:val="clear" w:color="auto" w:fill="auto"/>
            <w:noWrap/>
            <w:vAlign w:val="bottom"/>
            <w:hideMark/>
          </w:tcPr>
          <w:p w14:paraId="163C1F0E"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auto"/>
            <w:noWrap/>
            <w:vAlign w:val="bottom"/>
            <w:hideMark/>
          </w:tcPr>
          <w:p w14:paraId="1B800A2B"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709" w:type="pct"/>
            <w:tcBorders>
              <w:top w:val="nil"/>
              <w:left w:val="nil"/>
              <w:bottom w:val="nil"/>
              <w:right w:val="nil"/>
            </w:tcBorders>
            <w:shd w:val="clear" w:color="auto" w:fill="D9D9D9" w:themeFill="background1" w:themeFillShade="D9"/>
            <w:noWrap/>
            <w:vAlign w:val="bottom"/>
            <w:hideMark/>
          </w:tcPr>
          <w:p w14:paraId="1A12E24C"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Pollen Total FA</w:t>
            </w:r>
          </w:p>
        </w:tc>
        <w:tc>
          <w:tcPr>
            <w:tcW w:w="515" w:type="pct"/>
            <w:tcBorders>
              <w:top w:val="nil"/>
              <w:left w:val="nil"/>
              <w:bottom w:val="nil"/>
              <w:right w:val="nil"/>
            </w:tcBorders>
            <w:shd w:val="clear" w:color="auto" w:fill="D9D9D9" w:themeFill="background1" w:themeFillShade="D9"/>
            <w:noWrap/>
            <w:vAlign w:val="bottom"/>
            <w:hideMark/>
          </w:tcPr>
          <w:p w14:paraId="61804CCF"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p>
        </w:tc>
        <w:tc>
          <w:tcPr>
            <w:tcW w:w="387" w:type="pct"/>
            <w:tcBorders>
              <w:top w:val="nil"/>
              <w:left w:val="nil"/>
              <w:bottom w:val="nil"/>
              <w:right w:val="nil"/>
            </w:tcBorders>
            <w:shd w:val="clear" w:color="auto" w:fill="D9D9D9" w:themeFill="background1" w:themeFillShade="D9"/>
            <w:noWrap/>
            <w:vAlign w:val="bottom"/>
            <w:hideMark/>
          </w:tcPr>
          <w:p w14:paraId="120F7AD1"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419" w:type="pct"/>
            <w:tcBorders>
              <w:top w:val="nil"/>
              <w:left w:val="nil"/>
              <w:bottom w:val="nil"/>
              <w:right w:val="nil"/>
            </w:tcBorders>
            <w:shd w:val="clear" w:color="auto" w:fill="D9D9D9" w:themeFill="background1" w:themeFillShade="D9"/>
            <w:noWrap/>
            <w:vAlign w:val="bottom"/>
            <w:hideMark/>
          </w:tcPr>
          <w:p w14:paraId="76E760B1"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D9D9D9" w:themeFill="background1" w:themeFillShade="D9"/>
            <w:noWrap/>
            <w:vAlign w:val="bottom"/>
            <w:hideMark/>
          </w:tcPr>
          <w:p w14:paraId="25754C0E"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D9D9D9" w:themeFill="background1" w:themeFillShade="D9"/>
            <w:noWrap/>
            <w:vAlign w:val="bottom"/>
            <w:hideMark/>
          </w:tcPr>
          <w:p w14:paraId="1FF38257"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-1.63</w:t>
            </w:r>
          </w:p>
        </w:tc>
        <w:tc>
          <w:tcPr>
            <w:tcW w:w="451" w:type="pct"/>
            <w:tcBorders>
              <w:top w:val="nil"/>
              <w:left w:val="nil"/>
              <w:bottom w:val="nil"/>
              <w:right w:val="nil"/>
            </w:tcBorders>
            <w:shd w:val="clear" w:color="auto" w:fill="D9D9D9" w:themeFill="background1" w:themeFillShade="D9"/>
            <w:noWrap/>
            <w:vAlign w:val="bottom"/>
            <w:hideMark/>
          </w:tcPr>
          <w:p w14:paraId="5BDC017F"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-5.41E-04</w:t>
            </w:r>
          </w:p>
        </w:tc>
        <w:tc>
          <w:tcPr>
            <w:tcW w:w="387" w:type="pct"/>
            <w:tcBorders>
              <w:top w:val="nil"/>
              <w:left w:val="nil"/>
              <w:bottom w:val="nil"/>
              <w:right w:val="nil"/>
            </w:tcBorders>
            <w:shd w:val="clear" w:color="auto" w:fill="D9D9D9" w:themeFill="background1" w:themeFillShade="D9"/>
            <w:noWrap/>
            <w:vAlign w:val="bottom"/>
            <w:hideMark/>
          </w:tcPr>
          <w:p w14:paraId="22324054"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0.01</w:t>
            </w:r>
          </w:p>
        </w:tc>
        <w:tc>
          <w:tcPr>
            <w:tcW w:w="290" w:type="pct"/>
            <w:tcBorders>
              <w:top w:val="nil"/>
              <w:left w:val="nil"/>
              <w:bottom w:val="nil"/>
              <w:right w:val="nil"/>
            </w:tcBorders>
            <w:shd w:val="clear" w:color="auto" w:fill="auto"/>
            <w:noWrap/>
            <w:vAlign w:val="bottom"/>
            <w:hideMark/>
          </w:tcPr>
          <w:p w14:paraId="7CDA8C29"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p>
        </w:tc>
        <w:tc>
          <w:tcPr>
            <w:tcW w:w="261" w:type="pct"/>
            <w:tcBorders>
              <w:top w:val="nil"/>
              <w:left w:val="nil"/>
              <w:bottom w:val="nil"/>
              <w:right w:val="nil"/>
            </w:tcBorders>
            <w:shd w:val="clear" w:color="auto" w:fill="auto"/>
            <w:noWrap/>
            <w:vAlign w:val="bottom"/>
            <w:hideMark/>
          </w:tcPr>
          <w:p w14:paraId="67400331" w14:textId="77777777" w:rsidR="008F0992" w:rsidRPr="000125AC" w:rsidRDefault="008F0992" w:rsidP="008F0992">
            <w:pPr>
              <w:spacing w:after="0" w:line="240" w:lineRule="auto"/>
              <w:rPr>
                <w:rFonts w:ascii="Times New Roman" w:eastAsia="Times New Roman" w:hAnsi="Times New Roman" w:cs="Times New Roman"/>
                <w:szCs w:val="24"/>
              </w:rPr>
            </w:pPr>
          </w:p>
        </w:tc>
      </w:tr>
      <w:tr w:rsidR="00A93E34" w:rsidRPr="000125AC" w14:paraId="6A39219B" w14:textId="77777777" w:rsidTr="00A93E34">
        <w:trPr>
          <w:trHeight w:val="276"/>
        </w:trPr>
        <w:tc>
          <w:tcPr>
            <w:tcW w:w="516" w:type="pct"/>
            <w:tcBorders>
              <w:top w:val="nil"/>
              <w:left w:val="nil"/>
              <w:bottom w:val="nil"/>
              <w:right w:val="nil"/>
            </w:tcBorders>
            <w:shd w:val="clear" w:color="auto" w:fill="auto"/>
            <w:noWrap/>
            <w:vAlign w:val="bottom"/>
            <w:hideMark/>
          </w:tcPr>
          <w:p w14:paraId="06425351"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All Bee Visit Rate</w:t>
            </w:r>
          </w:p>
        </w:tc>
        <w:tc>
          <w:tcPr>
            <w:tcW w:w="355" w:type="pct"/>
            <w:tcBorders>
              <w:top w:val="nil"/>
              <w:left w:val="nil"/>
              <w:bottom w:val="nil"/>
              <w:right w:val="nil"/>
            </w:tcBorders>
            <w:shd w:val="clear" w:color="auto" w:fill="auto"/>
            <w:noWrap/>
            <w:vAlign w:val="bottom"/>
            <w:hideMark/>
          </w:tcPr>
          <w:p w14:paraId="3982F8A8"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log</w:t>
            </w:r>
          </w:p>
        </w:tc>
        <w:tc>
          <w:tcPr>
            <w:tcW w:w="709" w:type="pct"/>
            <w:tcBorders>
              <w:top w:val="nil"/>
              <w:left w:val="nil"/>
              <w:bottom w:val="nil"/>
              <w:right w:val="nil"/>
            </w:tcBorders>
            <w:shd w:val="clear" w:color="auto" w:fill="D9D9D9" w:themeFill="background1" w:themeFillShade="D9"/>
            <w:noWrap/>
            <w:vAlign w:val="bottom"/>
            <w:hideMark/>
          </w:tcPr>
          <w:p w14:paraId="708A21A4"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proofErr w:type="gramStart"/>
            <w:r w:rsidRPr="000125AC">
              <w:rPr>
                <w:rFonts w:ascii="Times New Roman" w:eastAsia="Times New Roman" w:hAnsi="Times New Roman" w:cs="Times New Roman"/>
                <w:b/>
                <w:bCs/>
                <w:color w:val="000000"/>
                <w:szCs w:val="24"/>
              </w:rPr>
              <w:t>P:L</w:t>
            </w:r>
            <w:proofErr w:type="gramEnd"/>
            <w:r w:rsidRPr="000125AC">
              <w:rPr>
                <w:rFonts w:ascii="Times New Roman" w:eastAsia="Times New Roman" w:hAnsi="Times New Roman" w:cs="Times New Roman"/>
                <w:b/>
                <w:bCs/>
                <w:color w:val="000000"/>
                <w:szCs w:val="24"/>
              </w:rPr>
              <w:t xml:space="preserve"> Ratio</w:t>
            </w:r>
          </w:p>
        </w:tc>
        <w:tc>
          <w:tcPr>
            <w:tcW w:w="515" w:type="pct"/>
            <w:tcBorders>
              <w:top w:val="nil"/>
              <w:left w:val="nil"/>
              <w:bottom w:val="nil"/>
              <w:right w:val="nil"/>
            </w:tcBorders>
            <w:shd w:val="clear" w:color="auto" w:fill="D9D9D9" w:themeFill="background1" w:themeFillShade="D9"/>
            <w:noWrap/>
            <w:vAlign w:val="bottom"/>
            <w:hideMark/>
          </w:tcPr>
          <w:p w14:paraId="7E397DE5"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Site</w:t>
            </w:r>
          </w:p>
        </w:tc>
        <w:tc>
          <w:tcPr>
            <w:tcW w:w="387" w:type="pct"/>
            <w:tcBorders>
              <w:top w:val="nil"/>
              <w:left w:val="nil"/>
              <w:bottom w:val="nil"/>
              <w:right w:val="nil"/>
            </w:tcBorders>
            <w:shd w:val="clear" w:color="auto" w:fill="D9D9D9" w:themeFill="background1" w:themeFillShade="D9"/>
            <w:noWrap/>
            <w:vAlign w:val="bottom"/>
            <w:hideMark/>
          </w:tcPr>
          <w:p w14:paraId="7E9FBAFD"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Gaussian</w:t>
            </w:r>
          </w:p>
        </w:tc>
        <w:tc>
          <w:tcPr>
            <w:tcW w:w="419" w:type="pct"/>
            <w:tcBorders>
              <w:top w:val="nil"/>
              <w:left w:val="nil"/>
              <w:bottom w:val="nil"/>
              <w:right w:val="nil"/>
            </w:tcBorders>
            <w:shd w:val="clear" w:color="auto" w:fill="D9D9D9" w:themeFill="background1" w:themeFillShade="D9"/>
            <w:noWrap/>
            <w:vAlign w:val="bottom"/>
            <w:hideMark/>
          </w:tcPr>
          <w:p w14:paraId="50D58567"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231</w:t>
            </w:r>
          </w:p>
        </w:tc>
        <w:tc>
          <w:tcPr>
            <w:tcW w:w="355" w:type="pct"/>
            <w:tcBorders>
              <w:top w:val="nil"/>
              <w:left w:val="nil"/>
              <w:bottom w:val="nil"/>
              <w:right w:val="nil"/>
            </w:tcBorders>
            <w:shd w:val="clear" w:color="auto" w:fill="D9D9D9" w:themeFill="background1" w:themeFillShade="D9"/>
            <w:noWrap/>
            <w:vAlign w:val="bottom"/>
            <w:hideMark/>
          </w:tcPr>
          <w:p w14:paraId="2A6BA63F"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8 Sites</w:t>
            </w:r>
          </w:p>
        </w:tc>
        <w:tc>
          <w:tcPr>
            <w:tcW w:w="355" w:type="pct"/>
            <w:tcBorders>
              <w:top w:val="nil"/>
              <w:left w:val="nil"/>
              <w:bottom w:val="nil"/>
              <w:right w:val="nil"/>
            </w:tcBorders>
            <w:shd w:val="clear" w:color="auto" w:fill="D9D9D9" w:themeFill="background1" w:themeFillShade="D9"/>
            <w:noWrap/>
            <w:vAlign w:val="bottom"/>
            <w:hideMark/>
          </w:tcPr>
          <w:p w14:paraId="7ED592F4"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-2.94</w:t>
            </w:r>
          </w:p>
        </w:tc>
        <w:tc>
          <w:tcPr>
            <w:tcW w:w="451" w:type="pct"/>
            <w:tcBorders>
              <w:top w:val="nil"/>
              <w:left w:val="nil"/>
              <w:bottom w:val="nil"/>
              <w:right w:val="nil"/>
            </w:tcBorders>
            <w:shd w:val="clear" w:color="auto" w:fill="D9D9D9" w:themeFill="background1" w:themeFillShade="D9"/>
            <w:noWrap/>
            <w:vAlign w:val="bottom"/>
            <w:hideMark/>
          </w:tcPr>
          <w:p w14:paraId="62739333"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-1.12E-03</w:t>
            </w:r>
          </w:p>
        </w:tc>
        <w:tc>
          <w:tcPr>
            <w:tcW w:w="387" w:type="pct"/>
            <w:tcBorders>
              <w:top w:val="nil"/>
              <w:left w:val="nil"/>
              <w:bottom w:val="nil"/>
              <w:right w:val="nil"/>
            </w:tcBorders>
            <w:shd w:val="clear" w:color="auto" w:fill="D9D9D9" w:themeFill="background1" w:themeFillShade="D9"/>
            <w:noWrap/>
            <w:vAlign w:val="bottom"/>
            <w:hideMark/>
          </w:tcPr>
          <w:p w14:paraId="06E2EF69"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0.003</w:t>
            </w:r>
          </w:p>
        </w:tc>
        <w:tc>
          <w:tcPr>
            <w:tcW w:w="290" w:type="pct"/>
            <w:tcBorders>
              <w:top w:val="nil"/>
              <w:left w:val="nil"/>
              <w:bottom w:val="nil"/>
              <w:right w:val="nil"/>
            </w:tcBorders>
            <w:shd w:val="clear" w:color="auto" w:fill="auto"/>
            <w:noWrap/>
            <w:vAlign w:val="bottom"/>
            <w:hideMark/>
          </w:tcPr>
          <w:p w14:paraId="4B07477E"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0.13</w:t>
            </w:r>
          </w:p>
        </w:tc>
        <w:tc>
          <w:tcPr>
            <w:tcW w:w="261" w:type="pct"/>
            <w:tcBorders>
              <w:top w:val="nil"/>
              <w:left w:val="nil"/>
              <w:bottom w:val="nil"/>
              <w:right w:val="nil"/>
            </w:tcBorders>
            <w:shd w:val="clear" w:color="auto" w:fill="auto"/>
            <w:noWrap/>
            <w:vAlign w:val="bottom"/>
            <w:hideMark/>
          </w:tcPr>
          <w:p w14:paraId="714E7706"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0.14</w:t>
            </w:r>
          </w:p>
        </w:tc>
      </w:tr>
      <w:tr w:rsidR="00A93E34" w:rsidRPr="000125AC" w14:paraId="51E9D073" w14:textId="77777777" w:rsidTr="00A93E34">
        <w:trPr>
          <w:trHeight w:val="276"/>
        </w:trPr>
        <w:tc>
          <w:tcPr>
            <w:tcW w:w="516" w:type="pct"/>
            <w:tcBorders>
              <w:top w:val="nil"/>
              <w:left w:val="nil"/>
              <w:bottom w:val="nil"/>
              <w:right w:val="nil"/>
            </w:tcBorders>
            <w:shd w:val="clear" w:color="auto" w:fill="auto"/>
            <w:noWrap/>
            <w:vAlign w:val="bottom"/>
            <w:hideMark/>
          </w:tcPr>
          <w:p w14:paraId="2CCB1E09"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p>
        </w:tc>
        <w:tc>
          <w:tcPr>
            <w:tcW w:w="355" w:type="pct"/>
            <w:tcBorders>
              <w:top w:val="nil"/>
              <w:left w:val="nil"/>
              <w:bottom w:val="nil"/>
              <w:right w:val="nil"/>
            </w:tcBorders>
            <w:shd w:val="clear" w:color="auto" w:fill="auto"/>
            <w:noWrap/>
            <w:vAlign w:val="bottom"/>
            <w:hideMark/>
          </w:tcPr>
          <w:p w14:paraId="074C1A3C"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709" w:type="pct"/>
            <w:tcBorders>
              <w:top w:val="nil"/>
              <w:left w:val="nil"/>
              <w:bottom w:val="nil"/>
              <w:right w:val="nil"/>
            </w:tcBorders>
            <w:shd w:val="clear" w:color="auto" w:fill="D9D9D9" w:themeFill="background1" w:themeFillShade="D9"/>
            <w:noWrap/>
            <w:vAlign w:val="bottom"/>
            <w:hideMark/>
          </w:tcPr>
          <w:p w14:paraId="0D9736E8"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Pollen Total AA</w:t>
            </w:r>
          </w:p>
        </w:tc>
        <w:tc>
          <w:tcPr>
            <w:tcW w:w="515" w:type="pct"/>
            <w:tcBorders>
              <w:top w:val="nil"/>
              <w:left w:val="nil"/>
              <w:bottom w:val="nil"/>
              <w:right w:val="nil"/>
            </w:tcBorders>
            <w:shd w:val="clear" w:color="auto" w:fill="D9D9D9" w:themeFill="background1" w:themeFillShade="D9"/>
            <w:noWrap/>
            <w:vAlign w:val="bottom"/>
            <w:hideMark/>
          </w:tcPr>
          <w:p w14:paraId="7D222437" w14:textId="77777777" w:rsidR="008F0992" w:rsidRPr="000125AC" w:rsidRDefault="008F0992" w:rsidP="008F0992">
            <w:pPr>
              <w:spacing w:after="0" w:line="240" w:lineRule="auto"/>
              <w:rPr>
                <w:rFonts w:ascii="Times New Roman" w:eastAsia="Times New Roman" w:hAnsi="Times New Roman" w:cs="Times New Roman"/>
                <w:b/>
                <w:bCs/>
                <w:color w:val="000000"/>
                <w:szCs w:val="24"/>
              </w:rPr>
            </w:pPr>
          </w:p>
        </w:tc>
        <w:tc>
          <w:tcPr>
            <w:tcW w:w="387" w:type="pct"/>
            <w:tcBorders>
              <w:top w:val="nil"/>
              <w:left w:val="nil"/>
              <w:bottom w:val="nil"/>
              <w:right w:val="nil"/>
            </w:tcBorders>
            <w:shd w:val="clear" w:color="auto" w:fill="D9D9D9" w:themeFill="background1" w:themeFillShade="D9"/>
            <w:noWrap/>
            <w:vAlign w:val="bottom"/>
            <w:hideMark/>
          </w:tcPr>
          <w:p w14:paraId="21D44C31"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419" w:type="pct"/>
            <w:tcBorders>
              <w:top w:val="nil"/>
              <w:left w:val="nil"/>
              <w:bottom w:val="nil"/>
              <w:right w:val="nil"/>
            </w:tcBorders>
            <w:shd w:val="clear" w:color="auto" w:fill="D9D9D9" w:themeFill="background1" w:themeFillShade="D9"/>
            <w:noWrap/>
            <w:vAlign w:val="bottom"/>
            <w:hideMark/>
          </w:tcPr>
          <w:p w14:paraId="687BB12A"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D9D9D9" w:themeFill="background1" w:themeFillShade="D9"/>
            <w:noWrap/>
            <w:vAlign w:val="bottom"/>
            <w:hideMark/>
          </w:tcPr>
          <w:p w14:paraId="6C488F64"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D9D9D9" w:themeFill="background1" w:themeFillShade="D9"/>
            <w:noWrap/>
            <w:vAlign w:val="bottom"/>
            <w:hideMark/>
          </w:tcPr>
          <w:p w14:paraId="36B1E830"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3.78</w:t>
            </w:r>
          </w:p>
        </w:tc>
        <w:tc>
          <w:tcPr>
            <w:tcW w:w="451" w:type="pct"/>
            <w:tcBorders>
              <w:top w:val="nil"/>
              <w:left w:val="nil"/>
              <w:bottom w:val="nil"/>
              <w:right w:val="nil"/>
            </w:tcBorders>
            <w:shd w:val="clear" w:color="auto" w:fill="D9D9D9" w:themeFill="background1" w:themeFillShade="D9"/>
            <w:noWrap/>
            <w:vAlign w:val="bottom"/>
            <w:hideMark/>
          </w:tcPr>
          <w:p w14:paraId="622552D3"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3.75E-04</w:t>
            </w:r>
          </w:p>
        </w:tc>
        <w:tc>
          <w:tcPr>
            <w:tcW w:w="387" w:type="pct"/>
            <w:tcBorders>
              <w:top w:val="nil"/>
              <w:left w:val="nil"/>
              <w:bottom w:val="nil"/>
              <w:right w:val="nil"/>
            </w:tcBorders>
            <w:shd w:val="clear" w:color="auto" w:fill="D9D9D9" w:themeFill="background1" w:themeFillShade="D9"/>
            <w:noWrap/>
            <w:vAlign w:val="bottom"/>
            <w:hideMark/>
          </w:tcPr>
          <w:p w14:paraId="4CE75D3E"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r w:rsidRPr="000125AC">
              <w:rPr>
                <w:rFonts w:ascii="Times New Roman" w:eastAsia="Times New Roman" w:hAnsi="Times New Roman" w:cs="Times New Roman"/>
                <w:b/>
                <w:bCs/>
                <w:color w:val="000000"/>
                <w:szCs w:val="24"/>
              </w:rPr>
              <w:t>0.0002</w:t>
            </w:r>
          </w:p>
        </w:tc>
        <w:tc>
          <w:tcPr>
            <w:tcW w:w="290" w:type="pct"/>
            <w:tcBorders>
              <w:top w:val="nil"/>
              <w:left w:val="nil"/>
              <w:bottom w:val="nil"/>
              <w:right w:val="nil"/>
            </w:tcBorders>
            <w:shd w:val="clear" w:color="auto" w:fill="auto"/>
            <w:noWrap/>
            <w:vAlign w:val="bottom"/>
            <w:hideMark/>
          </w:tcPr>
          <w:p w14:paraId="62F0DF46" w14:textId="77777777" w:rsidR="008F0992" w:rsidRPr="000125AC" w:rsidRDefault="008F0992" w:rsidP="008F0992">
            <w:pPr>
              <w:spacing w:after="0" w:line="240" w:lineRule="auto"/>
              <w:jc w:val="right"/>
              <w:rPr>
                <w:rFonts w:ascii="Times New Roman" w:eastAsia="Times New Roman" w:hAnsi="Times New Roman" w:cs="Times New Roman"/>
                <w:b/>
                <w:bCs/>
                <w:color w:val="000000"/>
                <w:szCs w:val="24"/>
              </w:rPr>
            </w:pPr>
          </w:p>
        </w:tc>
        <w:tc>
          <w:tcPr>
            <w:tcW w:w="261" w:type="pct"/>
            <w:tcBorders>
              <w:top w:val="nil"/>
              <w:left w:val="nil"/>
              <w:bottom w:val="nil"/>
              <w:right w:val="nil"/>
            </w:tcBorders>
            <w:shd w:val="clear" w:color="auto" w:fill="auto"/>
            <w:noWrap/>
            <w:vAlign w:val="bottom"/>
            <w:hideMark/>
          </w:tcPr>
          <w:p w14:paraId="4DB272C5" w14:textId="77777777" w:rsidR="008F0992" w:rsidRPr="000125AC" w:rsidRDefault="008F0992" w:rsidP="008F0992">
            <w:pPr>
              <w:spacing w:after="0" w:line="240" w:lineRule="auto"/>
              <w:rPr>
                <w:rFonts w:ascii="Times New Roman" w:eastAsia="Times New Roman" w:hAnsi="Times New Roman" w:cs="Times New Roman"/>
                <w:szCs w:val="24"/>
              </w:rPr>
            </w:pPr>
          </w:p>
        </w:tc>
      </w:tr>
      <w:tr w:rsidR="00A93E34" w:rsidRPr="000125AC" w14:paraId="19C6E435" w14:textId="77777777" w:rsidTr="00A93E34">
        <w:trPr>
          <w:trHeight w:val="276"/>
        </w:trPr>
        <w:tc>
          <w:tcPr>
            <w:tcW w:w="516" w:type="pct"/>
            <w:tcBorders>
              <w:top w:val="nil"/>
              <w:left w:val="nil"/>
              <w:bottom w:val="nil"/>
              <w:right w:val="nil"/>
            </w:tcBorders>
            <w:shd w:val="clear" w:color="auto" w:fill="auto"/>
            <w:noWrap/>
            <w:vAlign w:val="bottom"/>
            <w:hideMark/>
          </w:tcPr>
          <w:p w14:paraId="11EEA04D"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auto"/>
            <w:noWrap/>
            <w:vAlign w:val="bottom"/>
            <w:hideMark/>
          </w:tcPr>
          <w:p w14:paraId="0A885942"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709" w:type="pct"/>
            <w:tcBorders>
              <w:top w:val="nil"/>
              <w:left w:val="nil"/>
              <w:bottom w:val="nil"/>
              <w:right w:val="nil"/>
            </w:tcBorders>
            <w:shd w:val="clear" w:color="auto" w:fill="auto"/>
            <w:noWrap/>
            <w:vAlign w:val="bottom"/>
            <w:hideMark/>
          </w:tcPr>
          <w:p w14:paraId="2BD4DDB1" w14:textId="77777777" w:rsidR="008F0992" w:rsidRPr="000125AC" w:rsidRDefault="008F0992" w:rsidP="008F0992">
            <w:pPr>
              <w:spacing w:after="0" w:line="240" w:lineRule="auto"/>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Pollen Total FA</w:t>
            </w:r>
          </w:p>
        </w:tc>
        <w:tc>
          <w:tcPr>
            <w:tcW w:w="515" w:type="pct"/>
            <w:tcBorders>
              <w:top w:val="nil"/>
              <w:left w:val="nil"/>
              <w:bottom w:val="nil"/>
              <w:right w:val="nil"/>
            </w:tcBorders>
            <w:shd w:val="clear" w:color="auto" w:fill="auto"/>
            <w:noWrap/>
            <w:vAlign w:val="bottom"/>
            <w:hideMark/>
          </w:tcPr>
          <w:p w14:paraId="2049A94B" w14:textId="77777777" w:rsidR="008F0992" w:rsidRPr="000125AC" w:rsidRDefault="008F0992" w:rsidP="008F0992">
            <w:pPr>
              <w:spacing w:after="0" w:line="240" w:lineRule="auto"/>
              <w:rPr>
                <w:rFonts w:ascii="Times New Roman" w:eastAsia="Times New Roman" w:hAnsi="Times New Roman" w:cs="Times New Roman"/>
                <w:color w:val="000000"/>
                <w:szCs w:val="24"/>
              </w:rPr>
            </w:pPr>
          </w:p>
        </w:tc>
        <w:tc>
          <w:tcPr>
            <w:tcW w:w="387" w:type="pct"/>
            <w:tcBorders>
              <w:top w:val="nil"/>
              <w:left w:val="nil"/>
              <w:bottom w:val="nil"/>
              <w:right w:val="nil"/>
            </w:tcBorders>
            <w:shd w:val="clear" w:color="auto" w:fill="auto"/>
            <w:noWrap/>
            <w:vAlign w:val="bottom"/>
            <w:hideMark/>
          </w:tcPr>
          <w:p w14:paraId="44F05B7E"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419" w:type="pct"/>
            <w:tcBorders>
              <w:top w:val="nil"/>
              <w:left w:val="nil"/>
              <w:bottom w:val="nil"/>
              <w:right w:val="nil"/>
            </w:tcBorders>
            <w:shd w:val="clear" w:color="auto" w:fill="auto"/>
            <w:noWrap/>
            <w:vAlign w:val="bottom"/>
            <w:hideMark/>
          </w:tcPr>
          <w:p w14:paraId="53F2C1EB"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auto"/>
            <w:noWrap/>
            <w:vAlign w:val="bottom"/>
            <w:hideMark/>
          </w:tcPr>
          <w:p w14:paraId="230649B6" w14:textId="77777777" w:rsidR="008F0992" w:rsidRPr="000125AC" w:rsidRDefault="008F0992" w:rsidP="008F0992">
            <w:pPr>
              <w:spacing w:after="0" w:line="240" w:lineRule="auto"/>
              <w:rPr>
                <w:rFonts w:ascii="Times New Roman" w:eastAsia="Times New Roman" w:hAnsi="Times New Roman" w:cs="Times New Roman"/>
                <w:szCs w:val="24"/>
              </w:rPr>
            </w:pPr>
          </w:p>
        </w:tc>
        <w:tc>
          <w:tcPr>
            <w:tcW w:w="355" w:type="pct"/>
            <w:tcBorders>
              <w:top w:val="nil"/>
              <w:left w:val="nil"/>
              <w:bottom w:val="nil"/>
              <w:right w:val="nil"/>
            </w:tcBorders>
            <w:shd w:val="clear" w:color="auto" w:fill="auto"/>
            <w:noWrap/>
            <w:vAlign w:val="bottom"/>
            <w:hideMark/>
          </w:tcPr>
          <w:p w14:paraId="43468FD4"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-1.73</w:t>
            </w:r>
          </w:p>
        </w:tc>
        <w:tc>
          <w:tcPr>
            <w:tcW w:w="451" w:type="pct"/>
            <w:tcBorders>
              <w:top w:val="nil"/>
              <w:left w:val="nil"/>
              <w:bottom w:val="nil"/>
              <w:right w:val="nil"/>
            </w:tcBorders>
            <w:shd w:val="clear" w:color="auto" w:fill="auto"/>
            <w:noWrap/>
            <w:vAlign w:val="bottom"/>
            <w:hideMark/>
          </w:tcPr>
          <w:p w14:paraId="05088126"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-6.20E-04</w:t>
            </w:r>
          </w:p>
        </w:tc>
        <w:tc>
          <w:tcPr>
            <w:tcW w:w="387" w:type="pct"/>
            <w:tcBorders>
              <w:top w:val="nil"/>
              <w:left w:val="nil"/>
              <w:bottom w:val="nil"/>
              <w:right w:val="nil"/>
            </w:tcBorders>
            <w:shd w:val="clear" w:color="auto" w:fill="auto"/>
            <w:noWrap/>
            <w:vAlign w:val="bottom"/>
            <w:hideMark/>
          </w:tcPr>
          <w:p w14:paraId="324F4D12"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r w:rsidRPr="000125AC">
              <w:rPr>
                <w:rFonts w:ascii="Times New Roman" w:eastAsia="Times New Roman" w:hAnsi="Times New Roman" w:cs="Times New Roman"/>
                <w:color w:val="000000"/>
                <w:szCs w:val="24"/>
              </w:rPr>
              <w:t>0.08</w:t>
            </w:r>
          </w:p>
        </w:tc>
        <w:tc>
          <w:tcPr>
            <w:tcW w:w="290" w:type="pct"/>
            <w:tcBorders>
              <w:top w:val="nil"/>
              <w:left w:val="nil"/>
              <w:bottom w:val="nil"/>
              <w:right w:val="nil"/>
            </w:tcBorders>
            <w:shd w:val="clear" w:color="auto" w:fill="auto"/>
            <w:noWrap/>
            <w:vAlign w:val="bottom"/>
            <w:hideMark/>
          </w:tcPr>
          <w:p w14:paraId="274C8335" w14:textId="77777777" w:rsidR="008F0992" w:rsidRPr="000125AC" w:rsidRDefault="008F0992" w:rsidP="008F0992">
            <w:pPr>
              <w:spacing w:after="0" w:line="240" w:lineRule="auto"/>
              <w:jc w:val="right"/>
              <w:rPr>
                <w:rFonts w:ascii="Times New Roman" w:eastAsia="Times New Roman" w:hAnsi="Times New Roman" w:cs="Times New Roman"/>
                <w:color w:val="000000"/>
                <w:szCs w:val="24"/>
              </w:rPr>
            </w:pPr>
          </w:p>
        </w:tc>
        <w:tc>
          <w:tcPr>
            <w:tcW w:w="261" w:type="pct"/>
            <w:tcBorders>
              <w:top w:val="nil"/>
              <w:left w:val="nil"/>
              <w:bottom w:val="nil"/>
              <w:right w:val="nil"/>
            </w:tcBorders>
            <w:shd w:val="clear" w:color="auto" w:fill="auto"/>
            <w:noWrap/>
            <w:vAlign w:val="bottom"/>
            <w:hideMark/>
          </w:tcPr>
          <w:p w14:paraId="3D524FA9" w14:textId="77777777" w:rsidR="008F0992" w:rsidRPr="000125AC" w:rsidRDefault="008F0992" w:rsidP="008F0992">
            <w:pPr>
              <w:spacing w:after="0" w:line="240" w:lineRule="auto"/>
              <w:rPr>
                <w:rFonts w:ascii="Times New Roman" w:eastAsia="Times New Roman" w:hAnsi="Times New Roman" w:cs="Times New Roman"/>
                <w:szCs w:val="24"/>
              </w:rPr>
            </w:pPr>
          </w:p>
        </w:tc>
      </w:tr>
    </w:tbl>
    <w:p w14:paraId="7FFD9A13" w14:textId="77777777" w:rsidR="008F0992" w:rsidRPr="00B7635D" w:rsidRDefault="008F0992">
      <w:pPr>
        <w:rPr>
          <w:rFonts w:ascii="Times New Roman" w:hAnsi="Times New Roman" w:cs="Times New Roman"/>
          <w:sz w:val="24"/>
          <w:szCs w:val="24"/>
          <w:lang w:val="en-IE"/>
        </w:rPr>
      </w:pPr>
    </w:p>
    <w:p w14:paraId="0226950E" w14:textId="77777777" w:rsidR="00243FB0" w:rsidRPr="00B7635D" w:rsidRDefault="00243FB0" w:rsidP="00DC18BC">
      <w:pPr>
        <w:rPr>
          <w:rFonts w:ascii="Times New Roman" w:hAnsi="Times New Roman" w:cs="Times New Roman"/>
          <w:sz w:val="24"/>
          <w:szCs w:val="24"/>
          <w:lang w:val="en-IE"/>
        </w:rPr>
        <w:sectPr w:rsidR="00243FB0" w:rsidRPr="00B7635D" w:rsidSect="009A0C61">
          <w:pgSz w:w="16838" w:h="11906" w:orient="landscape"/>
          <w:pgMar w:top="1440" w:right="1440" w:bottom="1440" w:left="1440" w:header="708" w:footer="708" w:gutter="0"/>
          <w:lnNumType w:countBy="1" w:restart="continuous"/>
          <w:cols w:space="708"/>
          <w:docGrid w:linePitch="360"/>
        </w:sectPr>
      </w:pPr>
    </w:p>
    <w:p w14:paraId="14D195D6" w14:textId="390B9AC5" w:rsidR="00B7635D" w:rsidRPr="00B7635D" w:rsidRDefault="00B7635D">
      <w:pPr>
        <w:rPr>
          <w:rFonts w:ascii="Times New Roman" w:hAnsi="Times New Roman" w:cs="Times New Roman"/>
          <w:sz w:val="24"/>
          <w:szCs w:val="24"/>
        </w:rPr>
      </w:pPr>
      <w:r w:rsidRPr="00B7635D">
        <w:rPr>
          <w:rFonts w:ascii="Times New Roman" w:hAnsi="Times New Roman" w:cs="Times New Roman"/>
          <w:b/>
          <w:sz w:val="24"/>
          <w:szCs w:val="24"/>
        </w:rPr>
        <w:lastRenderedPageBreak/>
        <w:t>Figure S</w:t>
      </w:r>
      <w:r w:rsidR="00DC305B">
        <w:rPr>
          <w:rFonts w:ascii="Times New Roman" w:hAnsi="Times New Roman" w:cs="Times New Roman"/>
          <w:b/>
          <w:sz w:val="24"/>
          <w:szCs w:val="24"/>
        </w:rPr>
        <w:t>1</w:t>
      </w:r>
      <w:r w:rsidRPr="00B7635D">
        <w:rPr>
          <w:rFonts w:ascii="Times New Roman" w:hAnsi="Times New Roman" w:cs="Times New Roman"/>
          <w:b/>
          <w:sz w:val="24"/>
          <w:szCs w:val="24"/>
        </w:rPr>
        <w:t>.</w:t>
      </w:r>
      <w:r w:rsidRPr="00B7635D">
        <w:rPr>
          <w:rFonts w:ascii="Times New Roman" w:hAnsi="Times New Roman" w:cs="Times New Roman"/>
          <w:noProof/>
          <w:sz w:val="24"/>
          <w:szCs w:val="24"/>
        </w:rPr>
        <w:drawing>
          <wp:inline distT="0" distB="0" distL="0" distR="0" wp14:anchorId="03C83BD4" wp14:editId="18BBEC41">
            <wp:extent cx="5731510" cy="40754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4075430"/>
                    </a:xfrm>
                    <a:prstGeom prst="rect">
                      <a:avLst/>
                    </a:prstGeom>
                  </pic:spPr>
                </pic:pic>
              </a:graphicData>
            </a:graphic>
          </wp:inline>
        </w:drawing>
      </w:r>
    </w:p>
    <w:p w14:paraId="1C1DF201" w14:textId="09B4D330" w:rsidR="00B7635D" w:rsidRPr="00B7635D" w:rsidRDefault="00B7635D" w:rsidP="00F52495">
      <w:pPr>
        <w:spacing w:line="480" w:lineRule="auto"/>
        <w:rPr>
          <w:rFonts w:ascii="Times New Roman" w:hAnsi="Times New Roman" w:cs="Times New Roman"/>
          <w:sz w:val="24"/>
          <w:szCs w:val="24"/>
        </w:rPr>
      </w:pPr>
      <w:r w:rsidRPr="00B7635D">
        <w:rPr>
          <w:rFonts w:ascii="Times New Roman" w:hAnsi="Times New Roman" w:cs="Times New Roman"/>
          <w:b/>
          <w:sz w:val="24"/>
          <w:szCs w:val="24"/>
        </w:rPr>
        <w:t>Figure</w:t>
      </w:r>
      <w:r w:rsidRPr="00B7635D">
        <w:rPr>
          <w:rFonts w:ascii="Times New Roman" w:hAnsi="Times New Roman" w:cs="Times New Roman"/>
          <w:sz w:val="24"/>
          <w:szCs w:val="24"/>
        </w:rPr>
        <w:t xml:space="preserve"> </w:t>
      </w:r>
      <w:r w:rsidRPr="00B7635D">
        <w:rPr>
          <w:rFonts w:ascii="Times New Roman" w:hAnsi="Times New Roman" w:cs="Times New Roman"/>
          <w:b/>
          <w:sz w:val="24"/>
          <w:szCs w:val="24"/>
        </w:rPr>
        <w:t>S</w:t>
      </w:r>
      <w:r w:rsidR="00DC305B">
        <w:rPr>
          <w:rFonts w:ascii="Times New Roman" w:hAnsi="Times New Roman" w:cs="Times New Roman"/>
          <w:b/>
          <w:sz w:val="24"/>
          <w:szCs w:val="24"/>
        </w:rPr>
        <w:t>1</w:t>
      </w:r>
      <w:r w:rsidRPr="00B7635D">
        <w:rPr>
          <w:rFonts w:ascii="Times New Roman" w:hAnsi="Times New Roman" w:cs="Times New Roman"/>
          <w:b/>
          <w:sz w:val="24"/>
          <w:szCs w:val="24"/>
        </w:rPr>
        <w:t>.</w:t>
      </w:r>
      <w:r w:rsidRPr="00B7635D">
        <w:rPr>
          <w:rFonts w:ascii="Times New Roman" w:hAnsi="Times New Roman" w:cs="Times New Roman"/>
          <w:sz w:val="24"/>
          <w:szCs w:val="24"/>
        </w:rPr>
        <w:t xml:space="preserve"> The amount of pollen (A) and nectar (B) collected per flower in the greenhouse experiment, separated by experimental treatment. Control = red, Fertilizer = green, Herbicide = blue, and Combination = purple</w:t>
      </w:r>
      <w:r w:rsidR="00616292">
        <w:rPr>
          <w:rFonts w:ascii="Times New Roman" w:hAnsi="Times New Roman" w:cs="Times New Roman"/>
          <w:sz w:val="24"/>
          <w:szCs w:val="24"/>
        </w:rPr>
        <w:t xml:space="preserve">. </w:t>
      </w:r>
      <w:r w:rsidR="00616292">
        <w:rPr>
          <w:rFonts w:ascii="Times New Roman" w:hAnsi="Times New Roman" w:cs="Times New Roman"/>
          <w:sz w:val="24"/>
          <w:szCs w:val="24"/>
          <w:lang w:val="en-IE"/>
        </w:rPr>
        <w:t>For the box-and-whisker plot (</w:t>
      </w:r>
      <w:r w:rsidR="00616292">
        <w:rPr>
          <w:rFonts w:ascii="Times New Roman" w:hAnsi="Times New Roman" w:cs="Times New Roman"/>
          <w:sz w:val="24"/>
          <w:szCs w:val="24"/>
          <w:lang w:val="en-IE"/>
        </w:rPr>
        <w:t>A</w:t>
      </w:r>
      <w:r w:rsidR="00616292">
        <w:rPr>
          <w:rFonts w:ascii="Times New Roman" w:hAnsi="Times New Roman" w:cs="Times New Roman"/>
          <w:sz w:val="24"/>
          <w:szCs w:val="24"/>
          <w:lang w:val="en-IE"/>
        </w:rPr>
        <w:t>), the box indicates the first and third quartiles, the whiskers indicate 1.5 * the interquartile range, and the black line indicates the median. Points beyond the whiskers indicate outliers.</w:t>
      </w:r>
      <w:r w:rsidR="00616292">
        <w:rPr>
          <w:rFonts w:ascii="Times New Roman" w:hAnsi="Times New Roman" w:cs="Times New Roman"/>
          <w:sz w:val="24"/>
          <w:szCs w:val="24"/>
          <w:lang w:val="en-IE"/>
        </w:rPr>
        <w:t xml:space="preserve"> For the bar chart (B), the bar height indicates the mean, while the whiskers indicate the standard error.</w:t>
      </w:r>
      <w:r w:rsidRPr="00B7635D">
        <w:rPr>
          <w:rFonts w:ascii="Times New Roman" w:hAnsi="Times New Roman" w:cs="Times New Roman"/>
          <w:sz w:val="24"/>
          <w:szCs w:val="24"/>
        </w:rPr>
        <w:br w:type="page"/>
      </w:r>
    </w:p>
    <w:p w14:paraId="7C0176C7" w14:textId="71412DCD" w:rsidR="00F52495" w:rsidRPr="00B37BE1" w:rsidRDefault="00F52495">
      <w:pPr>
        <w:rPr>
          <w:rFonts w:ascii="Times New Roman" w:hAnsi="Times New Roman" w:cs="Times New Roman"/>
          <w:b/>
          <w:sz w:val="24"/>
          <w:szCs w:val="24"/>
        </w:rPr>
      </w:pPr>
      <w:r w:rsidRPr="00B37BE1">
        <w:rPr>
          <w:rFonts w:ascii="Times New Roman" w:hAnsi="Times New Roman" w:cs="Times New Roman"/>
          <w:b/>
          <w:sz w:val="24"/>
          <w:szCs w:val="24"/>
        </w:rPr>
        <w:lastRenderedPageBreak/>
        <w:t>Figure S</w:t>
      </w:r>
      <w:r w:rsidR="00DC305B">
        <w:rPr>
          <w:rFonts w:ascii="Times New Roman" w:hAnsi="Times New Roman" w:cs="Times New Roman"/>
          <w:b/>
          <w:sz w:val="24"/>
          <w:szCs w:val="24"/>
        </w:rPr>
        <w:t>2</w:t>
      </w:r>
      <w:r w:rsidRPr="00B37BE1">
        <w:rPr>
          <w:rFonts w:ascii="Times New Roman" w:hAnsi="Times New Roman" w:cs="Times New Roman"/>
          <w:b/>
          <w:sz w:val="24"/>
          <w:szCs w:val="24"/>
        </w:rPr>
        <w:t xml:space="preserve">. </w:t>
      </w:r>
    </w:p>
    <w:p w14:paraId="561979EB" w14:textId="224608A2" w:rsidR="00933DEC" w:rsidRDefault="008A3F82">
      <w:pPr>
        <w:rPr>
          <w:rFonts w:ascii="Times New Roman" w:hAnsi="Times New Roman" w:cs="Times New Roman"/>
          <w:sz w:val="24"/>
          <w:szCs w:val="24"/>
        </w:rPr>
      </w:pPr>
      <w:r>
        <w:rPr>
          <w:noProof/>
        </w:rPr>
        <w:drawing>
          <wp:inline distT="0" distB="0" distL="0" distR="0" wp14:anchorId="73C5F2A9" wp14:editId="3C6947B8">
            <wp:extent cx="5731510" cy="51600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5160010"/>
                    </a:xfrm>
                    <a:prstGeom prst="rect">
                      <a:avLst/>
                    </a:prstGeom>
                  </pic:spPr>
                </pic:pic>
              </a:graphicData>
            </a:graphic>
          </wp:inline>
        </w:drawing>
      </w:r>
    </w:p>
    <w:p w14:paraId="3B125580" w14:textId="363DC045" w:rsidR="00F52495" w:rsidRPr="00B7635D" w:rsidRDefault="00F52495" w:rsidP="00B37BE1">
      <w:pPr>
        <w:spacing w:line="480" w:lineRule="auto"/>
        <w:rPr>
          <w:rFonts w:ascii="Times New Roman" w:hAnsi="Times New Roman" w:cs="Times New Roman"/>
          <w:sz w:val="24"/>
          <w:szCs w:val="24"/>
        </w:rPr>
      </w:pPr>
      <w:r w:rsidRPr="008A3F82">
        <w:rPr>
          <w:rFonts w:ascii="Times New Roman" w:hAnsi="Times New Roman" w:cs="Times New Roman"/>
          <w:b/>
          <w:sz w:val="24"/>
          <w:szCs w:val="24"/>
        </w:rPr>
        <w:t>Figure S</w:t>
      </w:r>
      <w:r w:rsidR="00DC305B">
        <w:rPr>
          <w:rFonts w:ascii="Times New Roman" w:hAnsi="Times New Roman" w:cs="Times New Roman"/>
          <w:b/>
          <w:sz w:val="24"/>
          <w:szCs w:val="24"/>
        </w:rPr>
        <w:t>2</w:t>
      </w:r>
      <w:r w:rsidRPr="008A3F82">
        <w:rPr>
          <w:rFonts w:ascii="Times New Roman" w:hAnsi="Times New Roman" w:cs="Times New Roman"/>
          <w:b/>
          <w:sz w:val="24"/>
          <w:szCs w:val="24"/>
        </w:rPr>
        <w:t>.</w:t>
      </w:r>
      <w:r w:rsidRPr="008A3F82">
        <w:rPr>
          <w:rFonts w:ascii="Times New Roman" w:hAnsi="Times New Roman" w:cs="Times New Roman"/>
          <w:sz w:val="24"/>
          <w:szCs w:val="24"/>
        </w:rPr>
        <w:t xml:space="preserve"> Correlation</w:t>
      </w:r>
      <w:r w:rsidR="0025714C">
        <w:rPr>
          <w:rFonts w:ascii="Times New Roman" w:hAnsi="Times New Roman" w:cs="Times New Roman"/>
          <w:sz w:val="24"/>
          <w:szCs w:val="24"/>
        </w:rPr>
        <w:t xml:space="preserve">s between flower-visitor abundance and floral display (A: average inflorescence size * number of inflorescences), total nectar sugar (B), total nectar amino acids (C), flower-visitor species richness (D), total pollen amino acids (E), and total pollen fatty acids (F) for the seven plant species and four experimental treatments. The Pearson Correlation Coefficient (r) and p value are provided for these correlations. </w:t>
      </w:r>
      <w:r w:rsidR="004A6A8C">
        <w:rPr>
          <w:rFonts w:ascii="Times New Roman" w:hAnsi="Times New Roman" w:cs="Times New Roman"/>
          <w:sz w:val="24"/>
          <w:szCs w:val="24"/>
          <w:lang w:val="en-IE"/>
        </w:rPr>
        <w:t xml:space="preserve">The four experimental treatments are Control (C: circle), Fertilizer (F: triangle), Herbicide (H: square), and Combination (HF: cross). The plant species are </w:t>
      </w:r>
      <w:r w:rsidR="004A6A8C" w:rsidRPr="003D27D9">
        <w:rPr>
          <w:rFonts w:ascii="Times New Roman" w:hAnsi="Times New Roman" w:cs="Times New Roman"/>
          <w:i/>
          <w:sz w:val="24"/>
          <w:szCs w:val="24"/>
          <w:lang w:val="en-IE"/>
        </w:rPr>
        <w:t>C. vulgare</w:t>
      </w:r>
      <w:r w:rsidR="004A6A8C">
        <w:rPr>
          <w:rFonts w:ascii="Times New Roman" w:hAnsi="Times New Roman" w:cs="Times New Roman"/>
          <w:sz w:val="24"/>
          <w:szCs w:val="24"/>
          <w:lang w:val="en-IE"/>
        </w:rPr>
        <w:t xml:space="preserve"> (red),</w:t>
      </w:r>
      <w:r w:rsidR="004A6A8C" w:rsidRPr="003D27D9">
        <w:rPr>
          <w:rFonts w:ascii="Times New Roman" w:hAnsi="Times New Roman" w:cs="Times New Roman"/>
          <w:i/>
          <w:sz w:val="24"/>
          <w:szCs w:val="24"/>
          <w:lang w:val="en-IE"/>
        </w:rPr>
        <w:t xml:space="preserve"> E. hirsutum</w:t>
      </w:r>
      <w:r w:rsidR="004A6A8C">
        <w:rPr>
          <w:rFonts w:ascii="Times New Roman" w:hAnsi="Times New Roman" w:cs="Times New Roman"/>
          <w:sz w:val="24"/>
          <w:szCs w:val="24"/>
          <w:lang w:val="en-IE"/>
        </w:rPr>
        <w:t xml:space="preserve"> (yellow),</w:t>
      </w:r>
      <w:r w:rsidR="004A6A8C" w:rsidRPr="003D27D9">
        <w:rPr>
          <w:rFonts w:ascii="Times New Roman" w:hAnsi="Times New Roman" w:cs="Times New Roman"/>
          <w:i/>
          <w:sz w:val="24"/>
          <w:szCs w:val="24"/>
          <w:lang w:val="en-IE"/>
        </w:rPr>
        <w:t xml:space="preserve"> F. ulmaria</w:t>
      </w:r>
      <w:r w:rsidR="004A6A8C">
        <w:rPr>
          <w:rFonts w:ascii="Times New Roman" w:hAnsi="Times New Roman" w:cs="Times New Roman"/>
          <w:sz w:val="24"/>
          <w:szCs w:val="24"/>
          <w:lang w:val="en-IE"/>
        </w:rPr>
        <w:t xml:space="preserve"> (green),</w:t>
      </w:r>
      <w:r w:rsidR="004A6A8C" w:rsidRPr="003D27D9">
        <w:rPr>
          <w:rFonts w:ascii="Times New Roman" w:hAnsi="Times New Roman" w:cs="Times New Roman"/>
          <w:i/>
          <w:sz w:val="24"/>
          <w:szCs w:val="24"/>
          <w:lang w:val="en-IE"/>
        </w:rPr>
        <w:t xml:space="preserve"> </w:t>
      </w:r>
      <w:r w:rsidR="004A6A8C">
        <w:rPr>
          <w:rFonts w:ascii="Times New Roman" w:hAnsi="Times New Roman" w:cs="Times New Roman"/>
          <w:i/>
          <w:sz w:val="24"/>
          <w:szCs w:val="24"/>
          <w:lang w:val="en-IE"/>
        </w:rPr>
        <w:t>H. radicata</w:t>
      </w:r>
      <w:r w:rsidR="004A6A8C">
        <w:rPr>
          <w:rFonts w:ascii="Times New Roman" w:hAnsi="Times New Roman" w:cs="Times New Roman"/>
          <w:sz w:val="24"/>
          <w:szCs w:val="24"/>
          <w:lang w:val="en-IE"/>
        </w:rPr>
        <w:t xml:space="preserve"> (light blue),</w:t>
      </w:r>
      <w:r w:rsidR="004A6A8C">
        <w:rPr>
          <w:rFonts w:ascii="Times New Roman" w:hAnsi="Times New Roman" w:cs="Times New Roman"/>
          <w:i/>
          <w:sz w:val="24"/>
          <w:szCs w:val="24"/>
          <w:lang w:val="en-IE"/>
        </w:rPr>
        <w:t xml:space="preserve"> </w:t>
      </w:r>
      <w:r w:rsidR="004A6A8C" w:rsidRPr="003D27D9">
        <w:rPr>
          <w:rFonts w:ascii="Times New Roman" w:hAnsi="Times New Roman" w:cs="Times New Roman"/>
          <w:i/>
          <w:sz w:val="24"/>
          <w:szCs w:val="24"/>
          <w:lang w:val="en-IE"/>
        </w:rPr>
        <w:t>O. vulgar</w:t>
      </w:r>
      <w:r w:rsidR="004A6A8C">
        <w:rPr>
          <w:rFonts w:ascii="Times New Roman" w:hAnsi="Times New Roman" w:cs="Times New Roman"/>
          <w:i/>
          <w:sz w:val="24"/>
          <w:szCs w:val="24"/>
          <w:lang w:val="en-IE"/>
        </w:rPr>
        <w:t>e</w:t>
      </w:r>
      <w:r w:rsidR="004A6A8C">
        <w:rPr>
          <w:rFonts w:ascii="Times New Roman" w:hAnsi="Times New Roman" w:cs="Times New Roman"/>
          <w:sz w:val="24"/>
          <w:szCs w:val="24"/>
          <w:lang w:val="en-IE"/>
        </w:rPr>
        <w:t xml:space="preserve"> (blue),</w:t>
      </w:r>
      <w:r w:rsidR="004A6A8C" w:rsidRPr="003D27D9">
        <w:rPr>
          <w:rFonts w:ascii="Times New Roman" w:hAnsi="Times New Roman" w:cs="Times New Roman"/>
          <w:i/>
          <w:sz w:val="24"/>
          <w:szCs w:val="24"/>
          <w:lang w:val="en-IE"/>
        </w:rPr>
        <w:t xml:space="preserve"> P. tanacetifolia</w:t>
      </w:r>
      <w:r w:rsidR="004A6A8C">
        <w:rPr>
          <w:rFonts w:ascii="Times New Roman" w:hAnsi="Times New Roman" w:cs="Times New Roman"/>
          <w:sz w:val="24"/>
          <w:szCs w:val="24"/>
          <w:lang w:val="en-IE"/>
        </w:rPr>
        <w:t xml:space="preserve"> (purple),</w:t>
      </w:r>
      <w:r w:rsidR="004A6A8C" w:rsidRPr="003D27D9">
        <w:rPr>
          <w:rFonts w:ascii="Times New Roman" w:hAnsi="Times New Roman" w:cs="Times New Roman"/>
          <w:i/>
          <w:sz w:val="24"/>
          <w:szCs w:val="24"/>
          <w:lang w:val="en-IE"/>
        </w:rPr>
        <w:t xml:space="preserve"> P. lanceolata</w:t>
      </w:r>
      <w:r w:rsidR="004A6A8C">
        <w:rPr>
          <w:rFonts w:ascii="Times New Roman" w:hAnsi="Times New Roman" w:cs="Times New Roman"/>
          <w:sz w:val="24"/>
          <w:szCs w:val="24"/>
          <w:lang w:val="en-IE"/>
        </w:rPr>
        <w:t xml:space="preserve"> (pink).</w:t>
      </w:r>
      <w:r w:rsidR="0025714C">
        <w:rPr>
          <w:rFonts w:ascii="Times New Roman" w:hAnsi="Times New Roman" w:cs="Times New Roman"/>
          <w:sz w:val="24"/>
          <w:szCs w:val="24"/>
        </w:rPr>
        <w:t xml:space="preserve"> </w:t>
      </w:r>
      <w:r w:rsidRPr="008A3F82">
        <w:rPr>
          <w:rFonts w:ascii="Times New Roman" w:hAnsi="Times New Roman" w:cs="Times New Roman"/>
          <w:sz w:val="24"/>
          <w:szCs w:val="24"/>
        </w:rPr>
        <w:t xml:space="preserve"> </w:t>
      </w:r>
    </w:p>
    <w:sectPr w:rsidR="00F52495" w:rsidRPr="00B7635D" w:rsidSect="009A0C61">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EC"/>
    <w:rsid w:val="000125AC"/>
    <w:rsid w:val="000B4807"/>
    <w:rsid w:val="00170BCD"/>
    <w:rsid w:val="00174727"/>
    <w:rsid w:val="00217D5B"/>
    <w:rsid w:val="00243FB0"/>
    <w:rsid w:val="0025714C"/>
    <w:rsid w:val="00287B02"/>
    <w:rsid w:val="004227CC"/>
    <w:rsid w:val="00453C95"/>
    <w:rsid w:val="0049772B"/>
    <w:rsid w:val="004A6A8C"/>
    <w:rsid w:val="004B47DC"/>
    <w:rsid w:val="004C7FF3"/>
    <w:rsid w:val="004E6D4F"/>
    <w:rsid w:val="0058445A"/>
    <w:rsid w:val="005B20FD"/>
    <w:rsid w:val="00612A4A"/>
    <w:rsid w:val="0061450E"/>
    <w:rsid w:val="00616292"/>
    <w:rsid w:val="00655111"/>
    <w:rsid w:val="007233C7"/>
    <w:rsid w:val="00777AF0"/>
    <w:rsid w:val="007C4964"/>
    <w:rsid w:val="008230F0"/>
    <w:rsid w:val="008A3F82"/>
    <w:rsid w:val="008B1A1C"/>
    <w:rsid w:val="008F0992"/>
    <w:rsid w:val="008F510C"/>
    <w:rsid w:val="00901E8C"/>
    <w:rsid w:val="00933DEC"/>
    <w:rsid w:val="009904B3"/>
    <w:rsid w:val="009A0C61"/>
    <w:rsid w:val="009B140D"/>
    <w:rsid w:val="00A27479"/>
    <w:rsid w:val="00A865F8"/>
    <w:rsid w:val="00A93E34"/>
    <w:rsid w:val="00AF40A7"/>
    <w:rsid w:val="00B02077"/>
    <w:rsid w:val="00B23AD8"/>
    <w:rsid w:val="00B37BE1"/>
    <w:rsid w:val="00B7635D"/>
    <w:rsid w:val="00BA5786"/>
    <w:rsid w:val="00BD4EE7"/>
    <w:rsid w:val="00BF1D20"/>
    <w:rsid w:val="00C8155F"/>
    <w:rsid w:val="00CD3239"/>
    <w:rsid w:val="00D967A6"/>
    <w:rsid w:val="00DC18BC"/>
    <w:rsid w:val="00DC305B"/>
    <w:rsid w:val="00DD7976"/>
    <w:rsid w:val="00DE66DC"/>
    <w:rsid w:val="00E800E1"/>
    <w:rsid w:val="00EB1FCF"/>
    <w:rsid w:val="00F3324B"/>
    <w:rsid w:val="00F52495"/>
    <w:rsid w:val="00F86A60"/>
    <w:rsid w:val="00FC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B1C8"/>
  <w15:chartTrackingRefBased/>
  <w15:docId w15:val="{7080614A-C4B0-4605-A49F-80214741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3DEC"/>
    <w:rPr>
      <w:sz w:val="16"/>
      <w:szCs w:val="16"/>
    </w:rPr>
  </w:style>
  <w:style w:type="paragraph" w:styleId="CommentText">
    <w:name w:val="annotation text"/>
    <w:basedOn w:val="Normal"/>
    <w:link w:val="CommentTextChar"/>
    <w:uiPriority w:val="99"/>
    <w:semiHidden/>
    <w:unhideWhenUsed/>
    <w:rsid w:val="00933DEC"/>
    <w:pPr>
      <w:spacing w:line="240" w:lineRule="auto"/>
    </w:pPr>
    <w:rPr>
      <w:sz w:val="20"/>
      <w:szCs w:val="20"/>
    </w:rPr>
  </w:style>
  <w:style w:type="character" w:customStyle="1" w:styleId="CommentTextChar">
    <w:name w:val="Comment Text Char"/>
    <w:basedOn w:val="DefaultParagraphFont"/>
    <w:link w:val="CommentText"/>
    <w:uiPriority w:val="99"/>
    <w:semiHidden/>
    <w:rsid w:val="00933DEC"/>
    <w:rPr>
      <w:sz w:val="20"/>
      <w:szCs w:val="20"/>
    </w:rPr>
  </w:style>
  <w:style w:type="paragraph" w:styleId="BalloonText">
    <w:name w:val="Balloon Text"/>
    <w:basedOn w:val="Normal"/>
    <w:link w:val="BalloonTextChar"/>
    <w:uiPriority w:val="99"/>
    <w:semiHidden/>
    <w:unhideWhenUsed/>
    <w:rsid w:val="00933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DEC"/>
    <w:rPr>
      <w:rFonts w:ascii="Segoe UI" w:hAnsi="Segoe UI" w:cs="Segoe UI"/>
      <w:sz w:val="18"/>
      <w:szCs w:val="18"/>
    </w:rPr>
  </w:style>
  <w:style w:type="character" w:styleId="LineNumber">
    <w:name w:val="line number"/>
    <w:basedOn w:val="DefaultParagraphFont"/>
    <w:uiPriority w:val="99"/>
    <w:semiHidden/>
    <w:unhideWhenUsed/>
    <w:rsid w:val="00DC18BC"/>
  </w:style>
  <w:style w:type="paragraph" w:styleId="CommentSubject">
    <w:name w:val="annotation subject"/>
    <w:basedOn w:val="CommentText"/>
    <w:next w:val="CommentText"/>
    <w:link w:val="CommentSubjectChar"/>
    <w:uiPriority w:val="99"/>
    <w:semiHidden/>
    <w:unhideWhenUsed/>
    <w:rsid w:val="00A27479"/>
    <w:rPr>
      <w:b/>
      <w:bCs/>
    </w:rPr>
  </w:style>
  <w:style w:type="character" w:customStyle="1" w:styleId="CommentSubjectChar">
    <w:name w:val="Comment Subject Char"/>
    <w:basedOn w:val="CommentTextChar"/>
    <w:link w:val="CommentSubject"/>
    <w:uiPriority w:val="99"/>
    <w:semiHidden/>
    <w:rsid w:val="00A27479"/>
    <w:rPr>
      <w:b/>
      <w:bCs/>
      <w:sz w:val="20"/>
      <w:szCs w:val="20"/>
    </w:rPr>
  </w:style>
  <w:style w:type="paragraph" w:styleId="Bibliography">
    <w:name w:val="Bibliography"/>
    <w:basedOn w:val="Normal"/>
    <w:next w:val="Normal"/>
    <w:uiPriority w:val="37"/>
    <w:unhideWhenUsed/>
    <w:rsid w:val="00A865F8"/>
    <w:pPr>
      <w:tabs>
        <w:tab w:val="left" w:pos="264"/>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28112">
      <w:bodyDiv w:val="1"/>
      <w:marLeft w:val="0"/>
      <w:marRight w:val="0"/>
      <w:marTop w:val="0"/>
      <w:marBottom w:val="0"/>
      <w:divBdr>
        <w:top w:val="none" w:sz="0" w:space="0" w:color="auto"/>
        <w:left w:val="none" w:sz="0" w:space="0" w:color="auto"/>
        <w:bottom w:val="none" w:sz="0" w:space="0" w:color="auto"/>
        <w:right w:val="none" w:sz="0" w:space="0" w:color="auto"/>
      </w:divBdr>
    </w:div>
    <w:div w:id="1797211275">
      <w:bodyDiv w:val="1"/>
      <w:marLeft w:val="0"/>
      <w:marRight w:val="0"/>
      <w:marTop w:val="0"/>
      <w:marBottom w:val="0"/>
      <w:divBdr>
        <w:top w:val="none" w:sz="0" w:space="0" w:color="auto"/>
        <w:left w:val="none" w:sz="0" w:space="0" w:color="auto"/>
        <w:bottom w:val="none" w:sz="0" w:space="0" w:color="auto"/>
        <w:right w:val="none" w:sz="0" w:space="0" w:color="auto"/>
      </w:divBdr>
    </w:div>
    <w:div w:id="18150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5516</Words>
  <Characters>31446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Laura</dc:creator>
  <cp:keywords/>
  <dc:description/>
  <cp:lastModifiedBy>Russo, Laura</cp:lastModifiedBy>
  <cp:revision>6</cp:revision>
  <dcterms:created xsi:type="dcterms:W3CDTF">2022-11-28T20:30:00Z</dcterms:created>
  <dcterms:modified xsi:type="dcterms:W3CDTF">2023-02-25T20:45:00Z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id="VKJS2Ss5"/&gt;&lt;style id="http://www.zotero.org/styles/proceedings-of-the-royal-society-b" hasBibliography="1" bibliographyStyleHasBeenSet="1"/&gt;&lt;prefs&gt;&lt;pref name="fieldType" value="Field"/&gt;&lt;/prefs&gt;&lt;/</vt:lpwstr>
  </property>
  <property fmtid="{D5CDD505-2E9C-101B-9397-08002B2CF9AE}" pid="3" name="ZOTERO_PREF_2">
    <vt:lpwstr>data&gt;</vt:lpwstr>
  </property>
</Properties>
</file>