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Supplementary Figure 1. The NMR data of compound 1 in CD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bscript"/>
          <w:lang w:val="en-US" w:eastAsia="zh-CN"/>
        </w:rPr>
        <w:t>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OD (500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 xml:space="preserve">1 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H NMR, 125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>13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C NMR)</w:t>
      </w:r>
    </w:p>
    <w:p>
      <w:r>
        <w:drawing>
          <wp:inline distT="0" distB="0" distL="114300" distR="114300">
            <wp:extent cx="5264150" cy="3651885"/>
            <wp:effectExtent l="0" t="0" r="889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3673475"/>
            <wp:effectExtent l="0" t="0" r="8255" b="146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3387090"/>
            <wp:effectExtent l="0" t="0" r="381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Supplementary Figure 2. The NMR data of compound 2 in </w:t>
      </w:r>
      <w:r>
        <w:rPr>
          <w:rFonts w:hint="eastAsia" w:ascii="Times New Roman" w:hAnsi="Times New Roman" w:cs="Times New Roman"/>
          <w:color w:val="000000"/>
          <w:sz w:val="28"/>
          <w:szCs w:val="28"/>
        </w:rPr>
        <w:t>CDCl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bscript"/>
        </w:rPr>
        <w:t>3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bscript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(500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 xml:space="preserve">1 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H NMR, 125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>13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C NMR)</w:t>
      </w:r>
    </w:p>
    <w:p>
      <w:r>
        <w:drawing>
          <wp:inline distT="0" distB="0" distL="114300" distR="114300">
            <wp:extent cx="5264785" cy="3673475"/>
            <wp:effectExtent l="0" t="0" r="825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3673475"/>
            <wp:effectExtent l="0" t="0" r="825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3646170"/>
            <wp:effectExtent l="0" t="0" r="825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Supplementary Figure 3. The NMR data of compound 3 in </w:t>
      </w:r>
      <w:r>
        <w:rPr>
          <w:rFonts w:ascii="Times New Roman" w:hAnsi="Times New Roman" w:cs="Times New Roman"/>
          <w:color w:val="000000"/>
          <w:sz w:val="28"/>
          <w:szCs w:val="28"/>
        </w:rPr>
        <w:t>CDCl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(500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 xml:space="preserve">1 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H NMR, 125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>13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C NMR)</w:t>
      </w:r>
    </w:p>
    <w:p>
      <w:r>
        <w:drawing>
          <wp:inline distT="0" distB="0" distL="114300" distR="114300">
            <wp:extent cx="5264785" cy="3677285"/>
            <wp:effectExtent l="0" t="0" r="8255" b="1079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596265</wp:posOffset>
            </wp:positionV>
            <wp:extent cx="1888490" cy="608965"/>
            <wp:effectExtent l="0" t="0" r="1270" b="635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614045</wp:posOffset>
            </wp:positionV>
            <wp:extent cx="1888490" cy="608965"/>
            <wp:effectExtent l="0" t="0" r="1270" b="635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4785" cy="3677285"/>
            <wp:effectExtent l="0" t="0" r="8255" b="1079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-78105</wp:posOffset>
            </wp:positionV>
            <wp:extent cx="1888490" cy="608965"/>
            <wp:effectExtent l="0" t="0" r="1270" b="635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2405" cy="3540125"/>
            <wp:effectExtent l="0" t="0" r="635" b="1079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Supplementary Figure 4. The NMR data of compound 4 in </w:t>
      </w:r>
      <w:r>
        <w:rPr>
          <w:rFonts w:hint="default" w:ascii="Times New Roman" w:hAnsi="Times New Roman" w:cs="Times New Roman"/>
          <w:sz w:val="28"/>
          <w:szCs w:val="28"/>
        </w:rPr>
        <w:t>CDCl</w:t>
      </w:r>
      <w:r>
        <w:rPr>
          <w:rFonts w:hint="default"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(500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 xml:space="preserve">1 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H NMR, 125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>13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C NMR)</w:t>
      </w:r>
    </w:p>
    <w:p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pict>
          <v:shape id="Object 2" o:spid="_x0000_s1029" o:spt="75" type="#_x0000_t75" style="position:absolute;left:0pt;margin-left:1.95pt;margin-top:38.2pt;height:61.9pt;width:172.45pt;z-index:251662336;mso-width-relative:page;mso-height-relative:page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</v:shape>
          <o:OLEObject Type="Embed" ProgID="ChemDraw.Document.6.0" ShapeID="Object 2" DrawAspect="Content" ObjectID="_1468075725" r:id="rId14">
            <o:LockedField>false</o:LockedField>
          </o:OLEObject>
        </w:pict>
      </w:r>
      <w:r>
        <w:drawing>
          <wp:inline distT="0" distB="0" distL="114300" distR="114300">
            <wp:extent cx="5264785" cy="3677285"/>
            <wp:effectExtent l="0" t="0" r="8255" b="1079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pict>
          <v:shape id="Object 3" o:spid="_x0000_s1030" o:spt="75" type="#_x0000_t75" style="position:absolute;left:0pt;margin-left:0.95pt;margin-top:44.7pt;height:61.9pt;width:172.45pt;z-index:251663360;mso-width-relative:page;mso-height-relative:page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</v:shape>
          <o:OLEObject Type="Embed" ProgID="ChemDraw.Document.6.0" ShapeID="Object 3" DrawAspect="Content" ObjectID="_1468075726" r:id="rId17">
            <o:LockedField>false</o:LockedField>
          </o:OLEObject>
        </w:pict>
      </w:r>
      <w:r>
        <w:drawing>
          <wp:inline distT="0" distB="0" distL="114300" distR="114300">
            <wp:extent cx="5264785" cy="3677285"/>
            <wp:effectExtent l="0" t="0" r="8255" b="1079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pict>
          <v:shape id="Object 4" o:spid="_x0000_s1031" o:spt="75" type="#_x0000_t75" style="position:absolute;left:0pt;margin-left:0.95pt;margin-top:-5.4pt;height:49.9pt;width:139pt;z-index:251664384;mso-width-relative:page;mso-height-relative:page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</v:shape>
          <o:OLEObject Type="Embed" ProgID="ChemDraw.Document.6.0" ShapeID="Object 4" DrawAspect="Content" ObjectID="_1468075727" r:id="rId19">
            <o:LockedField>false</o:LockedField>
          </o:OLEObject>
        </w:pict>
      </w:r>
    </w:p>
    <w:p>
      <w:r>
        <w:drawing>
          <wp:inline distT="0" distB="0" distL="114300" distR="114300">
            <wp:extent cx="5272405" cy="3474720"/>
            <wp:effectExtent l="0" t="0" r="635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Supplementary Figure 5. The NMR data of compound 5 in </w:t>
      </w:r>
      <w:r>
        <w:rPr>
          <w:rFonts w:hint="default" w:ascii="Times New Roman" w:hAnsi="Times New Roman" w:cs="Times New Roman"/>
          <w:sz w:val="28"/>
          <w:szCs w:val="28"/>
        </w:rPr>
        <w:t>CDCl</w:t>
      </w:r>
      <w:r>
        <w:rPr>
          <w:rFonts w:hint="default"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(500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 xml:space="preserve">1 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H NMR, 125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>13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C NMR)</w:t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348615</wp:posOffset>
            </wp:positionV>
            <wp:extent cx="1552575" cy="528955"/>
            <wp:effectExtent l="0" t="0" r="1905" b="4445"/>
            <wp:wrapNone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4785" cy="3677285"/>
            <wp:effectExtent l="0" t="0" r="8255" b="1079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347345</wp:posOffset>
            </wp:positionV>
            <wp:extent cx="1552575" cy="528955"/>
            <wp:effectExtent l="0" t="0" r="1905" b="4445"/>
            <wp:wrapNone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4785" cy="3677285"/>
            <wp:effectExtent l="0" t="0" r="8255" b="1079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-1270</wp:posOffset>
            </wp:positionV>
            <wp:extent cx="1863725" cy="635000"/>
            <wp:effectExtent l="0" t="0" r="10795" b="5080"/>
            <wp:wrapNone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271135" cy="3533140"/>
            <wp:effectExtent l="0" t="0" r="1905" b="254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Supplementary Figure 6. The NMR data of compound 6 in DMSO-d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bscript"/>
          <w:lang w:val="en-US" w:eastAsia="zh-CN"/>
        </w:rPr>
        <w:t>6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(500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 xml:space="preserve">1 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H NMR, 125 MHz for </w:t>
      </w:r>
      <w:r>
        <w:rPr>
          <w:rFonts w:hint="eastAsia" w:ascii="Times New Roman" w:hAnsi="Times New Roman" w:cs="Times New Roman"/>
          <w:color w:val="000000"/>
          <w:sz w:val="28"/>
          <w:szCs w:val="28"/>
          <w:vertAlign w:val="superscript"/>
          <w:lang w:val="en-US" w:eastAsia="zh-CN"/>
        </w:rPr>
        <w:t>13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C NMR)</w:t>
      </w:r>
    </w:p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53975</wp:posOffset>
            </wp:positionV>
            <wp:extent cx="1370330" cy="729615"/>
            <wp:effectExtent l="0" t="0" r="1270" b="1905"/>
            <wp:wrapNone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4785" cy="3677285"/>
            <wp:effectExtent l="0" t="0" r="8255" b="1079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567055</wp:posOffset>
            </wp:positionV>
            <wp:extent cx="1370330" cy="729615"/>
            <wp:effectExtent l="0" t="0" r="1270" b="1905"/>
            <wp:wrapNone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4785" cy="3677285"/>
            <wp:effectExtent l="0" t="0" r="8255" b="1079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173355</wp:posOffset>
            </wp:positionV>
            <wp:extent cx="1370330" cy="729615"/>
            <wp:effectExtent l="0" t="0" r="1270" b="1905"/>
            <wp:wrapNone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7960" cy="3691890"/>
            <wp:effectExtent l="0" t="0" r="5080" b="1143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Supplementary Figure 7. </w:t>
      </w:r>
      <w:bookmarkStart w:id="0" w:name="OLE_LINK1"/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  <w:t>The minimum inhibitory concentration (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MIC,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  <w:t>µ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g/mL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  <w:t xml:space="preserve">) of the 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monomeric 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  <w:t>compounds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(1-6) against </w:t>
      </w:r>
      <w:r>
        <w:rPr>
          <w:rFonts w:hint="eastAsia" w:ascii="Times New Roman" w:hAnsi="Times New Roman" w:cs="Times New Roman"/>
          <w:i/>
          <w:iCs/>
          <w:color w:val="000000"/>
          <w:sz w:val="28"/>
          <w:szCs w:val="28"/>
          <w:lang w:val="en-US" w:eastAsia="zh-CN"/>
        </w:rPr>
        <w:t>S. agalactiae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GBS-1 </w:t>
      </w:r>
      <w:r>
        <w:rPr>
          <w:rFonts w:hint="eastAsia" w:ascii="Times New Roman" w:hAnsi="Times New Roman" w:cs="Times New Roman"/>
          <w:b/>
          <w:bCs/>
          <w:color w:val="000000"/>
          <w:sz w:val="28"/>
          <w:szCs w:val="28"/>
          <w:lang w:val="en-US" w:eastAsia="zh-CN"/>
        </w:rPr>
        <w:t>(A)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, </w:t>
      </w:r>
      <w:bookmarkStart w:id="1" w:name="OLE_LINK9"/>
      <w:r>
        <w:rPr>
          <w:rFonts w:hint="eastAsia" w:ascii="Times New Roman" w:hAnsi="Times New Roman" w:cs="Times New Roman"/>
          <w:i/>
          <w:iCs/>
          <w:color w:val="000000"/>
          <w:sz w:val="28"/>
          <w:szCs w:val="28"/>
          <w:lang w:val="en-US" w:eastAsia="zh-CN"/>
        </w:rPr>
        <w:t>S. aureus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SA-1 </w:t>
      </w:r>
      <w:r>
        <w:rPr>
          <w:rFonts w:hint="eastAsia" w:ascii="Times New Roman" w:hAnsi="Times New Roman" w:cs="Times New Roman"/>
          <w:b/>
          <w:bCs/>
          <w:color w:val="000000"/>
          <w:sz w:val="28"/>
          <w:szCs w:val="28"/>
          <w:lang w:val="en-US" w:eastAsia="zh-CN"/>
        </w:rPr>
        <w:t>(B)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i/>
          <w:iCs/>
          <w:color w:val="000000"/>
          <w:sz w:val="28"/>
          <w:szCs w:val="28"/>
          <w:lang w:val="en-US" w:eastAsia="zh-CN"/>
        </w:rPr>
        <w:t xml:space="preserve">E. coli </w:t>
      </w:r>
      <w:r>
        <w:rPr>
          <w:rFonts w:hint="eastAsia" w:ascii="Times New Roman" w:hAnsi="Times New Roman" w:cs="Times New Roman"/>
          <w:i w:val="0"/>
          <w:iCs w:val="0"/>
          <w:color w:val="000000"/>
          <w:sz w:val="28"/>
          <w:szCs w:val="28"/>
          <w:lang w:val="en-US" w:eastAsia="zh-CN"/>
        </w:rPr>
        <w:t>EC-1</w:t>
      </w:r>
      <w:bookmarkEnd w:id="1"/>
      <w:r>
        <w:rPr>
          <w:rFonts w:hint="eastAsia" w:ascii="Times New Roman" w:hAnsi="Times New Roman" w:cs="Times New Roman"/>
          <w:i w:val="0"/>
          <w:i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/>
          <w:sz w:val="28"/>
          <w:szCs w:val="28"/>
          <w:lang w:val="en-US" w:eastAsia="zh-CN"/>
        </w:rPr>
        <w:t>(C)</w:t>
      </w:r>
      <w:r>
        <w:rPr>
          <w:rFonts w:hint="eastAsia" w:ascii="Times New Roman" w:hAnsi="Times New Roman" w:cs="Times New Roman"/>
          <w:b/>
          <w:bCs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/>
          <w:sz w:val="28"/>
          <w:szCs w:val="28"/>
          <w:lang w:val="en-US" w:eastAsia="zh-CN"/>
        </w:rPr>
        <w:t>respectively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  <w:t>.</w:t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41700"/>
            <wp:effectExtent l="0" t="0" r="635" b="2540"/>
            <wp:docPr id="1" name="图片 1" descr="GB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BS-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39795"/>
            <wp:effectExtent l="0" t="0" r="635" b="4445"/>
            <wp:docPr id="23" name="图片 23" descr="S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A-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22650"/>
            <wp:effectExtent l="0" t="0" r="635" b="6350"/>
            <wp:docPr id="24" name="图片 24" descr="E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C-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ascii="Times New Roman" w:hAnsi="Times New Roman" w:cs="Times New Roman"/>
          <w:color w:val="000000"/>
          <w:sz w:val="28"/>
          <w:szCs w:val="28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1NTRkNWUxMDlmMTUzM2QwMWExMzRkYzU0OTE5ZTMifQ=="/>
  </w:docVars>
  <w:rsids>
    <w:rsidRoot w:val="00000000"/>
    <w:rsid w:val="1F9E5D6E"/>
    <w:rsid w:val="6DC24EEE"/>
    <w:rsid w:val="70E50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theme" Target="theme/theme1.xml"/><Relationship Id="rId29" Type="http://schemas.openxmlformats.org/officeDocument/2006/relationships/image" Target="media/image23.jpe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emf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emf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oleObject" Target="embeddings/oleObject3.bin"/><Relationship Id="rId18" Type="http://schemas.openxmlformats.org/officeDocument/2006/relationships/image" Target="media/image13.png"/><Relationship Id="rId17" Type="http://schemas.openxmlformats.org/officeDocument/2006/relationships/oleObject" Target="embeddings/oleObject2.bin"/><Relationship Id="rId16" Type="http://schemas.openxmlformats.org/officeDocument/2006/relationships/image" Target="media/image12.png"/><Relationship Id="rId15" Type="http://schemas.openxmlformats.org/officeDocument/2006/relationships/image" Target="media/image11.emf"/><Relationship Id="rId14" Type="http://schemas.openxmlformats.org/officeDocument/2006/relationships/oleObject" Target="embeddings/oleObject1.bin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e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167</Words>
  <Characters>653</Characters>
  <Lines>0</Lines>
  <Paragraphs>0</Paragraphs>
  <TotalTime>1</TotalTime>
  <ScaleCrop>false</ScaleCrop>
  <LinksUpToDate>false</LinksUpToDate>
  <CharactersWithSpaces>813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2023-01-13T08:12:19Z</dcterms:created>
  <dc:creator>Administrator</dc:creator>
  <cp:lastModifiedBy>H先生</cp:lastModifiedBy>
  <dcterms:modified xsi:type="dcterms:W3CDTF">2023-01-13T08:19:58Z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2FC9F7D628F04F189F3CAB6FF4A3AAB2</vt:lpwstr>
  </property>
</Properties>
</file>