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2B" w:rsidRPr="006D3284" w:rsidRDefault="004B388B" w:rsidP="00A61AB0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lang w:val="en-US"/>
        </w:rPr>
      </w:pPr>
      <w:r w:rsidRPr="7989EFAD"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Pr="00FD40C4">
        <w:rPr>
          <w:rFonts w:ascii="Times New Roman" w:hAnsi="Times New Roman" w:cs="Times New Roman"/>
          <w:b/>
          <w:bCs/>
          <w:highlight w:val="yellow"/>
          <w:lang w:val="en-US"/>
        </w:rPr>
        <w:t>S1</w:t>
      </w:r>
      <w:r w:rsidRPr="7989EFAD">
        <w:rPr>
          <w:rFonts w:ascii="Times New Roman" w:hAnsi="Times New Roman" w:cs="Times New Roman"/>
          <w:b/>
          <w:bCs/>
          <w:lang w:val="en-US"/>
        </w:rPr>
        <w:t>.</w:t>
      </w:r>
      <w:r w:rsidR="006D328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6D3284" w:rsidRPr="004D1EFB">
        <w:rPr>
          <w:rFonts w:ascii="Times New Roman" w:hAnsi="Times New Roman" w:cs="Times New Roman"/>
          <w:b/>
          <w:bCs/>
          <w:highlight w:val="yellow"/>
          <w:lang w:val="en-US"/>
        </w:rPr>
        <w:t>Multicollinearities</w:t>
      </w:r>
      <w:proofErr w:type="spellEnd"/>
      <w:r w:rsidR="006D3284" w:rsidRPr="004D1EFB">
        <w:rPr>
          <w:rFonts w:ascii="Times New Roman" w:hAnsi="Times New Roman" w:cs="Times New Roman"/>
          <w:b/>
          <w:bCs/>
          <w:highlight w:val="yellow"/>
          <w:lang w:val="en-US"/>
        </w:rPr>
        <w:t xml:space="preserve"> among variables. </w:t>
      </w:r>
      <w:r w:rsidR="006D3284" w:rsidRPr="004D1EFB">
        <w:rPr>
          <w:rFonts w:ascii="Times New Roman" w:hAnsi="Times New Roman" w:cs="Times New Roman"/>
          <w:highlight w:val="yellow"/>
          <w:lang w:val="en-US"/>
        </w:rPr>
        <w:t xml:space="preserve">Within brackets the Spearman's Rho value. Two variables have been considered as collinear if Rho ≥ |0.8|. In bold the variables used for the PCA to characterize the harbor area environment. In italics the two variables that have been included (with the others) in the </w:t>
      </w:r>
      <w:proofErr w:type="spellStart"/>
      <w:r w:rsidR="006D3284" w:rsidRPr="004D1EFB">
        <w:rPr>
          <w:rFonts w:ascii="Times New Roman" w:hAnsi="Times New Roman" w:cs="Times New Roman"/>
          <w:highlight w:val="yellow"/>
          <w:lang w:val="en-US"/>
        </w:rPr>
        <w:t>Varimax</w:t>
      </w:r>
      <w:proofErr w:type="spellEnd"/>
      <w:r w:rsidR="006D3284" w:rsidRPr="004D1EFB">
        <w:rPr>
          <w:rFonts w:ascii="Times New Roman" w:hAnsi="Times New Roman" w:cs="Times New Roman"/>
          <w:highlight w:val="yellow"/>
          <w:lang w:val="en-US"/>
        </w:rPr>
        <w:t xml:space="preserve"> process of variable reduction (see main text for explanation).</w:t>
      </w:r>
    </w:p>
    <w:tbl>
      <w:tblPr>
        <w:tblW w:w="79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80"/>
        <w:gridCol w:w="1167"/>
        <w:gridCol w:w="5480"/>
      </w:tblGrid>
      <w:tr w:rsidR="004B388B" w:rsidRPr="009F3155" w:rsidTr="004B388B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Variable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Collinear to (Spearman's Rho)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Biotics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Chla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FEO (0.94); CPE (0.94)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Feo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Chla (0.94); CPE (0.99)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CPE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FEO (0.99); Chla (0.94); NAPH (0.81)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PRT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LIP (0.79); BPC (0.98)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  <w:t>CHO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Cu (0.83); NAPH (0.80); ANT_PHE (-0.87)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LIP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BPC (0.81); PRT (0.79)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BPC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PRT (0.98); LIP (0.81)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Environmental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Depth (0.9); BAP (-0.86)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Depth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 (0.9)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%mud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Hg (0.85)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Metals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As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Cd (0.89); Cr (0.83); Pb (0.9); Zn (0.84)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Cd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As (0.89); Pb (0.96); Zn (0.96)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As (0.83)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Cu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CHO (0.83)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Fe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FLU (-0.78)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Hg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%mud (0.85); FLU (-0.82)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Pb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As (0.9); Cd (0.96); Zn (0.98)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Zn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As (0.84); Cd (0.96); Pb (0.98)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Ni_V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Organic compounds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  <w:t>NAPH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1-MeNAP (0.9); 2-MeNAP (0.78); CPE (0.81); CHO (0.80)</w:t>
            </w:r>
          </w:p>
        </w:tc>
      </w:tr>
      <w:tr w:rsidR="004B388B" w:rsidRPr="004D1EFB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1-MeNAP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4B388B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9F3155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NAPH (0.9); 2-MeNAP (0.96); BAP (0.93); ANT_PHE (-0.84)</w:t>
            </w:r>
          </w:p>
        </w:tc>
      </w:tr>
      <w:tr w:rsidR="004B388B" w:rsidRPr="004D1EFB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286127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8612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2-MeNAP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286127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286127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NAPH (0.9); 1-MeNAP (0.96); BAP (0.94); ANT_PHE (-0.83)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286127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2861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FLU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286127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8612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Fe (-0.78); Hg (-0.82)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286127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8612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BBF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286127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8612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BAP (0.79)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286127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8612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BKF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286127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8612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BPER (0.78)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286127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2861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BAP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286127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8612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1-MeNAP (0.93); 2-MeNAP (0.94); BBF (0.79); S (-0.86)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286127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2861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BPER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286127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8612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BKF (0.78)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286127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2861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ANT_PHE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286127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8612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1-MeNAP (0.84); 2-MeNAP (0.83); CHO(-0.87)</w:t>
            </w:r>
          </w:p>
        </w:tc>
      </w:tr>
      <w:tr w:rsidR="004B388B" w:rsidRPr="009F3155" w:rsidTr="004B388B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388B" w:rsidRPr="009F3155" w:rsidRDefault="004B388B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286127" w:rsidP="004B3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2861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FLT_PYR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88B" w:rsidRPr="009F3155" w:rsidRDefault="00286127" w:rsidP="004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28612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</w:p>
        </w:tc>
      </w:tr>
    </w:tbl>
    <w:p w:rsidR="004B388B" w:rsidRDefault="004B388B" w:rsidP="00A61AB0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61AB0" w:rsidRPr="004055AA" w:rsidRDefault="00A61AB0" w:rsidP="00A61AB0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lang w:val="en-US"/>
        </w:rPr>
      </w:pPr>
      <w:r w:rsidRPr="7989EFAD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 w:rsidRPr="00FD40C4">
        <w:rPr>
          <w:rFonts w:ascii="Times New Roman" w:hAnsi="Times New Roman" w:cs="Times New Roman"/>
          <w:b/>
          <w:bCs/>
          <w:highlight w:val="yellow"/>
          <w:lang w:val="en-US"/>
        </w:rPr>
        <w:t>S</w:t>
      </w:r>
      <w:r w:rsidR="006D3284" w:rsidRPr="005329FD">
        <w:rPr>
          <w:rFonts w:ascii="Times New Roman" w:hAnsi="Times New Roman" w:cs="Times New Roman"/>
          <w:b/>
          <w:bCs/>
          <w:highlight w:val="yellow"/>
          <w:lang w:val="en-US"/>
        </w:rPr>
        <w:t>2</w:t>
      </w:r>
      <w:r w:rsidRPr="7989EFAD">
        <w:rPr>
          <w:rFonts w:ascii="Times New Roman" w:hAnsi="Times New Roman" w:cs="Times New Roman"/>
          <w:b/>
          <w:bCs/>
          <w:lang w:val="en-US"/>
        </w:rPr>
        <w:t>.</w:t>
      </w:r>
      <w:r w:rsidRPr="7989EFAD">
        <w:rPr>
          <w:rFonts w:ascii="Times New Roman" w:hAnsi="Times New Roman" w:cs="Times New Roman"/>
          <w:lang w:val="en-US"/>
        </w:rPr>
        <w:t xml:space="preserve"> </w:t>
      </w:r>
      <w:r w:rsidRPr="7989EFAD">
        <w:rPr>
          <w:rFonts w:ascii="Times New Roman" w:hAnsi="Times New Roman" w:cs="Times New Roman"/>
          <w:b/>
          <w:bCs/>
          <w:lang w:val="en-US"/>
        </w:rPr>
        <w:t xml:space="preserve">Location of the five sampling stations, environmental variables measured during the sampling, grain size, </w:t>
      </w:r>
      <w:bookmarkStart w:id="0" w:name="_Hlk122686738"/>
      <w:r w:rsidRPr="7989EFAD">
        <w:rPr>
          <w:rFonts w:ascii="Times New Roman" w:hAnsi="Times New Roman" w:cs="Times New Roman"/>
          <w:b/>
          <w:bCs/>
          <w:lang w:val="en-US"/>
        </w:rPr>
        <w:t>biochemical composition</w:t>
      </w:r>
      <w:bookmarkEnd w:id="0"/>
      <w:r w:rsidRPr="7989EFAD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4D1EFB">
        <w:rPr>
          <w:rFonts w:ascii="Times New Roman" w:hAnsi="Times New Roman" w:cs="Times New Roman"/>
          <w:b/>
          <w:bCs/>
          <w:strike/>
          <w:lang w:val="en-US"/>
        </w:rPr>
        <w:t>and microbial component</w:t>
      </w:r>
      <w:r w:rsidRPr="7989EFAD">
        <w:rPr>
          <w:rFonts w:ascii="Times New Roman" w:hAnsi="Times New Roman" w:cs="Times New Roman"/>
          <w:b/>
          <w:bCs/>
          <w:lang w:val="en-US"/>
        </w:rPr>
        <w:t xml:space="preserve"> of the sediment samples.</w:t>
      </w:r>
      <w:r w:rsidRPr="7989EF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7989EFAD">
        <w:rPr>
          <w:rFonts w:ascii="Times New Roman" w:hAnsi="Times New Roman" w:cs="Times New Roman"/>
          <w:lang w:val="en-US"/>
        </w:rPr>
        <w:t>Chl</w:t>
      </w:r>
      <w:proofErr w:type="spellEnd"/>
      <w:r w:rsidRPr="7989EFAD">
        <w:rPr>
          <w:rFonts w:ascii="Times New Roman" w:hAnsi="Times New Roman" w:cs="Times New Roman"/>
          <w:lang w:val="en-US"/>
        </w:rPr>
        <w:t>-</w:t>
      </w:r>
      <w:r w:rsidRPr="7989EFAD">
        <w:rPr>
          <w:rFonts w:ascii="Times New Roman" w:hAnsi="Times New Roman" w:cs="Times New Roman"/>
          <w:i/>
          <w:iCs/>
          <w:lang w:val="en-US"/>
        </w:rPr>
        <w:t>a</w:t>
      </w:r>
      <w:r w:rsidRPr="7989EFAD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7989EFAD">
        <w:rPr>
          <w:rFonts w:ascii="Times New Roman" w:hAnsi="Times New Roman" w:cs="Times New Roman"/>
          <w:lang w:val="en-US"/>
        </w:rPr>
        <w:t>Chlorophy</w:t>
      </w:r>
      <w:r w:rsidRPr="7989EFAD">
        <w:rPr>
          <w:rFonts w:ascii="Times New Roman" w:hAnsi="Times New Roman" w:cs="Times New Roman"/>
          <w:highlight w:val="yellow"/>
          <w:lang w:val="en-US"/>
        </w:rPr>
        <w:t>l</w:t>
      </w:r>
      <w:proofErr w:type="spellEnd"/>
      <w:r w:rsidRPr="7989EFAD">
        <w:rPr>
          <w:rFonts w:ascii="Times New Roman" w:hAnsi="Times New Roman" w:cs="Times New Roman"/>
          <w:highlight w:val="yellow"/>
          <w:lang w:val="en-US"/>
        </w:rPr>
        <w:t>-</w:t>
      </w:r>
      <w:r w:rsidRPr="7989EFAD">
        <w:rPr>
          <w:rFonts w:ascii="Times New Roman" w:hAnsi="Times New Roman" w:cs="Times New Roman"/>
          <w:i/>
          <w:iCs/>
          <w:lang w:val="en-US"/>
        </w:rPr>
        <w:t>a</w:t>
      </w:r>
      <w:r w:rsidRPr="7989EFAD">
        <w:rPr>
          <w:rFonts w:ascii="Times New Roman" w:hAnsi="Times New Roman" w:cs="Times New Roman"/>
          <w:lang w:val="en-US"/>
        </w:rPr>
        <w:t xml:space="preserve"> concentration; BPC = </w:t>
      </w:r>
      <w:proofErr w:type="spellStart"/>
      <w:r w:rsidRPr="7989EFAD">
        <w:rPr>
          <w:rFonts w:ascii="Times New Roman" w:hAnsi="Times New Roman" w:cs="Times New Roman"/>
          <w:lang w:val="en-US"/>
        </w:rPr>
        <w:t>Biopolymeric</w:t>
      </w:r>
      <w:proofErr w:type="spellEnd"/>
      <w:r w:rsidRPr="7989EFAD">
        <w:rPr>
          <w:rFonts w:ascii="Times New Roman" w:hAnsi="Times New Roman" w:cs="Times New Roman"/>
          <w:lang w:val="en-US"/>
        </w:rPr>
        <w:t xml:space="preserve"> organic carbon; PRT/CHO = Protein to carbohydrate ratio; </w:t>
      </w:r>
      <w:r w:rsidRPr="004D1EFB">
        <w:rPr>
          <w:rFonts w:ascii="Times New Roman" w:hAnsi="Times New Roman" w:cs="Times New Roman"/>
          <w:strike/>
          <w:lang w:val="en-US"/>
        </w:rPr>
        <w:t>TPN = Total Prokaryotic Number</w:t>
      </w:r>
      <w:r w:rsidRPr="004D1EFB">
        <w:rPr>
          <w:rFonts w:ascii="Times New Roman" w:hAnsi="Times New Roman" w:cs="Times New Roman"/>
          <w:lang w:val="en-US"/>
        </w:rPr>
        <w:t>.</w:t>
      </w:r>
      <w:r w:rsidRPr="7989EFAD">
        <w:rPr>
          <w:rFonts w:ascii="Times New Roman" w:hAnsi="Times New Roman" w:cs="Times New Roman"/>
          <w:lang w:val="en-US"/>
        </w:rPr>
        <w:t xml:space="preserve"> Mean values ± standard deviation are reported.</w:t>
      </w:r>
    </w:p>
    <w:tbl>
      <w:tblPr>
        <w:tblStyle w:val="TableGrid"/>
        <w:tblpPr w:leftFromText="141" w:rightFromText="141" w:vertAnchor="page" w:horzAnchor="margin" w:tblpXSpec="center" w:tblpY="2845"/>
        <w:tblW w:w="9636" w:type="dxa"/>
        <w:tblLook w:val="04A0"/>
      </w:tblPr>
      <w:tblGrid>
        <w:gridCol w:w="1275"/>
        <w:gridCol w:w="1276"/>
        <w:gridCol w:w="1417"/>
        <w:gridCol w:w="1417"/>
        <w:gridCol w:w="1417"/>
        <w:gridCol w:w="1417"/>
        <w:gridCol w:w="1417"/>
      </w:tblGrid>
      <w:tr w:rsidR="00A61AB0" w:rsidRPr="00861E6A" w:rsidTr="00FD7DC2">
        <w:trPr>
          <w:trHeight w:val="567"/>
        </w:trPr>
        <w:tc>
          <w:tcPr>
            <w:tcW w:w="2551" w:type="dxa"/>
            <w:gridSpan w:val="2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Sampling station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b/>
                <w:bCs/>
                <w:lang w:val="en-US"/>
              </w:rPr>
              <w:t>MAN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b/>
                <w:bCs/>
                <w:lang w:val="en-US"/>
              </w:rPr>
              <w:t>PORT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b/>
                <w:bCs/>
                <w:lang w:val="en-US"/>
              </w:rPr>
              <w:t>DS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b/>
                <w:bCs/>
                <w:lang w:val="en-US"/>
              </w:rPr>
              <w:t>LR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b/>
                <w:bCs/>
                <w:lang w:val="en-US"/>
              </w:rPr>
              <w:t>API</w:t>
            </w:r>
          </w:p>
        </w:tc>
      </w:tr>
      <w:tr w:rsidR="00A61AB0" w:rsidRPr="00861E6A" w:rsidTr="00FD7DC2">
        <w:trPr>
          <w:trHeight w:val="283"/>
        </w:trPr>
        <w:tc>
          <w:tcPr>
            <w:tcW w:w="2551" w:type="dxa"/>
            <w:gridSpan w:val="2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Latitude N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43°36.793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43°37.020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43°37.130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43°37.309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43°40.297</w:t>
            </w:r>
          </w:p>
        </w:tc>
      </w:tr>
      <w:tr w:rsidR="00A61AB0" w:rsidRPr="004055AA" w:rsidTr="00FD7DC2">
        <w:trPr>
          <w:trHeight w:val="283"/>
        </w:trPr>
        <w:tc>
          <w:tcPr>
            <w:tcW w:w="2551" w:type="dxa"/>
            <w:gridSpan w:val="2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Longitude E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13°30.174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13°30.317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13°29.482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13°29.400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13°24.344</w:t>
            </w:r>
          </w:p>
        </w:tc>
      </w:tr>
      <w:tr w:rsidR="00A61AB0" w:rsidRPr="004055AA" w:rsidTr="00FD7DC2">
        <w:trPr>
          <w:trHeight w:val="283"/>
        </w:trPr>
        <w:tc>
          <w:tcPr>
            <w:tcW w:w="2551" w:type="dxa"/>
            <w:gridSpan w:val="2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Water temperature (°C)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10.4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10.2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10.2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10.1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10.7</w:t>
            </w:r>
          </w:p>
        </w:tc>
      </w:tr>
      <w:tr w:rsidR="00A61AB0" w:rsidRPr="004055AA" w:rsidTr="00FD7DC2">
        <w:trPr>
          <w:trHeight w:val="283"/>
        </w:trPr>
        <w:tc>
          <w:tcPr>
            <w:tcW w:w="2551" w:type="dxa"/>
            <w:gridSpan w:val="2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Salinity (PSU)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32.0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32.5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36.7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31.3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37.6</w:t>
            </w:r>
          </w:p>
        </w:tc>
      </w:tr>
      <w:tr w:rsidR="00A61AB0" w:rsidRPr="004055AA" w:rsidTr="00FD7DC2">
        <w:trPr>
          <w:trHeight w:val="283"/>
        </w:trPr>
        <w:tc>
          <w:tcPr>
            <w:tcW w:w="2551" w:type="dxa"/>
            <w:gridSpan w:val="2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Depth (m)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6.2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</w:t>
            </w:r>
          </w:p>
        </w:tc>
      </w:tr>
      <w:tr w:rsidR="00A61AB0" w:rsidRPr="004055AA" w:rsidTr="00FD7DC2">
        <w:trPr>
          <w:trHeight w:val="283"/>
        </w:trPr>
        <w:tc>
          <w:tcPr>
            <w:tcW w:w="1275" w:type="dxa"/>
            <w:vMerge w:val="restart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Grain size</w:t>
            </w:r>
          </w:p>
        </w:tc>
        <w:tc>
          <w:tcPr>
            <w:tcW w:w="1276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Sand%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A61AB0" w:rsidRPr="004055AA" w:rsidTr="00FD7DC2">
        <w:trPr>
          <w:trHeight w:val="283"/>
        </w:trPr>
        <w:tc>
          <w:tcPr>
            <w:tcW w:w="1275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Silt/mud%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</w:tr>
      <w:tr w:rsidR="00A61AB0" w:rsidRPr="004055AA" w:rsidTr="00FD7DC2">
        <w:trPr>
          <w:trHeight w:val="283"/>
        </w:trPr>
        <w:tc>
          <w:tcPr>
            <w:tcW w:w="2551" w:type="dxa"/>
            <w:gridSpan w:val="2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Chl</w:t>
            </w:r>
            <w:proofErr w:type="spellEnd"/>
            <w:r w:rsidRPr="004055AA">
              <w:rPr>
                <w:rFonts w:ascii="Times New Roman" w:hAnsi="Times New Roman" w:cs="Times New Roman"/>
                <w:lang w:val="en-US"/>
              </w:rPr>
              <w:t>-</w:t>
            </w:r>
            <w:r w:rsidRPr="004055AA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Pr="004055A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μg</w:t>
            </w:r>
            <w:proofErr w:type="spellEnd"/>
            <w:r w:rsidRPr="004055AA">
              <w:rPr>
                <w:rFonts w:ascii="Times New Roman" w:hAnsi="Times New Roman" w:cs="Times New Roman"/>
                <w:lang w:val="en-US"/>
              </w:rPr>
              <w:t xml:space="preserve"> g</w:t>
            </w:r>
            <w:r w:rsidRPr="004055AA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4055A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13.9 ± 5.2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2.3 ± 0.4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17.0 ± 4.6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8.1 ± 1.2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2.9 ± 0.6</w:t>
            </w:r>
          </w:p>
        </w:tc>
      </w:tr>
      <w:tr w:rsidR="00A61AB0" w:rsidRPr="004055AA" w:rsidTr="00FD7DC2">
        <w:trPr>
          <w:trHeight w:val="283"/>
        </w:trPr>
        <w:tc>
          <w:tcPr>
            <w:tcW w:w="2551" w:type="dxa"/>
            <w:gridSpan w:val="2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BPC (</w:t>
            </w: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mgC</w:t>
            </w:r>
            <w:proofErr w:type="spellEnd"/>
            <w:r w:rsidRPr="004055AA">
              <w:rPr>
                <w:rFonts w:ascii="Times New Roman" w:hAnsi="Times New Roman" w:cs="Times New Roman"/>
                <w:lang w:val="en-US"/>
              </w:rPr>
              <w:t xml:space="preserve"> g</w:t>
            </w:r>
            <w:r w:rsidRPr="004055AA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4055A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10.2 ± 1.8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5.7 ± 1.5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3.7 ± 0.3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4.5 ± 0.5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2.3 ± 0.5</w:t>
            </w:r>
          </w:p>
        </w:tc>
      </w:tr>
      <w:tr w:rsidR="00A61AB0" w:rsidRPr="004055AA" w:rsidTr="00FD7DC2">
        <w:trPr>
          <w:trHeight w:val="283"/>
        </w:trPr>
        <w:tc>
          <w:tcPr>
            <w:tcW w:w="2551" w:type="dxa"/>
            <w:gridSpan w:val="2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PRT/CHO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5.5 ± 1.5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 ± 16.1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5.2 ± 1.4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4.2 ± 1.5</w:t>
            </w:r>
          </w:p>
        </w:tc>
        <w:tc>
          <w:tcPr>
            <w:tcW w:w="1417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12.9 ± 2.7</w:t>
            </w:r>
          </w:p>
        </w:tc>
      </w:tr>
      <w:tr w:rsidR="00A61AB0" w:rsidRPr="004055AA" w:rsidTr="00FD7DC2">
        <w:trPr>
          <w:trHeight w:val="454"/>
        </w:trPr>
        <w:tc>
          <w:tcPr>
            <w:tcW w:w="2551" w:type="dxa"/>
            <w:gridSpan w:val="2"/>
            <w:vAlign w:val="center"/>
          </w:tcPr>
          <w:p w:rsidR="00A61AB0" w:rsidRPr="004D1EFB" w:rsidRDefault="00A61AB0" w:rsidP="00FD7DC2">
            <w:pPr>
              <w:jc w:val="center"/>
              <w:rPr>
                <w:rFonts w:ascii="Times New Roman" w:hAnsi="Times New Roman" w:cs="Times New Roman"/>
                <w:strike/>
                <w:lang w:val="en-US"/>
              </w:rPr>
            </w:pPr>
            <w:r w:rsidRPr="004D1EFB">
              <w:rPr>
                <w:rFonts w:ascii="Times New Roman" w:hAnsi="Times New Roman" w:cs="Times New Roman"/>
                <w:strike/>
                <w:lang w:val="en-US"/>
              </w:rPr>
              <w:t>TPN (no. of cells mL</w:t>
            </w:r>
            <w:r w:rsidRPr="004D1EFB">
              <w:rPr>
                <w:rFonts w:ascii="Times New Roman" w:hAnsi="Times New Roman" w:cs="Times New Roman"/>
                <w:strike/>
                <w:vertAlign w:val="superscript"/>
                <w:lang w:val="en-US"/>
              </w:rPr>
              <w:t>-1</w:t>
            </w:r>
            <w:r w:rsidRPr="004D1EFB">
              <w:rPr>
                <w:rFonts w:ascii="Times New Roman" w:hAnsi="Times New Roman" w:cs="Times New Roman"/>
                <w:strike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A61AB0" w:rsidRPr="004D1EFB" w:rsidRDefault="00A61AB0" w:rsidP="00FD7DC2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1.8E+06 ± 4.0E+05</w:t>
            </w:r>
          </w:p>
        </w:tc>
        <w:tc>
          <w:tcPr>
            <w:tcW w:w="1417" w:type="dxa"/>
            <w:vAlign w:val="center"/>
          </w:tcPr>
          <w:p w:rsidR="00A61AB0" w:rsidRPr="004D1EFB" w:rsidRDefault="00A61AB0" w:rsidP="00FD7DC2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8.4E+05 ± 7.4E+05</w:t>
            </w:r>
          </w:p>
        </w:tc>
        <w:tc>
          <w:tcPr>
            <w:tcW w:w="1417" w:type="dxa"/>
            <w:vAlign w:val="center"/>
          </w:tcPr>
          <w:p w:rsidR="00A61AB0" w:rsidRPr="004D1EFB" w:rsidRDefault="00A61AB0" w:rsidP="00FD7DC2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1.0E+06 ± 6.1E+05</w:t>
            </w:r>
          </w:p>
        </w:tc>
        <w:tc>
          <w:tcPr>
            <w:tcW w:w="1417" w:type="dxa"/>
            <w:vAlign w:val="center"/>
          </w:tcPr>
          <w:p w:rsidR="00A61AB0" w:rsidRPr="004D1EFB" w:rsidRDefault="00A61AB0" w:rsidP="00FD7DC2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3.8E+05 ± 3.7E+05</w:t>
            </w:r>
          </w:p>
        </w:tc>
        <w:tc>
          <w:tcPr>
            <w:tcW w:w="1417" w:type="dxa"/>
            <w:vAlign w:val="center"/>
          </w:tcPr>
          <w:p w:rsidR="00A61AB0" w:rsidRPr="004D1EFB" w:rsidRDefault="00A61AB0" w:rsidP="00FD7DC2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1.3E+06 ± 1.2E+05</w:t>
            </w:r>
          </w:p>
        </w:tc>
      </w:tr>
    </w:tbl>
    <w:p w:rsidR="00A61AB0" w:rsidRDefault="00A61AB0" w:rsidP="569038E6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61AB0" w:rsidRDefault="00A61AB0" w:rsidP="569038E6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61AB0" w:rsidRDefault="00A61AB0" w:rsidP="569038E6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61AB0" w:rsidRDefault="00A61AB0" w:rsidP="569038E6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61AB0" w:rsidRDefault="00A61AB0" w:rsidP="569038E6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61AB0" w:rsidRDefault="00A61AB0" w:rsidP="569038E6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61AB0" w:rsidRDefault="00A61AB0" w:rsidP="569038E6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61AB0" w:rsidRDefault="00A61AB0" w:rsidP="569038E6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61AB0" w:rsidRDefault="00A61AB0" w:rsidP="569038E6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61AB0" w:rsidRDefault="00A61AB0" w:rsidP="569038E6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61AB0" w:rsidRDefault="00A61AB0" w:rsidP="569038E6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61AB0" w:rsidRDefault="00A61AB0" w:rsidP="569038E6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61AB0" w:rsidRDefault="00A61AB0" w:rsidP="569038E6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61AB0" w:rsidRDefault="00A61AB0" w:rsidP="569038E6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61AB0" w:rsidRDefault="00A61AB0" w:rsidP="569038E6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70EB9" w:rsidRPr="00B65FCE" w:rsidRDefault="00F70EB9" w:rsidP="569038E6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lang w:val="en-US"/>
        </w:rPr>
      </w:pPr>
      <w:r w:rsidRPr="569038E6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 w:rsidRPr="0067026D">
        <w:rPr>
          <w:rFonts w:ascii="Times New Roman" w:hAnsi="Times New Roman" w:cs="Times New Roman"/>
          <w:b/>
          <w:bCs/>
          <w:highlight w:val="yellow"/>
          <w:lang w:val="en-US"/>
        </w:rPr>
        <w:t>S</w:t>
      </w:r>
      <w:r w:rsidR="006D3284">
        <w:rPr>
          <w:rFonts w:ascii="Times New Roman" w:hAnsi="Times New Roman" w:cs="Times New Roman"/>
          <w:b/>
          <w:bCs/>
          <w:highlight w:val="yellow"/>
          <w:lang w:val="en-US"/>
        </w:rPr>
        <w:t>3</w:t>
      </w:r>
      <w:r w:rsidRPr="569038E6">
        <w:rPr>
          <w:rFonts w:ascii="Times New Roman" w:hAnsi="Times New Roman" w:cs="Times New Roman"/>
          <w:b/>
          <w:bCs/>
          <w:lang w:val="en-US"/>
        </w:rPr>
        <w:t>.</w:t>
      </w:r>
      <w:r w:rsidRPr="569038E6">
        <w:rPr>
          <w:rFonts w:ascii="Times New Roman" w:hAnsi="Times New Roman" w:cs="Times New Roman"/>
          <w:lang w:val="en-US"/>
        </w:rPr>
        <w:t xml:space="preserve"> </w:t>
      </w:r>
      <w:r w:rsidRPr="569038E6">
        <w:rPr>
          <w:rFonts w:ascii="Times New Roman" w:hAnsi="Times New Roman" w:cs="Times New Roman"/>
          <w:b/>
          <w:bCs/>
          <w:lang w:val="en-US"/>
        </w:rPr>
        <w:t>Biochemical composition</w:t>
      </w:r>
      <w:r w:rsidR="003A18D9" w:rsidRPr="569038E6">
        <w:rPr>
          <w:rFonts w:ascii="Times New Roman" w:hAnsi="Times New Roman" w:cs="Times New Roman"/>
          <w:b/>
          <w:bCs/>
          <w:lang w:val="en-US"/>
        </w:rPr>
        <w:t xml:space="preserve"> of the sediment samples</w:t>
      </w:r>
      <w:r w:rsidR="0009732C" w:rsidRPr="569038E6">
        <w:rPr>
          <w:rFonts w:ascii="Times New Roman" w:hAnsi="Times New Roman" w:cs="Times New Roman"/>
          <w:lang w:val="en-US"/>
        </w:rPr>
        <w:t>.</w:t>
      </w:r>
      <w:r w:rsidRPr="569038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569038E6">
        <w:rPr>
          <w:rFonts w:ascii="Times New Roman" w:hAnsi="Times New Roman" w:cs="Times New Roman"/>
          <w:lang w:val="en-US"/>
        </w:rPr>
        <w:t>Phaeo</w:t>
      </w:r>
      <w:proofErr w:type="spellEnd"/>
      <w:r w:rsidRPr="569038E6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569038E6">
        <w:rPr>
          <w:rFonts w:ascii="Times New Roman" w:hAnsi="Times New Roman" w:cs="Times New Roman"/>
          <w:lang w:val="en-US"/>
        </w:rPr>
        <w:t>Phaeopigment</w:t>
      </w:r>
      <w:proofErr w:type="spellEnd"/>
      <w:r w:rsidRPr="569038E6">
        <w:rPr>
          <w:rFonts w:ascii="Times New Roman" w:hAnsi="Times New Roman" w:cs="Times New Roman"/>
          <w:lang w:val="en-US"/>
        </w:rPr>
        <w:t xml:space="preserve"> concentration; CPE = </w:t>
      </w:r>
      <w:r w:rsidR="007E1723" w:rsidRPr="569038E6">
        <w:rPr>
          <w:rFonts w:ascii="Times New Roman" w:hAnsi="Times New Roman" w:cs="Times New Roman"/>
          <w:lang w:val="en-US"/>
        </w:rPr>
        <w:t>chloroplast pigment equivalents</w:t>
      </w:r>
      <w:r w:rsidRPr="569038E6">
        <w:rPr>
          <w:rFonts w:ascii="Times New Roman" w:hAnsi="Times New Roman" w:cs="Times New Roman"/>
          <w:lang w:val="en-US"/>
        </w:rPr>
        <w:t xml:space="preserve">; PRT = Protein concentration; CHO = Carbohydrate concentration; LIP = Lipid concentration. Mean values ± standard deviation </w:t>
      </w:r>
      <w:r w:rsidR="6CB9C91A" w:rsidRPr="569038E6">
        <w:rPr>
          <w:rFonts w:ascii="Times New Roman" w:hAnsi="Times New Roman" w:cs="Times New Roman"/>
          <w:lang w:val="en-US"/>
        </w:rPr>
        <w:t>is</w:t>
      </w:r>
      <w:r w:rsidRPr="569038E6">
        <w:rPr>
          <w:rFonts w:ascii="Times New Roman" w:hAnsi="Times New Roman" w:cs="Times New Roman"/>
          <w:lang w:val="en-US"/>
        </w:rPr>
        <w:t xml:space="preserve"> reported.</w:t>
      </w:r>
    </w:p>
    <w:p w:rsidR="00FE4AF8" w:rsidRPr="00B65FCE" w:rsidRDefault="00FE4AF8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tbl>
      <w:tblPr>
        <w:tblStyle w:val="TableGrid"/>
        <w:tblW w:w="8786" w:type="dxa"/>
        <w:jc w:val="center"/>
        <w:tblLook w:val="04A0"/>
      </w:tblPr>
      <w:tblGrid>
        <w:gridCol w:w="1701"/>
        <w:gridCol w:w="1417"/>
        <w:gridCol w:w="1417"/>
        <w:gridCol w:w="1417"/>
        <w:gridCol w:w="1417"/>
        <w:gridCol w:w="1417"/>
      </w:tblGrid>
      <w:tr w:rsidR="00E100E2" w:rsidRPr="00905715" w:rsidTr="00A61AB0">
        <w:trPr>
          <w:trHeight w:val="567"/>
          <w:jc w:val="center"/>
        </w:trPr>
        <w:tc>
          <w:tcPr>
            <w:tcW w:w="1701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5715">
              <w:rPr>
                <w:rFonts w:ascii="Times New Roman" w:hAnsi="Times New Roman" w:cs="Times New Roman"/>
                <w:lang w:val="en-US"/>
              </w:rPr>
              <w:t>Sampling station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5715">
              <w:rPr>
                <w:rFonts w:ascii="Times New Roman" w:hAnsi="Times New Roman" w:cs="Times New Roman"/>
                <w:b/>
                <w:bCs/>
                <w:lang w:val="en-US"/>
              </w:rPr>
              <w:t>MAN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5715">
              <w:rPr>
                <w:rFonts w:ascii="Times New Roman" w:hAnsi="Times New Roman" w:cs="Times New Roman"/>
                <w:b/>
                <w:bCs/>
                <w:lang w:val="en-US"/>
              </w:rPr>
              <w:t>PORT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5715">
              <w:rPr>
                <w:rFonts w:ascii="Times New Roman" w:hAnsi="Times New Roman" w:cs="Times New Roman"/>
                <w:b/>
                <w:bCs/>
                <w:lang w:val="en-US"/>
              </w:rPr>
              <w:t>DS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5715">
              <w:rPr>
                <w:rFonts w:ascii="Times New Roman" w:hAnsi="Times New Roman" w:cs="Times New Roman"/>
                <w:b/>
                <w:bCs/>
                <w:lang w:val="en-US"/>
              </w:rPr>
              <w:t>LR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5715">
              <w:rPr>
                <w:rFonts w:ascii="Times New Roman" w:hAnsi="Times New Roman" w:cs="Times New Roman"/>
                <w:b/>
                <w:bCs/>
                <w:lang w:val="en-US"/>
              </w:rPr>
              <w:t>API</w:t>
            </w:r>
          </w:p>
        </w:tc>
      </w:tr>
      <w:tr w:rsidR="00E100E2" w:rsidRPr="00905715" w:rsidTr="00A61AB0">
        <w:trPr>
          <w:trHeight w:val="283"/>
          <w:jc w:val="center"/>
        </w:trPr>
        <w:tc>
          <w:tcPr>
            <w:tcW w:w="1701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5715">
              <w:rPr>
                <w:rFonts w:ascii="Times New Roman" w:hAnsi="Times New Roman" w:cs="Times New Roman"/>
                <w:lang w:val="en-US"/>
              </w:rPr>
              <w:t>Phaeo</w:t>
            </w:r>
            <w:proofErr w:type="spellEnd"/>
            <w:r w:rsidRPr="00905715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05715">
              <w:rPr>
                <w:rFonts w:ascii="Times New Roman" w:hAnsi="Times New Roman" w:cs="Times New Roman"/>
                <w:lang w:val="en-US"/>
              </w:rPr>
              <w:t>μg</w:t>
            </w:r>
            <w:proofErr w:type="spellEnd"/>
            <w:r w:rsidRPr="00905715">
              <w:rPr>
                <w:rFonts w:ascii="Times New Roman" w:hAnsi="Times New Roman" w:cs="Times New Roman"/>
                <w:lang w:val="en-US"/>
              </w:rPr>
              <w:t xml:space="preserve"> g</w:t>
            </w:r>
            <w:r w:rsidRPr="00905715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90571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87.4</w:t>
            </w: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22.0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19.8</w:t>
            </w: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4.2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51.7</w:t>
            </w: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2.1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202.6 ± 52.9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31.9</w:t>
            </w: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E100E2" w:rsidRPr="00905715" w:rsidTr="00A61AB0">
        <w:trPr>
          <w:trHeight w:val="283"/>
          <w:jc w:val="center"/>
        </w:trPr>
        <w:tc>
          <w:tcPr>
            <w:tcW w:w="1701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5715">
              <w:rPr>
                <w:rFonts w:ascii="Times New Roman" w:hAnsi="Times New Roman" w:cs="Times New Roman"/>
                <w:lang w:val="en-US"/>
              </w:rPr>
              <w:t>CPE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5715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905715">
              <w:rPr>
                <w:rFonts w:ascii="Times New Roman" w:hAnsi="Times New Roman" w:cs="Times New Roman"/>
                <w:lang w:val="en-US"/>
              </w:rPr>
              <w:t>μg</w:t>
            </w:r>
            <w:proofErr w:type="spellEnd"/>
            <w:r w:rsidRPr="00905715">
              <w:rPr>
                <w:rFonts w:ascii="Times New Roman" w:hAnsi="Times New Roman" w:cs="Times New Roman"/>
                <w:lang w:val="en-US"/>
              </w:rPr>
              <w:t xml:space="preserve"> g</w:t>
            </w:r>
            <w:r w:rsidRPr="00905715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90571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101.3 ± 27.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22.0</w:t>
            </w: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4.5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59.8 ± 1.8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219.6 ± 57.4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34.8 ± 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E100E2" w:rsidRPr="00905715" w:rsidTr="00A61AB0">
        <w:trPr>
          <w:trHeight w:val="283"/>
          <w:jc w:val="center"/>
        </w:trPr>
        <w:tc>
          <w:tcPr>
            <w:tcW w:w="1701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5715">
              <w:rPr>
                <w:rFonts w:ascii="Times New Roman" w:hAnsi="Times New Roman" w:cs="Times New Roman"/>
                <w:lang w:val="en-US"/>
              </w:rPr>
              <w:t>PRT (mg g</w:t>
            </w:r>
            <w:r w:rsidRPr="00905715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90571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12.8 ± 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9.8 ± 3</w:t>
            </w: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6.8 ± 0.3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5.2 ± 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4.2 ± 1</w:t>
            </w: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100E2" w:rsidRPr="007E1723" w:rsidTr="00A61AB0">
        <w:trPr>
          <w:trHeight w:val="283"/>
          <w:jc w:val="center"/>
        </w:trPr>
        <w:tc>
          <w:tcPr>
            <w:tcW w:w="1701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5715">
              <w:rPr>
                <w:rFonts w:ascii="Times New Roman" w:hAnsi="Times New Roman" w:cs="Times New Roman"/>
                <w:lang w:val="en-US"/>
              </w:rPr>
              <w:t>CHO (mg g</w:t>
            </w:r>
            <w:r w:rsidRPr="00905715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90571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2.3 ± 0.3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 ± 0.0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1.8 ± 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 ± 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100E2" w:rsidRPr="007E1723" w:rsidTr="00A61AB0">
        <w:trPr>
          <w:trHeight w:val="283"/>
          <w:jc w:val="center"/>
        </w:trPr>
        <w:tc>
          <w:tcPr>
            <w:tcW w:w="1701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5715">
              <w:rPr>
                <w:rFonts w:ascii="Times New Roman" w:hAnsi="Times New Roman" w:cs="Times New Roman"/>
                <w:lang w:val="en-US"/>
              </w:rPr>
              <w:t>LIP (mg g</w:t>
            </w:r>
            <w:r w:rsidRPr="00905715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90571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0.1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 ± 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0.04</w:t>
            </w:r>
          </w:p>
        </w:tc>
        <w:tc>
          <w:tcPr>
            <w:tcW w:w="1417" w:type="dxa"/>
            <w:vAlign w:val="center"/>
          </w:tcPr>
          <w:p w:rsidR="00E100E2" w:rsidRPr="00905715" w:rsidRDefault="00E100E2" w:rsidP="00A61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 ± 0.0</w:t>
            </w:r>
          </w:p>
        </w:tc>
      </w:tr>
    </w:tbl>
    <w:p w:rsidR="00FE4AF8" w:rsidRPr="00B65FCE" w:rsidRDefault="00FE4AF8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FE4AF8" w:rsidRPr="00B65FCE" w:rsidRDefault="00FE4AF8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FE4AF8" w:rsidRPr="00B65FCE" w:rsidRDefault="00FE4AF8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FE4AF8" w:rsidRDefault="00FE4AF8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Pr="00B65FCE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FE4AF8" w:rsidRPr="00B65FCE" w:rsidRDefault="00FE4AF8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61AB0" w:rsidRPr="004055AA" w:rsidRDefault="00A61AB0" w:rsidP="00A61AB0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lang w:val="en-US"/>
        </w:rPr>
      </w:pPr>
      <w:r w:rsidRPr="7989EFAD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 w:rsidRPr="00FD40C4">
        <w:rPr>
          <w:rFonts w:ascii="Times New Roman" w:hAnsi="Times New Roman" w:cs="Times New Roman"/>
          <w:b/>
          <w:bCs/>
          <w:highlight w:val="yellow"/>
          <w:lang w:val="en-US"/>
        </w:rPr>
        <w:t>S</w:t>
      </w:r>
      <w:r w:rsidR="006D3284">
        <w:rPr>
          <w:rFonts w:ascii="Times New Roman" w:hAnsi="Times New Roman" w:cs="Times New Roman"/>
          <w:b/>
          <w:bCs/>
          <w:lang w:val="en-US"/>
        </w:rPr>
        <w:t>4</w:t>
      </w:r>
      <w:r w:rsidRPr="7989EFAD">
        <w:rPr>
          <w:rFonts w:ascii="Times New Roman" w:hAnsi="Times New Roman" w:cs="Times New Roman"/>
          <w:b/>
          <w:bCs/>
          <w:lang w:val="en-US"/>
        </w:rPr>
        <w:t>.</w:t>
      </w:r>
      <w:r w:rsidRPr="7989EFAD">
        <w:rPr>
          <w:rFonts w:ascii="Times New Roman" w:hAnsi="Times New Roman" w:cs="Times New Roman"/>
          <w:lang w:val="en-US"/>
        </w:rPr>
        <w:t xml:space="preserve"> </w:t>
      </w:r>
      <w:r w:rsidRPr="7989EFAD">
        <w:rPr>
          <w:rFonts w:ascii="Times New Roman" w:hAnsi="Times New Roman" w:cs="Times New Roman"/>
          <w:b/>
          <w:bCs/>
          <w:lang w:val="en-US"/>
        </w:rPr>
        <w:t xml:space="preserve">Concentration (in </w:t>
      </w:r>
      <w:proofErr w:type="spellStart"/>
      <w:r w:rsidRPr="7989EFAD">
        <w:rPr>
          <w:rFonts w:ascii="Times New Roman" w:hAnsi="Times New Roman" w:cs="Times New Roman"/>
          <w:b/>
          <w:bCs/>
          <w:lang w:val="en-US"/>
        </w:rPr>
        <w:t>μg</w:t>
      </w:r>
      <w:proofErr w:type="spellEnd"/>
      <w:r w:rsidRPr="7989EFAD">
        <w:rPr>
          <w:rFonts w:ascii="Times New Roman" w:hAnsi="Times New Roman" w:cs="Times New Roman"/>
          <w:b/>
          <w:bCs/>
          <w:lang w:val="en-US"/>
        </w:rPr>
        <w:t xml:space="preserve"> g</w:t>
      </w:r>
      <w:r w:rsidRPr="7989EFAD">
        <w:rPr>
          <w:rFonts w:ascii="Times New Roman" w:hAnsi="Times New Roman" w:cs="Times New Roman"/>
          <w:b/>
          <w:bCs/>
          <w:vertAlign w:val="superscript"/>
          <w:lang w:val="en-US"/>
        </w:rPr>
        <w:t>-1</w:t>
      </w:r>
      <w:r w:rsidRPr="7989EFAD">
        <w:rPr>
          <w:rFonts w:ascii="Times New Roman" w:hAnsi="Times New Roman" w:cs="Times New Roman"/>
          <w:b/>
          <w:bCs/>
          <w:lang w:val="en-US"/>
        </w:rPr>
        <w:t xml:space="preserve">) of selected </w:t>
      </w:r>
      <w:r w:rsidRPr="7989EFAD">
        <w:rPr>
          <w:rFonts w:ascii="Times New Roman" w:hAnsi="Times New Roman" w:cs="Times New Roman"/>
          <w:b/>
          <w:bCs/>
          <w:highlight w:val="yellow"/>
          <w:lang w:val="en-US"/>
        </w:rPr>
        <w:t>Heavy Metals Elements (HMs</w:t>
      </w:r>
      <w:r w:rsidRPr="7989EFAD">
        <w:rPr>
          <w:rFonts w:ascii="Times New Roman" w:hAnsi="Times New Roman" w:cs="Times New Roman"/>
          <w:b/>
          <w:bCs/>
          <w:lang w:val="en-US"/>
        </w:rPr>
        <w:t>) and Polycyclic aromatic hydrocarbons (PAHs) detected in the sediment samples.</w:t>
      </w:r>
      <w:r w:rsidRPr="7989EFAD">
        <w:rPr>
          <w:rFonts w:ascii="Times New Roman" w:hAnsi="Times New Roman" w:cs="Times New Roman"/>
          <w:lang w:val="en-US"/>
        </w:rPr>
        <w:t xml:space="preserve"> In bold values exceeding the lower threshold level (L1) specified in the Ministerial Decree 173/2016, in bold and italic those values exceeding also the upper threshold level (L2). </w:t>
      </w:r>
    </w:p>
    <w:tbl>
      <w:tblPr>
        <w:tblStyle w:val="TableGrid"/>
        <w:tblW w:w="10205" w:type="dxa"/>
        <w:jc w:val="center"/>
        <w:tblLook w:val="04A0"/>
      </w:tblPr>
      <w:tblGrid>
        <w:gridCol w:w="850"/>
        <w:gridCol w:w="3685"/>
        <w:gridCol w:w="1134"/>
        <w:gridCol w:w="1134"/>
        <w:gridCol w:w="1134"/>
        <w:gridCol w:w="1134"/>
        <w:gridCol w:w="1134"/>
      </w:tblGrid>
      <w:tr w:rsidR="00A61AB0" w:rsidRPr="004055AA" w:rsidTr="00FD7DC2">
        <w:trPr>
          <w:trHeight w:val="567"/>
          <w:jc w:val="center"/>
        </w:trPr>
        <w:tc>
          <w:tcPr>
            <w:tcW w:w="4535" w:type="dxa"/>
            <w:gridSpan w:val="2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Sampling station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b/>
                <w:bCs/>
                <w:lang w:val="en-US"/>
              </w:rPr>
              <w:t>MAN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b/>
                <w:bCs/>
                <w:lang w:val="en-US"/>
              </w:rPr>
              <w:t>PORT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b/>
                <w:bCs/>
                <w:lang w:val="en-US"/>
              </w:rPr>
              <w:t>DS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b/>
                <w:bCs/>
                <w:lang w:val="en-US"/>
              </w:rPr>
              <w:t>LR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b/>
                <w:bCs/>
                <w:lang w:val="en-US"/>
              </w:rPr>
              <w:t>API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 w:val="restart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FC2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HMs</w:t>
            </w: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Arsenic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3.628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3.193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2.941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2.882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2.386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0951B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1BA">
              <w:rPr>
                <w:rFonts w:ascii="Times New Roman" w:hAnsi="Times New Roman" w:cs="Times New Roman"/>
                <w:lang w:val="en-US"/>
              </w:rPr>
              <w:t>Cadmium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0.1915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0.0773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0.0533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0.0523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0.0493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0951B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1BA">
              <w:rPr>
                <w:rFonts w:ascii="Times New Roman" w:hAnsi="Times New Roman" w:cs="Times New Roman"/>
                <w:lang w:val="en-US"/>
              </w:rPr>
              <w:t>Chromium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23.07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22.14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26.54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21.17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19.28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0951B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1BA">
              <w:rPr>
                <w:rFonts w:ascii="Times New Roman" w:hAnsi="Times New Roman" w:cs="Times New Roman"/>
                <w:lang w:val="en-US"/>
              </w:rPr>
              <w:t>Copper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46.313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3.974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7.866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5.331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3.393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0951B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1BA">
              <w:rPr>
                <w:rFonts w:ascii="Times New Roman" w:hAnsi="Times New Roman" w:cs="Times New Roman"/>
                <w:lang w:val="en-US"/>
              </w:rPr>
              <w:t>Iron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19119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12332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16709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15666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15937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0951B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1BA">
              <w:rPr>
                <w:rFonts w:ascii="Times New Roman" w:hAnsi="Times New Roman" w:cs="Times New Roman"/>
                <w:lang w:val="en-US"/>
              </w:rPr>
              <w:t>Mercury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0.06835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0.02630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0.01865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0.01117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0.02761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0951B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1BA">
              <w:rPr>
                <w:rFonts w:ascii="Times New Roman" w:hAnsi="Times New Roman" w:cs="Times New Roman"/>
                <w:lang w:val="en-US"/>
              </w:rPr>
              <w:t>Manganese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355.7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508.0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449.2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507.0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558.4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0951B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1BA">
              <w:rPr>
                <w:rFonts w:ascii="Times New Roman" w:hAnsi="Times New Roman" w:cs="Times New Roman"/>
                <w:lang w:val="en-US"/>
              </w:rPr>
              <w:t>Nickel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3.911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2.786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3.555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3.539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3.703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0951B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1BA">
              <w:rPr>
                <w:rFonts w:ascii="Times New Roman" w:hAnsi="Times New Roman" w:cs="Times New Roman"/>
                <w:lang w:val="en-US"/>
              </w:rPr>
              <w:t>Lead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19.912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14.835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10.569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11.799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8.348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0951B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1BA">
              <w:rPr>
                <w:rFonts w:ascii="Times New Roman" w:hAnsi="Times New Roman" w:cs="Times New Roman"/>
                <w:lang w:val="en-US"/>
              </w:rPr>
              <w:t>Vanadium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28.31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18.99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24.90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24.83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26.09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0951B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1BA">
              <w:rPr>
                <w:rFonts w:ascii="Times New Roman" w:hAnsi="Times New Roman" w:cs="Times New Roman"/>
                <w:lang w:val="en-US"/>
              </w:rPr>
              <w:t>Zinc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</w:pPr>
            <w:r w:rsidRPr="7989EF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en-US"/>
              </w:rPr>
              <w:t>297.15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114.94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58.78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67.70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47.03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 w:val="restart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b/>
                <w:bCs/>
                <w:lang w:val="en-US"/>
              </w:rPr>
              <w:t>PAHs</w:t>
            </w: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Naphthalene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64.483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21.611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60.266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63.414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30.370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1-Methylnaphtalene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51.412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21.632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29.975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36.011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17.875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2-Methylnaphtalene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50.917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24.928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27.438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31.036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13.150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Acenaphthylene</w:t>
            </w:r>
            <w:proofErr w:type="spellEnd"/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8.267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&lt;0.5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Acenaphthene</w:t>
            </w:r>
            <w:proofErr w:type="spellEnd"/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&lt;0.5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Fluorene</w:t>
            </w:r>
            <w:proofErr w:type="spellEnd"/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1.578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1.280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1.881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1.428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Phenanthrene</w:t>
            </w:r>
            <w:proofErr w:type="spellEnd"/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12.184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7.579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9.029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10.800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5.302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Anthracene</w:t>
            </w:r>
            <w:proofErr w:type="spellEnd"/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0.166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0.163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Fluoranthene</w:t>
            </w:r>
            <w:proofErr w:type="spellEnd"/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17.404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6.305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0.861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4.022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Pyrene</w:t>
            </w:r>
            <w:proofErr w:type="spellEnd"/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4.039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0.787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0.782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0.556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0.172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Benz[</w:t>
            </w:r>
            <w:r w:rsidRPr="004055AA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Pr="004055AA">
              <w:rPr>
                <w:rFonts w:ascii="Times New Roman" w:hAnsi="Times New Roman" w:cs="Times New Roman"/>
                <w:lang w:val="en-US"/>
              </w:rPr>
              <w:t>]</w:t>
            </w: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anthracene</w:t>
            </w:r>
            <w:proofErr w:type="spellEnd"/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Chrysene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Benzo</w:t>
            </w:r>
            <w:proofErr w:type="spellEnd"/>
            <w:r w:rsidRPr="004055AA">
              <w:rPr>
                <w:rFonts w:ascii="Times New Roman" w:hAnsi="Times New Roman" w:cs="Times New Roman"/>
                <w:lang w:val="en-US"/>
              </w:rPr>
              <w:t>[</w:t>
            </w:r>
            <w:r w:rsidRPr="004055AA">
              <w:rPr>
                <w:rFonts w:ascii="Times New Roman" w:hAnsi="Times New Roman" w:cs="Times New Roman"/>
                <w:i/>
                <w:iCs/>
                <w:lang w:val="en-US"/>
              </w:rPr>
              <w:t>b</w:t>
            </w:r>
            <w:r w:rsidRPr="004055AA">
              <w:rPr>
                <w:rFonts w:ascii="Times New Roman" w:hAnsi="Times New Roman" w:cs="Times New Roman"/>
                <w:lang w:val="en-US"/>
              </w:rPr>
              <w:t>]</w:t>
            </w: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fluoranthene</w:t>
            </w:r>
            <w:proofErr w:type="spellEnd"/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3.027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3.363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1.814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3.004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0.475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Benzo</w:t>
            </w:r>
            <w:proofErr w:type="spellEnd"/>
            <w:r w:rsidRPr="004055AA">
              <w:rPr>
                <w:rFonts w:ascii="Times New Roman" w:hAnsi="Times New Roman" w:cs="Times New Roman"/>
                <w:lang w:val="en-US"/>
              </w:rPr>
              <w:t>[</w:t>
            </w:r>
            <w:r w:rsidRPr="004055AA">
              <w:rPr>
                <w:rFonts w:ascii="Times New Roman" w:hAnsi="Times New Roman" w:cs="Times New Roman"/>
                <w:i/>
                <w:iCs/>
                <w:lang w:val="en-US"/>
              </w:rPr>
              <w:t>k</w:t>
            </w:r>
            <w:r w:rsidRPr="004055AA">
              <w:rPr>
                <w:rFonts w:ascii="Times New Roman" w:hAnsi="Times New Roman" w:cs="Times New Roman"/>
                <w:lang w:val="en-US"/>
              </w:rPr>
              <w:t>]</w:t>
            </w: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fluoranthene</w:t>
            </w:r>
            <w:proofErr w:type="spellEnd"/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0.308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0.373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1.220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1.114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0.322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Benzo</w:t>
            </w:r>
            <w:proofErr w:type="spellEnd"/>
            <w:r w:rsidRPr="004055AA">
              <w:rPr>
                <w:rFonts w:ascii="Times New Roman" w:hAnsi="Times New Roman" w:cs="Times New Roman"/>
                <w:lang w:val="en-US"/>
              </w:rPr>
              <w:t>[</w:t>
            </w:r>
            <w:r w:rsidRPr="004055AA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Pr="004055AA">
              <w:rPr>
                <w:rFonts w:ascii="Times New Roman" w:hAnsi="Times New Roman" w:cs="Times New Roman"/>
                <w:lang w:val="en-US"/>
              </w:rPr>
              <w:t>]</w:t>
            </w: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pyrene</w:t>
            </w:r>
            <w:proofErr w:type="spellEnd"/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0.332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0.281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0.882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0.099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7,12-Dimethylbenz[</w:t>
            </w:r>
            <w:r w:rsidRPr="004055AA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Pr="004055AA">
              <w:rPr>
                <w:rFonts w:ascii="Times New Roman" w:hAnsi="Times New Roman" w:cs="Times New Roman"/>
                <w:lang w:val="en-US"/>
              </w:rPr>
              <w:t>]</w:t>
            </w: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anthracene</w:t>
            </w:r>
            <w:proofErr w:type="spellEnd"/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&lt;0.5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Benzo</w:t>
            </w:r>
            <w:proofErr w:type="spellEnd"/>
            <w:r w:rsidRPr="004055AA">
              <w:rPr>
                <w:rFonts w:ascii="Times New Roman" w:hAnsi="Times New Roman" w:cs="Times New Roman"/>
                <w:lang w:val="en-US"/>
              </w:rPr>
              <w:t>[</w:t>
            </w:r>
            <w:proofErr w:type="spellStart"/>
            <w:r w:rsidRPr="004055AA">
              <w:rPr>
                <w:rFonts w:ascii="Times New Roman" w:hAnsi="Times New Roman" w:cs="Times New Roman"/>
                <w:i/>
                <w:iCs/>
                <w:lang w:val="en-US"/>
              </w:rPr>
              <w:t>ghi</w:t>
            </w:r>
            <w:proofErr w:type="spellEnd"/>
            <w:r w:rsidRPr="004055AA">
              <w:rPr>
                <w:rFonts w:ascii="Times New Roman" w:hAnsi="Times New Roman" w:cs="Times New Roman"/>
                <w:lang w:val="en-US"/>
              </w:rPr>
              <w:t>]</w:t>
            </w: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perylene</w:t>
            </w:r>
            <w:proofErr w:type="spellEnd"/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0.257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0.376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0.326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Indeno</w:t>
            </w:r>
            <w:proofErr w:type="spellEnd"/>
            <w:r w:rsidRPr="004055AA">
              <w:rPr>
                <w:rFonts w:ascii="Times New Roman" w:hAnsi="Times New Roman" w:cs="Times New Roman"/>
                <w:lang w:val="en-US"/>
              </w:rPr>
              <w:t>[1,2,3-</w:t>
            </w:r>
            <w:r w:rsidRPr="004055AA">
              <w:rPr>
                <w:rFonts w:ascii="Times New Roman" w:hAnsi="Times New Roman" w:cs="Times New Roman"/>
                <w:i/>
                <w:iCs/>
                <w:lang w:val="en-US"/>
              </w:rPr>
              <w:t>cd</w:t>
            </w:r>
            <w:r w:rsidRPr="004055AA">
              <w:rPr>
                <w:rFonts w:ascii="Times New Roman" w:hAnsi="Times New Roman" w:cs="Times New Roman"/>
                <w:lang w:val="en-US"/>
              </w:rPr>
              <w:t>]</w:t>
            </w: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pyrene</w:t>
            </w:r>
            <w:proofErr w:type="spellEnd"/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Dibenz</w:t>
            </w:r>
            <w:proofErr w:type="spellEnd"/>
            <w:r w:rsidRPr="004055AA">
              <w:rPr>
                <w:rFonts w:ascii="Times New Roman" w:hAnsi="Times New Roman" w:cs="Times New Roman"/>
                <w:lang w:val="en-US"/>
              </w:rPr>
              <w:t>[</w:t>
            </w:r>
            <w:proofErr w:type="spellStart"/>
            <w:r w:rsidRPr="004055AA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Pr="004055AA">
              <w:rPr>
                <w:rFonts w:ascii="Times New Roman" w:hAnsi="Times New Roman" w:cs="Times New Roman"/>
                <w:lang w:val="en-US"/>
              </w:rPr>
              <w:t>,</w:t>
            </w:r>
            <w:r w:rsidRPr="004055AA">
              <w:rPr>
                <w:rFonts w:ascii="Times New Roman" w:hAnsi="Times New Roman" w:cs="Times New Roman"/>
                <w:i/>
                <w:iCs/>
                <w:lang w:val="en-US"/>
              </w:rPr>
              <w:t>h</w:t>
            </w:r>
            <w:proofErr w:type="spellEnd"/>
            <w:r w:rsidRPr="004055AA">
              <w:rPr>
                <w:rFonts w:ascii="Times New Roman" w:hAnsi="Times New Roman" w:cs="Times New Roman"/>
                <w:lang w:val="en-US"/>
              </w:rPr>
              <w:t>]</w:t>
            </w:r>
            <w:proofErr w:type="spellStart"/>
            <w:r w:rsidRPr="004055AA">
              <w:rPr>
                <w:rFonts w:ascii="Times New Roman" w:hAnsi="Times New Roman" w:cs="Times New Roman"/>
                <w:lang w:val="en-US"/>
              </w:rPr>
              <w:t>anthracene</w:t>
            </w:r>
            <w:proofErr w:type="spellEnd"/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0.411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&lt;0.05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Σ</w:t>
            </w:r>
            <w:r w:rsidRPr="004055AA">
              <w:rPr>
                <w:rFonts w:ascii="Times New Roman" w:hAnsi="Times New Roman" w:cs="Times New Roman"/>
                <w:vertAlign w:val="subscript"/>
                <w:lang w:val="en-US"/>
              </w:rPr>
              <w:t>8</w:t>
            </w:r>
            <w:r w:rsidRPr="004055AA">
              <w:rPr>
                <w:rFonts w:ascii="Times New Roman" w:hAnsi="Times New Roman" w:cs="Times New Roman"/>
                <w:lang w:val="en-US"/>
              </w:rPr>
              <w:t xml:space="preserve"> LMW PAHs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187.26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77.49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127.99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143.27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68.29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Σ</w:t>
            </w:r>
            <w:r w:rsidRPr="004055AA">
              <w:rPr>
                <w:rFonts w:ascii="Times New Roman" w:hAnsi="Times New Roman" w:cs="Times New Roman"/>
                <w:vertAlign w:val="subscript"/>
                <w:lang w:val="en-US"/>
              </w:rPr>
              <w:t>11</w:t>
            </w:r>
            <w:r w:rsidRPr="004055AA">
              <w:rPr>
                <w:rFonts w:ascii="Times New Roman" w:hAnsi="Times New Roman" w:cs="Times New Roman"/>
                <w:lang w:val="en-US"/>
              </w:rPr>
              <w:t xml:space="preserve"> HMW PAHs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26.18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11.54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5.10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6.74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5.09</w:t>
            </w:r>
          </w:p>
        </w:tc>
      </w:tr>
      <w:tr w:rsidR="00A61AB0" w:rsidRPr="004055AA" w:rsidTr="00FD7DC2">
        <w:trPr>
          <w:trHeight w:val="283"/>
          <w:jc w:val="center"/>
        </w:trPr>
        <w:tc>
          <w:tcPr>
            <w:tcW w:w="850" w:type="dxa"/>
            <w:vMerge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5AA">
              <w:rPr>
                <w:rFonts w:ascii="Times New Roman" w:hAnsi="Times New Roman" w:cs="Times New Roman"/>
                <w:lang w:val="en-US"/>
              </w:rPr>
              <w:t>Σ</w:t>
            </w:r>
            <w:r w:rsidRPr="004055AA">
              <w:rPr>
                <w:rFonts w:ascii="Times New Roman" w:hAnsi="Times New Roman" w:cs="Times New Roman"/>
                <w:vertAlign w:val="subscript"/>
                <w:lang w:val="en-US"/>
              </w:rPr>
              <w:t>19</w:t>
            </w:r>
            <w:r w:rsidRPr="004055AA">
              <w:rPr>
                <w:rFonts w:ascii="Times New Roman" w:hAnsi="Times New Roman" w:cs="Times New Roman"/>
                <w:lang w:val="en-US"/>
              </w:rPr>
              <w:t xml:space="preserve"> PAHs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213.44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89.03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133.09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150.01</w:t>
            </w:r>
          </w:p>
        </w:tc>
        <w:tc>
          <w:tcPr>
            <w:tcW w:w="1134" w:type="dxa"/>
            <w:vAlign w:val="center"/>
          </w:tcPr>
          <w:p w:rsidR="00A61AB0" w:rsidRPr="004055AA" w:rsidRDefault="00A61AB0" w:rsidP="00FD7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73.38</w:t>
            </w:r>
          </w:p>
        </w:tc>
      </w:tr>
    </w:tbl>
    <w:p w:rsidR="00FE4AF8" w:rsidRPr="00A61AB0" w:rsidRDefault="00A61AB0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878C5">
        <w:rPr>
          <w:rFonts w:ascii="Times New Roman" w:hAnsi="Times New Roman" w:cs="Times New Roman"/>
          <w:sz w:val="20"/>
          <w:szCs w:val="20"/>
        </w:rPr>
        <w:t>LMW = Low Molecular Weight compounds (Naphthalene, 1-Methylnaphtalene, 2-Methylnaphtalene, Acenaphthylene, Acenaphthene, Fluorene, Phenanthrene, Anthracene); HMW = High Molecular Weight compounds (Fluoranthene, Pyrene, Benz[</w:t>
      </w:r>
      <w:r w:rsidRPr="008878C5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8878C5">
        <w:rPr>
          <w:rFonts w:ascii="Times New Roman" w:hAnsi="Times New Roman" w:cs="Times New Roman"/>
          <w:sz w:val="20"/>
          <w:szCs w:val="20"/>
        </w:rPr>
        <w:t>]anthracene, Chrysene, Benzo[</w:t>
      </w:r>
      <w:r w:rsidRPr="008878C5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8878C5">
        <w:rPr>
          <w:rFonts w:ascii="Times New Roman" w:hAnsi="Times New Roman" w:cs="Times New Roman"/>
          <w:sz w:val="20"/>
          <w:szCs w:val="20"/>
        </w:rPr>
        <w:t>]fluoranthene, Benzo[</w:t>
      </w:r>
      <w:r w:rsidRPr="008878C5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Pr="008878C5">
        <w:rPr>
          <w:rFonts w:ascii="Times New Roman" w:hAnsi="Times New Roman" w:cs="Times New Roman"/>
          <w:sz w:val="20"/>
          <w:szCs w:val="20"/>
        </w:rPr>
        <w:t>]fluoranthene, Benzo[</w:t>
      </w:r>
      <w:r w:rsidRPr="008878C5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8878C5">
        <w:rPr>
          <w:rFonts w:ascii="Times New Roman" w:hAnsi="Times New Roman" w:cs="Times New Roman"/>
          <w:sz w:val="20"/>
          <w:szCs w:val="20"/>
        </w:rPr>
        <w:t>]pyrene, 7,12-Dimethylbenz[</w:t>
      </w:r>
      <w:r w:rsidRPr="008878C5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8878C5">
        <w:rPr>
          <w:rFonts w:ascii="Times New Roman" w:hAnsi="Times New Roman" w:cs="Times New Roman"/>
          <w:sz w:val="20"/>
          <w:szCs w:val="20"/>
        </w:rPr>
        <w:t>]anthracene, Benzo[</w:t>
      </w:r>
      <w:r w:rsidRPr="008878C5">
        <w:rPr>
          <w:rFonts w:ascii="Times New Roman" w:hAnsi="Times New Roman" w:cs="Times New Roman"/>
          <w:i/>
          <w:iCs/>
          <w:sz w:val="20"/>
          <w:szCs w:val="20"/>
        </w:rPr>
        <w:t>ghi</w:t>
      </w:r>
      <w:r w:rsidRPr="008878C5">
        <w:rPr>
          <w:rFonts w:ascii="Times New Roman" w:hAnsi="Times New Roman" w:cs="Times New Roman"/>
          <w:sz w:val="20"/>
          <w:szCs w:val="20"/>
        </w:rPr>
        <w:t>]perylene, Indeno[1,2,3-</w:t>
      </w:r>
      <w:r w:rsidRPr="008878C5">
        <w:rPr>
          <w:rFonts w:ascii="Times New Roman" w:hAnsi="Times New Roman" w:cs="Times New Roman"/>
          <w:i/>
          <w:iCs/>
          <w:sz w:val="20"/>
          <w:szCs w:val="20"/>
        </w:rPr>
        <w:t>cd</w:t>
      </w:r>
      <w:r w:rsidRPr="008878C5">
        <w:rPr>
          <w:rFonts w:ascii="Times New Roman" w:hAnsi="Times New Roman" w:cs="Times New Roman"/>
          <w:sz w:val="20"/>
          <w:szCs w:val="20"/>
        </w:rPr>
        <w:t>]pyrene, Dibenz[</w:t>
      </w:r>
      <w:r w:rsidRPr="008878C5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8878C5">
        <w:rPr>
          <w:rFonts w:ascii="Times New Roman" w:hAnsi="Times New Roman" w:cs="Times New Roman"/>
          <w:sz w:val="20"/>
          <w:szCs w:val="20"/>
        </w:rPr>
        <w:t>,</w:t>
      </w:r>
      <w:r w:rsidRPr="008878C5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8878C5">
        <w:rPr>
          <w:rFonts w:ascii="Times New Roman" w:hAnsi="Times New Roman" w:cs="Times New Roman"/>
          <w:sz w:val="20"/>
          <w:szCs w:val="20"/>
        </w:rPr>
        <w:t>]anthracene).</w:t>
      </w:r>
    </w:p>
    <w:p w:rsidR="00B32EA5" w:rsidRPr="00A61AB0" w:rsidRDefault="00B32EA5" w:rsidP="00FE4A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61AB0">
        <w:rPr>
          <w:rFonts w:ascii="Times New Roman" w:hAnsi="Times New Roman" w:cs="Times New Roman"/>
        </w:rPr>
        <w:br w:type="page"/>
      </w:r>
    </w:p>
    <w:p w:rsidR="00FE4AF8" w:rsidRPr="007E1723" w:rsidRDefault="00F70EB9" w:rsidP="007E1723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lang w:val="en-US"/>
        </w:rPr>
      </w:pPr>
      <w:r w:rsidRPr="001873F8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 w:rsidRPr="00507874">
        <w:rPr>
          <w:rFonts w:ascii="Times New Roman" w:hAnsi="Times New Roman" w:cs="Times New Roman"/>
          <w:b/>
          <w:bCs/>
          <w:highlight w:val="yellow"/>
          <w:lang w:val="en-US"/>
        </w:rPr>
        <w:t>S</w:t>
      </w:r>
      <w:r w:rsidR="006D3284">
        <w:rPr>
          <w:rFonts w:ascii="Times New Roman" w:hAnsi="Times New Roman" w:cs="Times New Roman"/>
          <w:b/>
          <w:bCs/>
          <w:highlight w:val="yellow"/>
          <w:lang w:val="en-US"/>
        </w:rPr>
        <w:t>5</w:t>
      </w:r>
      <w:r w:rsidRPr="001873F8">
        <w:rPr>
          <w:rFonts w:ascii="Times New Roman" w:hAnsi="Times New Roman" w:cs="Times New Roman"/>
          <w:b/>
          <w:bCs/>
          <w:lang w:val="en-US"/>
        </w:rPr>
        <w:t>.</w:t>
      </w:r>
      <w:r w:rsidRPr="001873F8">
        <w:rPr>
          <w:rFonts w:ascii="Times New Roman" w:hAnsi="Times New Roman" w:cs="Times New Roman"/>
          <w:lang w:val="en-US"/>
        </w:rPr>
        <w:t xml:space="preserve"> </w:t>
      </w:r>
      <w:bookmarkStart w:id="1" w:name="_Hlk122698809"/>
      <w:proofErr w:type="spellStart"/>
      <w:r w:rsidR="0009732C" w:rsidRPr="0009732C">
        <w:rPr>
          <w:rFonts w:ascii="Times New Roman" w:hAnsi="Times New Roman" w:cs="Times New Roman"/>
          <w:b/>
          <w:lang w:val="en-US"/>
        </w:rPr>
        <w:t>Meio</w:t>
      </w:r>
      <w:proofErr w:type="spellEnd"/>
      <w:r w:rsidR="0009732C" w:rsidRPr="0009732C">
        <w:rPr>
          <w:rFonts w:ascii="Times New Roman" w:hAnsi="Times New Roman" w:cs="Times New Roman"/>
          <w:b/>
          <w:lang w:val="en-US"/>
        </w:rPr>
        <w:t xml:space="preserve">-and </w:t>
      </w:r>
      <w:proofErr w:type="spellStart"/>
      <w:r w:rsidR="0009732C" w:rsidRPr="0009732C">
        <w:rPr>
          <w:rFonts w:ascii="Times New Roman" w:hAnsi="Times New Roman" w:cs="Times New Roman"/>
          <w:b/>
          <w:lang w:val="en-US"/>
        </w:rPr>
        <w:t>macrofauna</w:t>
      </w:r>
      <w:proofErr w:type="spellEnd"/>
      <w:r w:rsidR="0009732C" w:rsidRPr="0009732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9732C" w:rsidRPr="0009732C">
        <w:rPr>
          <w:rFonts w:ascii="Times New Roman" w:hAnsi="Times New Roman" w:cs="Times New Roman"/>
          <w:b/>
          <w:lang w:val="en-US"/>
        </w:rPr>
        <w:t>univariate</w:t>
      </w:r>
      <w:proofErr w:type="spellEnd"/>
      <w:r w:rsidR="0009732C" w:rsidRPr="0009732C">
        <w:rPr>
          <w:rFonts w:ascii="Times New Roman" w:hAnsi="Times New Roman" w:cs="Times New Roman"/>
          <w:b/>
          <w:lang w:val="en-US"/>
        </w:rPr>
        <w:t xml:space="preserve"> measures</w:t>
      </w:r>
      <w:r w:rsidR="0009732C">
        <w:rPr>
          <w:rFonts w:ascii="Times New Roman" w:hAnsi="Times New Roman" w:cs="Times New Roman"/>
          <w:lang w:val="en-US"/>
        </w:rPr>
        <w:t xml:space="preserve">. </w:t>
      </w:r>
      <w:r w:rsidR="00315C73" w:rsidRPr="001873F8">
        <w:rPr>
          <w:rFonts w:ascii="Times New Roman" w:hAnsi="Times New Roman" w:cs="Times New Roman"/>
          <w:lang w:val="en-US"/>
        </w:rPr>
        <w:t xml:space="preserve">Total </w:t>
      </w:r>
      <w:proofErr w:type="spellStart"/>
      <w:r w:rsidR="00315C73" w:rsidRPr="001873F8">
        <w:rPr>
          <w:rFonts w:ascii="Times New Roman" w:hAnsi="Times New Roman" w:cs="Times New Roman"/>
          <w:lang w:val="en-US"/>
        </w:rPr>
        <w:t>meiofauna</w:t>
      </w:r>
      <w:proofErr w:type="spellEnd"/>
      <w:r w:rsidR="00315C73" w:rsidRPr="001873F8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315C73" w:rsidRPr="001873F8">
        <w:rPr>
          <w:rFonts w:ascii="Times New Roman" w:hAnsi="Times New Roman" w:cs="Times New Roman"/>
          <w:lang w:val="en-US"/>
        </w:rPr>
        <w:t>macrofauna</w:t>
      </w:r>
      <w:proofErr w:type="spellEnd"/>
      <w:r w:rsidR="00315C73" w:rsidRPr="001873F8">
        <w:rPr>
          <w:rFonts w:ascii="Times New Roman" w:hAnsi="Times New Roman" w:cs="Times New Roman"/>
          <w:lang w:val="en-US"/>
        </w:rPr>
        <w:t xml:space="preserve"> abundance (N), number of </w:t>
      </w:r>
      <w:proofErr w:type="spellStart"/>
      <w:r w:rsidR="00315C73" w:rsidRPr="001873F8">
        <w:rPr>
          <w:rFonts w:ascii="Times New Roman" w:hAnsi="Times New Roman" w:cs="Times New Roman"/>
          <w:lang w:val="en-US"/>
        </w:rPr>
        <w:t>taxa</w:t>
      </w:r>
      <w:proofErr w:type="spellEnd"/>
      <w:r w:rsidR="00315C73" w:rsidRPr="001873F8">
        <w:rPr>
          <w:rFonts w:ascii="Times New Roman" w:hAnsi="Times New Roman" w:cs="Times New Roman"/>
          <w:lang w:val="en-US"/>
        </w:rPr>
        <w:t xml:space="preserve"> (S), Shannon’s diversity index (</w:t>
      </w:r>
      <w:r w:rsidR="00772B87" w:rsidRPr="001873F8">
        <w:rPr>
          <w:rFonts w:ascii="Times New Roman" w:hAnsi="Times New Roman" w:cs="Times New Roman"/>
          <w:lang w:val="en-US"/>
        </w:rPr>
        <w:t>H’</w:t>
      </w:r>
      <w:r w:rsidR="0048679C" w:rsidRPr="001873F8">
        <w:rPr>
          <w:rFonts w:ascii="Times New Roman" w:hAnsi="Times New Roman" w:cs="Times New Roman"/>
          <w:lang w:val="en-US"/>
        </w:rPr>
        <w:t>,</w:t>
      </w:r>
      <w:r w:rsidR="00772B87" w:rsidRPr="001873F8">
        <w:rPr>
          <w:rFonts w:ascii="Times New Roman" w:hAnsi="Times New Roman" w:cs="Times New Roman"/>
          <w:lang w:val="en-US"/>
        </w:rPr>
        <w:t xml:space="preserve"> </w:t>
      </w:r>
      <w:r w:rsidR="00315C73" w:rsidRPr="001873F8">
        <w:rPr>
          <w:rFonts w:ascii="Times New Roman" w:hAnsi="Times New Roman" w:cs="Times New Roman"/>
          <w:lang w:val="en-US"/>
        </w:rPr>
        <w:t>based on log</w:t>
      </w:r>
      <w:r w:rsidR="00315C73" w:rsidRPr="001873F8">
        <w:rPr>
          <w:rFonts w:ascii="Times New Roman" w:hAnsi="Times New Roman" w:cs="Times New Roman"/>
          <w:vertAlign w:val="subscript"/>
          <w:lang w:val="en-US"/>
        </w:rPr>
        <w:t>2</w:t>
      </w:r>
      <w:r w:rsidR="00315C73" w:rsidRPr="001873F8">
        <w:rPr>
          <w:rFonts w:ascii="Times New Roman" w:hAnsi="Times New Roman" w:cs="Times New Roman"/>
          <w:lang w:val="en-US"/>
        </w:rPr>
        <w:t xml:space="preserve">), and </w:t>
      </w:r>
      <w:proofErr w:type="spellStart"/>
      <w:r w:rsidR="00315C73" w:rsidRPr="001873F8">
        <w:rPr>
          <w:rFonts w:ascii="Times New Roman" w:hAnsi="Times New Roman" w:cs="Times New Roman"/>
          <w:lang w:val="en-US"/>
        </w:rPr>
        <w:t>Pielou’s</w:t>
      </w:r>
      <w:proofErr w:type="spellEnd"/>
      <w:r w:rsidR="00315C73" w:rsidRPr="001873F8">
        <w:rPr>
          <w:rFonts w:ascii="Times New Roman" w:hAnsi="Times New Roman" w:cs="Times New Roman"/>
          <w:lang w:val="en-US"/>
        </w:rPr>
        <w:t xml:space="preserve"> equitability index</w:t>
      </w:r>
      <w:r w:rsidR="00772B87" w:rsidRPr="001873F8">
        <w:rPr>
          <w:rFonts w:ascii="Times New Roman" w:hAnsi="Times New Roman" w:cs="Times New Roman"/>
          <w:lang w:val="en-US"/>
        </w:rPr>
        <w:t xml:space="preserve"> (J’)</w:t>
      </w:r>
      <w:r w:rsidR="0048679C" w:rsidRPr="001873F8">
        <w:rPr>
          <w:rFonts w:ascii="Times New Roman" w:hAnsi="Times New Roman" w:cs="Times New Roman"/>
          <w:lang w:val="en-US"/>
        </w:rPr>
        <w:t>, characterizing the sediment at the investigated sampling stations</w:t>
      </w:r>
      <w:r w:rsidR="00315C73" w:rsidRPr="001873F8">
        <w:rPr>
          <w:rFonts w:ascii="Times New Roman" w:hAnsi="Times New Roman" w:cs="Times New Roman"/>
          <w:lang w:val="en-US"/>
        </w:rPr>
        <w:t>. Mean values ± standard deviation are reported</w:t>
      </w:r>
      <w:bookmarkEnd w:id="1"/>
      <w:r w:rsidR="007E1723">
        <w:rPr>
          <w:rFonts w:ascii="Times New Roman" w:hAnsi="Times New Roman" w:cs="Times New Roman"/>
          <w:lang w:val="en-US"/>
        </w:rPr>
        <w:t>.</w:t>
      </w:r>
    </w:p>
    <w:p w:rsidR="00FE4AF8" w:rsidRPr="001873F8" w:rsidRDefault="00FE4AF8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FE4AF8" w:rsidRPr="001873F8" w:rsidRDefault="00FE4AF8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tbl>
      <w:tblPr>
        <w:tblStyle w:val="TableGrid"/>
        <w:tblpPr w:leftFromText="141" w:rightFromText="141" w:vertAnchor="page" w:horzAnchor="margin" w:tblpXSpec="center" w:tblpY="3201"/>
        <w:tblW w:w="9071" w:type="dxa"/>
        <w:tblLook w:val="04A0"/>
      </w:tblPr>
      <w:tblGrid>
        <w:gridCol w:w="2835"/>
        <w:gridCol w:w="1247"/>
        <w:gridCol w:w="1247"/>
        <w:gridCol w:w="1247"/>
        <w:gridCol w:w="1247"/>
        <w:gridCol w:w="1248"/>
      </w:tblGrid>
      <w:tr w:rsidR="007E1723" w:rsidRPr="001873F8" w:rsidTr="00E100E2">
        <w:trPr>
          <w:trHeight w:val="567"/>
        </w:trPr>
        <w:tc>
          <w:tcPr>
            <w:tcW w:w="2835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>Sampling station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MAN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PORT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DS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LR</w:t>
            </w:r>
          </w:p>
        </w:tc>
        <w:tc>
          <w:tcPr>
            <w:tcW w:w="1248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API</w:t>
            </w:r>
          </w:p>
        </w:tc>
      </w:tr>
      <w:tr w:rsidR="007E1723" w:rsidRPr="001873F8" w:rsidTr="00E100E2">
        <w:trPr>
          <w:trHeight w:val="340"/>
        </w:trPr>
        <w:tc>
          <w:tcPr>
            <w:tcW w:w="9071" w:type="dxa"/>
            <w:gridSpan w:val="6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Meiofauna</w:t>
            </w:r>
            <w:proofErr w:type="spellEnd"/>
          </w:p>
        </w:tc>
      </w:tr>
      <w:tr w:rsidR="007E1723" w:rsidRPr="001873F8" w:rsidTr="00E100E2">
        <w:trPr>
          <w:trHeight w:val="454"/>
        </w:trPr>
        <w:tc>
          <w:tcPr>
            <w:tcW w:w="2835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>Total abundance (no. of individuals 10 cm</w:t>
            </w:r>
            <w:r w:rsidRPr="001873F8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 w:rsidRPr="001873F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816 ± 71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 ± 8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2449 ± 105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1806 ± 58</w:t>
            </w:r>
          </w:p>
        </w:tc>
        <w:tc>
          <w:tcPr>
            <w:tcW w:w="1248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451 ± 32</w:t>
            </w:r>
          </w:p>
        </w:tc>
      </w:tr>
      <w:tr w:rsidR="007E1723" w:rsidRPr="001873F8" w:rsidTr="00E100E2">
        <w:trPr>
          <w:trHeight w:val="283"/>
        </w:trPr>
        <w:tc>
          <w:tcPr>
            <w:tcW w:w="2835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 xml:space="preserve">Number of </w:t>
            </w: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taxa</w:t>
            </w:r>
            <w:proofErr w:type="spellEnd"/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 ± 1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 ± 1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 ± 1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 ± 2</w:t>
            </w:r>
          </w:p>
        </w:tc>
        <w:tc>
          <w:tcPr>
            <w:tcW w:w="1248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 ± 1</w:t>
            </w:r>
          </w:p>
        </w:tc>
      </w:tr>
      <w:tr w:rsidR="007E1723" w:rsidRPr="001873F8" w:rsidTr="00E100E2">
        <w:trPr>
          <w:trHeight w:val="283"/>
        </w:trPr>
        <w:tc>
          <w:tcPr>
            <w:tcW w:w="2835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>Shannon’s diversity index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1.35 ± 0.10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0.77 ± 0.15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0.36 ± 0.06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0.58 ± 0.05</w:t>
            </w:r>
          </w:p>
        </w:tc>
        <w:tc>
          <w:tcPr>
            <w:tcW w:w="1248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0.72 ± 0.10</w:t>
            </w:r>
          </w:p>
        </w:tc>
      </w:tr>
      <w:tr w:rsidR="007E1723" w:rsidRPr="001873F8" w:rsidTr="00E100E2">
        <w:trPr>
          <w:trHeight w:val="283"/>
        </w:trPr>
        <w:tc>
          <w:tcPr>
            <w:tcW w:w="2835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Pielou’s</w:t>
            </w:r>
            <w:proofErr w:type="spellEnd"/>
            <w:r w:rsidRPr="001873F8">
              <w:rPr>
                <w:rFonts w:ascii="Times New Roman" w:hAnsi="Times New Roman" w:cs="Times New Roman"/>
                <w:lang w:val="en-US"/>
              </w:rPr>
              <w:t xml:space="preserve"> equitability index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0.43 ± 0.02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0.33 ± 0.06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0.11 ± 0.01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0.18 ± 0.01</w:t>
            </w:r>
          </w:p>
        </w:tc>
        <w:tc>
          <w:tcPr>
            <w:tcW w:w="1248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0.24 ± 0.03</w:t>
            </w:r>
          </w:p>
        </w:tc>
      </w:tr>
      <w:tr w:rsidR="007E1723" w:rsidRPr="001873F8" w:rsidTr="00E100E2">
        <w:trPr>
          <w:trHeight w:val="340"/>
        </w:trPr>
        <w:tc>
          <w:tcPr>
            <w:tcW w:w="9071" w:type="dxa"/>
            <w:gridSpan w:val="6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Macrofauna</w:t>
            </w:r>
            <w:proofErr w:type="spellEnd"/>
          </w:p>
        </w:tc>
      </w:tr>
      <w:tr w:rsidR="007E1723" w:rsidRPr="001873F8" w:rsidTr="00E100E2">
        <w:trPr>
          <w:trHeight w:val="454"/>
        </w:trPr>
        <w:tc>
          <w:tcPr>
            <w:tcW w:w="2835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>Total abundance (no. of individuals m</w:t>
            </w:r>
            <w:r w:rsidRPr="001873F8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  <w:r w:rsidRPr="001873F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607 ± 241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1214 ± 1051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880 ± 581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3449 ± 425</w:t>
            </w:r>
          </w:p>
        </w:tc>
        <w:tc>
          <w:tcPr>
            <w:tcW w:w="1248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1491 ± 327</w:t>
            </w:r>
          </w:p>
        </w:tc>
      </w:tr>
      <w:tr w:rsidR="007E1723" w:rsidRPr="001873F8" w:rsidTr="00E100E2">
        <w:trPr>
          <w:trHeight w:val="283"/>
        </w:trPr>
        <w:tc>
          <w:tcPr>
            <w:tcW w:w="2835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 xml:space="preserve">Number of </w:t>
            </w: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taxa</w:t>
            </w:r>
            <w:proofErr w:type="spellEnd"/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 ± 2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 ± 3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 ± 9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 ± 5</w:t>
            </w:r>
          </w:p>
        </w:tc>
        <w:tc>
          <w:tcPr>
            <w:tcW w:w="1248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 ± 4</w:t>
            </w:r>
          </w:p>
        </w:tc>
      </w:tr>
      <w:tr w:rsidR="007E1723" w:rsidRPr="001873F8" w:rsidTr="00E100E2">
        <w:trPr>
          <w:trHeight w:val="283"/>
        </w:trPr>
        <w:tc>
          <w:tcPr>
            <w:tcW w:w="2835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>Shannon’s diversity index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2.85 ± 0.29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3.31 ± 0.33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3.19 ± 0.47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2.38 ± 0.56</w:t>
            </w:r>
          </w:p>
        </w:tc>
        <w:tc>
          <w:tcPr>
            <w:tcW w:w="1248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3.55 ± 0.26</w:t>
            </w:r>
          </w:p>
        </w:tc>
      </w:tr>
      <w:tr w:rsidR="007E1723" w:rsidRPr="001873F8" w:rsidTr="00E100E2">
        <w:trPr>
          <w:trHeight w:val="283"/>
        </w:trPr>
        <w:tc>
          <w:tcPr>
            <w:tcW w:w="2835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Pielou’s</w:t>
            </w:r>
            <w:proofErr w:type="spellEnd"/>
            <w:r w:rsidRPr="001873F8">
              <w:rPr>
                <w:rFonts w:ascii="Times New Roman" w:hAnsi="Times New Roman" w:cs="Times New Roman"/>
                <w:lang w:val="en-US"/>
              </w:rPr>
              <w:t xml:space="preserve"> equitability index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0.79 ± 0.08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0.81 ± 0.11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0.78 ± 0.05</w:t>
            </w:r>
          </w:p>
        </w:tc>
        <w:tc>
          <w:tcPr>
            <w:tcW w:w="1247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0.50 ± 0.09</w:t>
            </w:r>
          </w:p>
        </w:tc>
        <w:tc>
          <w:tcPr>
            <w:tcW w:w="1248" w:type="dxa"/>
            <w:vAlign w:val="center"/>
          </w:tcPr>
          <w:p w:rsidR="007E1723" w:rsidRPr="001873F8" w:rsidRDefault="007E1723" w:rsidP="007E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0.78 ± 0.04</w:t>
            </w:r>
          </w:p>
        </w:tc>
      </w:tr>
    </w:tbl>
    <w:p w:rsidR="00FE4AF8" w:rsidRPr="001873F8" w:rsidRDefault="00FE4AF8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FE4AF8" w:rsidRPr="001873F8" w:rsidRDefault="00FE4AF8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FE4AF8" w:rsidRPr="001873F8" w:rsidRDefault="00FE4AF8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FE4AF8" w:rsidRPr="001873F8" w:rsidRDefault="00FE4AF8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FE4AF8" w:rsidRPr="001873F8" w:rsidRDefault="00FE4AF8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FE4AF8" w:rsidRPr="001873F8" w:rsidRDefault="00FE4AF8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FE4AF8" w:rsidRPr="001873F8" w:rsidRDefault="00FE4AF8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FE4AF8" w:rsidRPr="001873F8" w:rsidRDefault="00FE4AF8" w:rsidP="00FE4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315C73" w:rsidRPr="001873F8" w:rsidRDefault="00315C73" w:rsidP="00315C73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1873F8">
        <w:rPr>
          <w:rFonts w:ascii="Times New Roman" w:hAnsi="Times New Roman" w:cs="Times New Roman"/>
          <w:lang w:val="en-US"/>
        </w:rPr>
        <w:br w:type="page"/>
      </w:r>
    </w:p>
    <w:p w:rsidR="000A45EF" w:rsidRPr="001873F8" w:rsidRDefault="000A45EF" w:rsidP="00B65FCE">
      <w:pPr>
        <w:spacing w:after="240" w:line="276" w:lineRule="auto"/>
        <w:jc w:val="both"/>
        <w:rPr>
          <w:rFonts w:ascii="Times New Roman" w:hAnsi="Times New Roman" w:cs="Times New Roman"/>
          <w:lang w:val="en-US"/>
        </w:rPr>
      </w:pPr>
      <w:r w:rsidRPr="00233F7A">
        <w:rPr>
          <w:rFonts w:ascii="Times New Roman" w:hAnsi="Times New Roman" w:cs="Times New Roman"/>
          <w:b/>
          <w:bCs/>
          <w:highlight w:val="yellow"/>
          <w:lang w:val="en-US"/>
        </w:rPr>
        <w:lastRenderedPageBreak/>
        <w:t>Table S</w:t>
      </w:r>
      <w:r w:rsidR="006D3284">
        <w:rPr>
          <w:rFonts w:ascii="Times New Roman" w:hAnsi="Times New Roman" w:cs="Times New Roman"/>
          <w:b/>
          <w:bCs/>
          <w:highlight w:val="yellow"/>
          <w:lang w:val="en-US"/>
        </w:rPr>
        <w:t>6</w:t>
      </w:r>
      <w:r w:rsidRPr="001873F8">
        <w:rPr>
          <w:rFonts w:ascii="Times New Roman" w:hAnsi="Times New Roman" w:cs="Times New Roman"/>
          <w:b/>
          <w:bCs/>
          <w:lang w:val="en-US"/>
        </w:rPr>
        <w:t>.</w:t>
      </w:r>
      <w:r w:rsidRPr="001873F8">
        <w:rPr>
          <w:rFonts w:ascii="Times New Roman" w:hAnsi="Times New Roman" w:cs="Times New Roman"/>
          <w:lang w:val="en-US"/>
        </w:rPr>
        <w:t xml:space="preserve"> </w:t>
      </w:r>
      <w:r w:rsidR="004121BD" w:rsidRPr="0009732C">
        <w:rPr>
          <w:rFonts w:ascii="Times New Roman" w:hAnsi="Times New Roman" w:cs="Times New Roman"/>
          <w:b/>
          <w:lang w:val="en-US"/>
        </w:rPr>
        <w:t xml:space="preserve">Similarity Percentages (SIMPER) </w:t>
      </w:r>
      <w:r w:rsidRPr="0009732C">
        <w:rPr>
          <w:rFonts w:ascii="Times New Roman" w:hAnsi="Times New Roman" w:cs="Times New Roman"/>
          <w:b/>
          <w:lang w:val="en-US"/>
        </w:rPr>
        <w:t xml:space="preserve">test on </w:t>
      </w:r>
      <w:proofErr w:type="spellStart"/>
      <w:r w:rsidRPr="0009732C">
        <w:rPr>
          <w:rFonts w:ascii="Times New Roman" w:hAnsi="Times New Roman" w:cs="Times New Roman"/>
          <w:b/>
          <w:lang w:val="en-US"/>
        </w:rPr>
        <w:t>meiofaunal</w:t>
      </w:r>
      <w:proofErr w:type="spellEnd"/>
      <w:r w:rsidRPr="0009732C">
        <w:rPr>
          <w:rFonts w:ascii="Times New Roman" w:hAnsi="Times New Roman" w:cs="Times New Roman"/>
          <w:b/>
          <w:lang w:val="en-US"/>
        </w:rPr>
        <w:t xml:space="preserve"> community composition </w:t>
      </w:r>
      <w:bookmarkStart w:id="2" w:name="_Hlk122778660"/>
      <w:r w:rsidRPr="0009732C">
        <w:rPr>
          <w:rFonts w:ascii="Times New Roman" w:hAnsi="Times New Roman" w:cs="Times New Roman"/>
          <w:b/>
          <w:lang w:val="en-US"/>
        </w:rPr>
        <w:t>characterizing the sediment at the investigated sampling stations</w:t>
      </w:r>
      <w:bookmarkEnd w:id="2"/>
      <w:r w:rsidR="0009732C">
        <w:rPr>
          <w:rFonts w:ascii="Times New Roman" w:hAnsi="Times New Roman" w:cs="Times New Roman"/>
          <w:lang w:val="en-US"/>
        </w:rPr>
        <w:t>. T</w:t>
      </w:r>
      <w:r w:rsidR="004121BD" w:rsidRPr="001873F8">
        <w:rPr>
          <w:rFonts w:ascii="Times New Roman" w:hAnsi="Times New Roman" w:cs="Times New Roman"/>
          <w:lang w:val="en-US"/>
        </w:rPr>
        <w:t xml:space="preserve">he contribution of </w:t>
      </w:r>
      <w:proofErr w:type="spellStart"/>
      <w:r w:rsidR="004121BD" w:rsidRPr="001873F8">
        <w:rPr>
          <w:rFonts w:ascii="Times New Roman" w:hAnsi="Times New Roman" w:cs="Times New Roman"/>
          <w:lang w:val="en-US"/>
        </w:rPr>
        <w:t>taxa</w:t>
      </w:r>
      <w:proofErr w:type="spellEnd"/>
      <w:r w:rsidR="004121BD" w:rsidRPr="001873F8">
        <w:rPr>
          <w:rFonts w:ascii="Times New Roman" w:hAnsi="Times New Roman" w:cs="Times New Roman"/>
          <w:lang w:val="en-US"/>
        </w:rPr>
        <w:t xml:space="preserve"> to the average dissimilarity</w:t>
      </w:r>
      <w:r w:rsidR="0009732C">
        <w:rPr>
          <w:rFonts w:ascii="Times New Roman" w:hAnsi="Times New Roman" w:cs="Times New Roman"/>
          <w:lang w:val="en-US"/>
        </w:rPr>
        <w:t xml:space="preserve"> is reported</w:t>
      </w:r>
      <w:r w:rsidR="004121BD" w:rsidRPr="001873F8">
        <w:rPr>
          <w:rFonts w:ascii="Times New Roman" w:hAnsi="Times New Roman" w:cs="Times New Roman"/>
          <w:lang w:val="en-US"/>
        </w:rPr>
        <w:t>.</w:t>
      </w:r>
    </w:p>
    <w:tbl>
      <w:tblPr>
        <w:tblStyle w:val="TableGrid"/>
        <w:tblW w:w="9524" w:type="dxa"/>
        <w:jc w:val="center"/>
        <w:tblLook w:val="04A0"/>
      </w:tblPr>
      <w:tblGrid>
        <w:gridCol w:w="1700"/>
        <w:gridCol w:w="1304"/>
        <w:gridCol w:w="1304"/>
        <w:gridCol w:w="1304"/>
        <w:gridCol w:w="1304"/>
        <w:gridCol w:w="1304"/>
        <w:gridCol w:w="1304"/>
      </w:tblGrid>
      <w:tr w:rsidR="000A45EF" w:rsidRPr="001873F8" w:rsidTr="00271554">
        <w:trPr>
          <w:trHeight w:val="454"/>
          <w:jc w:val="center"/>
        </w:trPr>
        <w:tc>
          <w:tcPr>
            <w:tcW w:w="9524" w:type="dxa"/>
            <w:gridSpan w:val="7"/>
            <w:vAlign w:val="center"/>
          </w:tcPr>
          <w:p w:rsidR="000A45EF" w:rsidRPr="001873F8" w:rsidRDefault="000A45EF" w:rsidP="00A82AA1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Groups MAN, PORT</w:t>
            </w:r>
          </w:p>
        </w:tc>
      </w:tr>
      <w:tr w:rsidR="000A45EF" w:rsidRPr="001873F8" w:rsidTr="009A0644">
        <w:trPr>
          <w:trHeight w:val="340"/>
          <w:jc w:val="center"/>
        </w:trPr>
        <w:tc>
          <w:tcPr>
            <w:tcW w:w="9524" w:type="dxa"/>
            <w:gridSpan w:val="7"/>
            <w:vAlign w:val="center"/>
          </w:tcPr>
          <w:p w:rsidR="000A45EF" w:rsidRPr="001873F8" w:rsidRDefault="000A45EF" w:rsidP="00501323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>Average dissimilarity = 49.26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Merge w:val="restart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MAN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PORT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Merge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666EE1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0A45EF" w:rsidRPr="001873F8" w:rsidRDefault="00666EE1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Ciliata</w:t>
            </w:r>
            <w:proofErr w:type="spellEnd"/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0A45EF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0A45EF" w:rsidRPr="001873F8" w:rsidRDefault="00666EE1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Copepoda</w:t>
            </w:r>
            <w:proofErr w:type="spellEnd"/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</w:tr>
      <w:tr w:rsidR="000A45EF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0A45EF" w:rsidRPr="001873F8" w:rsidRDefault="00666EE1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>Foraminifera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</w:t>
            </w:r>
          </w:p>
        </w:tc>
      </w:tr>
      <w:tr w:rsidR="00666EE1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0A45EF" w:rsidRPr="001873F8" w:rsidRDefault="00666EE1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Nematoda</w:t>
            </w:r>
            <w:proofErr w:type="spellEnd"/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</w:tr>
      <w:tr w:rsidR="00666EE1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0A45EF" w:rsidRPr="001873F8" w:rsidRDefault="00666EE1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Oligochaeta</w:t>
            </w:r>
            <w:proofErr w:type="spellEnd"/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</w:tr>
      <w:tr w:rsidR="00666EE1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0A45EF" w:rsidRPr="001873F8" w:rsidRDefault="00666EE1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Ostracoda</w:t>
            </w:r>
            <w:proofErr w:type="spellEnd"/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91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</w:tr>
      <w:tr w:rsidR="00666EE1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0A45EF" w:rsidRPr="001873F8" w:rsidRDefault="00666EE1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Polychaeta</w:t>
            </w:r>
            <w:proofErr w:type="spellEnd"/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304" w:type="dxa"/>
            <w:vAlign w:val="center"/>
          </w:tcPr>
          <w:p w:rsidR="000A45EF" w:rsidRPr="001873F8" w:rsidRDefault="000A45EF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  <w:r w:rsidR="009A064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</w:tr>
      <w:tr w:rsidR="009A0644" w:rsidRPr="001873F8" w:rsidTr="00271554">
        <w:trPr>
          <w:trHeight w:val="454"/>
          <w:jc w:val="center"/>
        </w:trPr>
        <w:tc>
          <w:tcPr>
            <w:tcW w:w="9524" w:type="dxa"/>
            <w:gridSpan w:val="7"/>
            <w:vAlign w:val="center"/>
          </w:tcPr>
          <w:p w:rsidR="009A0644" w:rsidRPr="001873F8" w:rsidRDefault="009A0644" w:rsidP="00501323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Groups MAN, LR</w:t>
            </w:r>
          </w:p>
        </w:tc>
      </w:tr>
      <w:tr w:rsidR="009A0644" w:rsidRPr="001873F8" w:rsidTr="007E1723">
        <w:trPr>
          <w:trHeight w:val="340"/>
          <w:jc w:val="center"/>
        </w:trPr>
        <w:tc>
          <w:tcPr>
            <w:tcW w:w="9524" w:type="dxa"/>
            <w:gridSpan w:val="7"/>
            <w:vAlign w:val="center"/>
          </w:tcPr>
          <w:p w:rsidR="009A0644" w:rsidRPr="001873F8" w:rsidRDefault="009A0644" w:rsidP="00501323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 xml:space="preserve">Average dissimilarity = </w:t>
            </w:r>
            <w:r w:rsidR="00E70C70" w:rsidRPr="001873F8">
              <w:rPr>
                <w:rFonts w:ascii="Times New Roman" w:hAnsi="Times New Roman" w:cs="Times New Roman"/>
                <w:lang w:val="en-US"/>
              </w:rPr>
              <w:t>27</w:t>
            </w:r>
            <w:r w:rsidRPr="001873F8">
              <w:rPr>
                <w:rFonts w:ascii="Times New Roman" w:hAnsi="Times New Roman" w:cs="Times New Roman"/>
                <w:lang w:val="en-US"/>
              </w:rPr>
              <w:t>.2</w:t>
            </w:r>
            <w:r w:rsidR="00E70C70" w:rsidRPr="001873F8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Merge w:val="restart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MAN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LR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Merge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Bivalvia</w:t>
            </w:r>
            <w:proofErr w:type="spellEnd"/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1.10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1.95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1.75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7.18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83.40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Ciliata</w:t>
            </w:r>
            <w:proofErr w:type="spellEnd"/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2.17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0.81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3.29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2.12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12.10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39.72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>Foraminifera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2.82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2.18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1.54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10.73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5.65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94.74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Kinorhyncha</w:t>
            </w:r>
            <w:proofErr w:type="spellEnd"/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1.26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3.02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7.84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11.09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50.80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Nauplii</w:t>
            </w:r>
            <w:proofErr w:type="spellEnd"/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1.47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2.36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2.14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5.79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7.86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76.22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Nematoda</w:t>
            </w:r>
            <w:proofErr w:type="spellEnd"/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4.97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6.39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3.42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9.52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12.55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27.62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Oligochaeta</w:t>
            </w:r>
            <w:proofErr w:type="spellEnd"/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1.71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4.10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20.35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15.07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15.07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Ostracoda</w:t>
            </w:r>
            <w:proofErr w:type="spellEnd"/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2.27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16.09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8.35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68.36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Platyhelminthes</w:t>
            </w:r>
            <w:proofErr w:type="spellEnd"/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1.24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1.55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1.16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5.69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89.09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Sipuncula</w:t>
            </w:r>
            <w:proofErr w:type="spellEnd"/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1.04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2.51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7.62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9.21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60.01</w:t>
            </w:r>
          </w:p>
        </w:tc>
      </w:tr>
      <w:tr w:rsidR="009A0644" w:rsidRPr="001873F8" w:rsidTr="00271554">
        <w:trPr>
          <w:trHeight w:val="454"/>
          <w:jc w:val="center"/>
        </w:trPr>
        <w:tc>
          <w:tcPr>
            <w:tcW w:w="9524" w:type="dxa"/>
            <w:gridSpan w:val="7"/>
            <w:vAlign w:val="center"/>
          </w:tcPr>
          <w:p w:rsidR="009A0644" w:rsidRPr="001873F8" w:rsidRDefault="009A0644" w:rsidP="00501323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Groups MAN, </w:t>
            </w:r>
            <w:r w:rsidR="00E70C70" w:rsidRPr="001873F8">
              <w:rPr>
                <w:rFonts w:ascii="Times New Roman" w:hAnsi="Times New Roman" w:cs="Times New Roman"/>
                <w:b/>
                <w:bCs/>
                <w:lang w:val="en-US"/>
              </w:rPr>
              <w:t>DS</w:t>
            </w:r>
          </w:p>
        </w:tc>
      </w:tr>
      <w:tr w:rsidR="009A0644" w:rsidRPr="001873F8" w:rsidTr="007E1723">
        <w:trPr>
          <w:trHeight w:val="340"/>
          <w:jc w:val="center"/>
        </w:trPr>
        <w:tc>
          <w:tcPr>
            <w:tcW w:w="9524" w:type="dxa"/>
            <w:gridSpan w:val="7"/>
            <w:vAlign w:val="center"/>
          </w:tcPr>
          <w:p w:rsidR="009A0644" w:rsidRPr="001873F8" w:rsidRDefault="009A0644" w:rsidP="00501323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 xml:space="preserve">Average dissimilarity = </w:t>
            </w:r>
            <w:r w:rsidR="00E70C70" w:rsidRPr="001873F8">
              <w:rPr>
                <w:rFonts w:ascii="Times New Roman" w:hAnsi="Times New Roman" w:cs="Times New Roman"/>
                <w:lang w:val="en-US"/>
              </w:rPr>
              <w:t>25.78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Merge w:val="restart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MAN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DS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Merge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Ciliata</w:t>
            </w:r>
            <w:proofErr w:type="spellEnd"/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2.17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2.58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7.36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10.01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55.61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Copepoda</w:t>
            </w:r>
            <w:proofErr w:type="spellEnd"/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2.97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2.22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1.84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6.18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7.14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62.75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Kinorhyncha</w:t>
            </w:r>
            <w:proofErr w:type="spellEnd"/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1.07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2.65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5.62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10.28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45.60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Nauplii</w:t>
            </w:r>
            <w:proofErr w:type="spellEnd"/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1.47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2.08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1.50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3.66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5.81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74.67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Nematoda</w:t>
            </w:r>
            <w:proofErr w:type="spellEnd"/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4.97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6.95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4.90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12.35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19.00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19.00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Oligochaeta</w:t>
            </w:r>
            <w:proofErr w:type="spellEnd"/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1.71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4.21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18.07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16.33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35.33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Platyhelminthes</w:t>
            </w:r>
            <w:proofErr w:type="spellEnd"/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1.35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5.25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85.50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Polychaeta</w:t>
            </w:r>
            <w:proofErr w:type="spellEnd"/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2.22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1.69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1.31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6.46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5.10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90.60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Sipuncula</w:t>
            </w:r>
            <w:proofErr w:type="spellEnd"/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1.58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1.31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6.11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68.86</w:t>
            </w:r>
          </w:p>
        </w:tc>
      </w:tr>
      <w:tr w:rsidR="00E70C70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Tardigrada</w:t>
            </w:r>
            <w:proofErr w:type="spellEnd"/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1.44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1.33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5.58</w:t>
            </w:r>
          </w:p>
        </w:tc>
        <w:tc>
          <w:tcPr>
            <w:tcW w:w="1304" w:type="dxa"/>
            <w:vAlign w:val="center"/>
          </w:tcPr>
          <w:p w:rsidR="00E70C70" w:rsidRPr="001873F8" w:rsidRDefault="00E70C70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80.25</w:t>
            </w:r>
          </w:p>
        </w:tc>
      </w:tr>
      <w:tr w:rsidR="00E70C70" w:rsidRPr="001873F8" w:rsidTr="00271554">
        <w:trPr>
          <w:trHeight w:val="454"/>
          <w:jc w:val="center"/>
        </w:trPr>
        <w:tc>
          <w:tcPr>
            <w:tcW w:w="9524" w:type="dxa"/>
            <w:gridSpan w:val="7"/>
            <w:vAlign w:val="center"/>
          </w:tcPr>
          <w:p w:rsidR="00E70C70" w:rsidRPr="001873F8" w:rsidRDefault="00E70C70" w:rsidP="00501323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Groups MAN, </w:t>
            </w:r>
            <w:r w:rsidR="00B2475A" w:rsidRPr="001873F8">
              <w:rPr>
                <w:rFonts w:ascii="Times New Roman" w:hAnsi="Times New Roman" w:cs="Times New Roman"/>
                <w:b/>
                <w:bCs/>
                <w:lang w:val="en-US"/>
              </w:rPr>
              <w:t>API</w:t>
            </w:r>
          </w:p>
        </w:tc>
      </w:tr>
      <w:tr w:rsidR="00E70C70" w:rsidRPr="001873F8" w:rsidTr="007E1723">
        <w:trPr>
          <w:trHeight w:val="340"/>
          <w:jc w:val="center"/>
        </w:trPr>
        <w:tc>
          <w:tcPr>
            <w:tcW w:w="9524" w:type="dxa"/>
            <w:gridSpan w:val="7"/>
            <w:vAlign w:val="center"/>
          </w:tcPr>
          <w:p w:rsidR="00E70C70" w:rsidRPr="001873F8" w:rsidRDefault="00E70C70" w:rsidP="00501323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 xml:space="preserve">Average dissimilarity = </w:t>
            </w:r>
            <w:r w:rsidR="00B2475A" w:rsidRPr="001873F8">
              <w:rPr>
                <w:rFonts w:ascii="Times New Roman" w:hAnsi="Times New Roman" w:cs="Times New Roman"/>
                <w:lang w:val="en-US"/>
              </w:rPr>
              <w:t>26</w:t>
            </w:r>
            <w:r w:rsidRPr="001873F8">
              <w:rPr>
                <w:rFonts w:ascii="Times New Roman" w:hAnsi="Times New Roman" w:cs="Times New Roman"/>
                <w:lang w:val="en-US"/>
              </w:rPr>
              <w:t>.</w:t>
            </w:r>
            <w:r w:rsidR="00B2475A" w:rsidRPr="001873F8">
              <w:rPr>
                <w:rFonts w:ascii="Times New Roman" w:hAnsi="Times New Roman" w:cs="Times New Roman"/>
                <w:lang w:val="en-US"/>
              </w:rPr>
              <w:t>8</w:t>
            </w:r>
            <w:r w:rsidRPr="001873F8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Merge w:val="restart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MAN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API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Merge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B2475A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Bivalvia</w:t>
            </w:r>
            <w:proofErr w:type="spellEnd"/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1.57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1.11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5.83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88.07</w:t>
            </w:r>
          </w:p>
        </w:tc>
      </w:tr>
      <w:tr w:rsidR="00B2475A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Ciliata</w:t>
            </w:r>
            <w:proofErr w:type="spellEnd"/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2.17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1.38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2.22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3.85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8.26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76.27</w:t>
            </w:r>
          </w:p>
        </w:tc>
      </w:tr>
      <w:tr w:rsidR="00B2475A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Copepoda</w:t>
            </w:r>
            <w:proofErr w:type="spellEnd"/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2.97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1.79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3.34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6.60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12.43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47.73</w:t>
            </w:r>
          </w:p>
        </w:tc>
      </w:tr>
      <w:tr w:rsidR="00B2475A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>Foraminifera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2.82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1.83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2.79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6.64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10.37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58.10</w:t>
            </w:r>
          </w:p>
        </w:tc>
      </w:tr>
      <w:tr w:rsidR="00B2475A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Kinorhyncha</w:t>
            </w:r>
            <w:proofErr w:type="spellEnd"/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1.66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4.68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16.01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17.43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35.30</w:t>
            </w:r>
          </w:p>
        </w:tc>
      </w:tr>
      <w:tr w:rsidR="00B2475A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Nematoda</w:t>
            </w:r>
            <w:proofErr w:type="spellEnd"/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4.97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4.49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1.35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4.40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5.04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93.11</w:t>
            </w:r>
          </w:p>
        </w:tc>
      </w:tr>
      <w:tr w:rsidR="00B2475A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Oligochaeta</w:t>
            </w:r>
            <w:proofErr w:type="spellEnd"/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1.71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4.80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21.92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17.87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17.87</w:t>
            </w:r>
          </w:p>
        </w:tc>
      </w:tr>
      <w:tr w:rsidR="00B2475A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Ostracoda</w:t>
            </w:r>
            <w:proofErr w:type="spellEnd"/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2.66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16.89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9.90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68.00</w:t>
            </w:r>
          </w:p>
        </w:tc>
      </w:tr>
      <w:tr w:rsidR="00B2475A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Polychaeta</w:t>
            </w:r>
            <w:proofErr w:type="spellEnd"/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2.22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1.65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1.60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5.45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5.97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82.24</w:t>
            </w:r>
          </w:p>
        </w:tc>
      </w:tr>
      <w:tr w:rsidR="00B2475A" w:rsidRPr="001873F8" w:rsidTr="00271554">
        <w:trPr>
          <w:trHeight w:val="454"/>
          <w:jc w:val="center"/>
        </w:trPr>
        <w:tc>
          <w:tcPr>
            <w:tcW w:w="9524" w:type="dxa"/>
            <w:gridSpan w:val="7"/>
            <w:vAlign w:val="center"/>
          </w:tcPr>
          <w:p w:rsidR="00B2475A" w:rsidRPr="001873F8" w:rsidRDefault="00B2475A" w:rsidP="00501323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Groups PORT, LR</w:t>
            </w:r>
          </w:p>
        </w:tc>
      </w:tr>
      <w:tr w:rsidR="00B2475A" w:rsidRPr="001873F8" w:rsidTr="007E1723">
        <w:trPr>
          <w:trHeight w:val="340"/>
          <w:jc w:val="center"/>
        </w:trPr>
        <w:tc>
          <w:tcPr>
            <w:tcW w:w="9524" w:type="dxa"/>
            <w:gridSpan w:val="7"/>
            <w:vAlign w:val="center"/>
          </w:tcPr>
          <w:p w:rsidR="00B2475A" w:rsidRPr="001873F8" w:rsidRDefault="00B2475A" w:rsidP="00501323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>Average dissimilarity = 53.71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Merge w:val="restart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PORT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LR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Merge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B2475A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Bivalvia</w:t>
            </w:r>
            <w:proofErr w:type="spellEnd"/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1.10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3.89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20.56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7.24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83.06</w:t>
            </w:r>
          </w:p>
        </w:tc>
      </w:tr>
      <w:tr w:rsidR="00B2475A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Copepoda</w:t>
            </w:r>
            <w:proofErr w:type="spellEnd"/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0.69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2.57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6.72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3.22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12.52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51.87</w:t>
            </w:r>
          </w:p>
        </w:tc>
      </w:tr>
      <w:tr w:rsidR="00B2475A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>Foraminifera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1.16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2.18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3.61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4.92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6.72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96.67</w:t>
            </w:r>
          </w:p>
        </w:tc>
      </w:tr>
      <w:tr w:rsidR="00B2475A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Kinorhyncha</w:t>
            </w:r>
            <w:proofErr w:type="spellEnd"/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1.26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4.44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8.19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8.27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60.14</w:t>
            </w:r>
          </w:p>
        </w:tc>
      </w:tr>
      <w:tr w:rsidR="00B2475A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Nauplii</w:t>
            </w:r>
            <w:proofErr w:type="spellEnd"/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1.23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2.36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4.02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9.32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7.48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75.83</w:t>
            </w:r>
          </w:p>
        </w:tc>
      </w:tr>
      <w:tr w:rsidR="00B2475A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Nematoda</w:t>
            </w:r>
            <w:proofErr w:type="spellEnd"/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2.56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6.39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13.57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13.92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25.27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25.27</w:t>
            </w:r>
          </w:p>
        </w:tc>
      </w:tr>
      <w:tr w:rsidR="00B2475A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Platyhelminthes</w:t>
            </w:r>
            <w:proofErr w:type="spellEnd"/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1.24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4.41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4.28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8.21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68.35</w:t>
            </w:r>
          </w:p>
        </w:tc>
      </w:tr>
      <w:tr w:rsidR="00B2475A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Polychaeta</w:t>
            </w:r>
            <w:proofErr w:type="spellEnd"/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2.42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7.56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4.19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14.08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39.35</w:t>
            </w:r>
          </w:p>
        </w:tc>
      </w:tr>
      <w:tr w:rsidR="00B2475A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2475A" w:rsidRPr="001873F8" w:rsidRDefault="00B2475A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Sipuncula</w:t>
            </w:r>
            <w:proofErr w:type="spellEnd"/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1.04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3.70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7.39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6.88</w:t>
            </w:r>
          </w:p>
        </w:tc>
        <w:tc>
          <w:tcPr>
            <w:tcW w:w="1304" w:type="dxa"/>
            <w:vAlign w:val="center"/>
          </w:tcPr>
          <w:p w:rsidR="00B2475A" w:rsidRPr="001873F8" w:rsidRDefault="00B2475A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89.94</w:t>
            </w:r>
          </w:p>
        </w:tc>
      </w:tr>
      <w:tr w:rsidR="00B2475A" w:rsidRPr="001873F8" w:rsidTr="00271554">
        <w:trPr>
          <w:trHeight w:val="454"/>
          <w:jc w:val="center"/>
        </w:trPr>
        <w:tc>
          <w:tcPr>
            <w:tcW w:w="9524" w:type="dxa"/>
            <w:gridSpan w:val="7"/>
            <w:vAlign w:val="center"/>
          </w:tcPr>
          <w:p w:rsidR="00B2475A" w:rsidRPr="001873F8" w:rsidRDefault="00B2475A" w:rsidP="00501323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Groups PORT, DS</w:t>
            </w:r>
          </w:p>
        </w:tc>
      </w:tr>
      <w:tr w:rsidR="00B2475A" w:rsidRPr="001873F8" w:rsidTr="007E1723">
        <w:trPr>
          <w:trHeight w:val="340"/>
          <w:jc w:val="center"/>
        </w:trPr>
        <w:tc>
          <w:tcPr>
            <w:tcW w:w="9524" w:type="dxa"/>
            <w:gridSpan w:val="7"/>
            <w:vAlign w:val="center"/>
          </w:tcPr>
          <w:p w:rsidR="00B2475A" w:rsidRPr="001873F8" w:rsidRDefault="00B2475A" w:rsidP="00501323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>Average dissimilarity = 49.49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Merge w:val="restart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PORT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DS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Merge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Copepoda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2.22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5.71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2.62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11.54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44.23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>Foraminifera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1.16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2.72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5.70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6.01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11.51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55.74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Kinorhyncha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1.07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3.96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5.23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8.00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74.19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Nauplii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1.23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2.08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3.13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6.29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6.33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80.52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Nematoda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2.56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6.95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16.18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13.91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32.69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32.69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Ostracoda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2.47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4.99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85.51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Polychaeta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1.69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5.17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2.83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10.45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66.19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Sipuncula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2.33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1.31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4.71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90.22</w:t>
            </w:r>
          </w:p>
        </w:tc>
      </w:tr>
      <w:tr w:rsidR="00B2475A" w:rsidRPr="001873F8" w:rsidTr="00271554">
        <w:trPr>
          <w:trHeight w:val="454"/>
          <w:jc w:val="center"/>
        </w:trPr>
        <w:tc>
          <w:tcPr>
            <w:tcW w:w="9524" w:type="dxa"/>
            <w:gridSpan w:val="7"/>
            <w:vAlign w:val="center"/>
          </w:tcPr>
          <w:p w:rsidR="00B2475A" w:rsidRPr="001873F8" w:rsidRDefault="00B2475A" w:rsidP="00501323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Groups PORT, </w:t>
            </w:r>
            <w:r w:rsidR="00B36FBD" w:rsidRPr="001873F8">
              <w:rPr>
                <w:rFonts w:ascii="Times New Roman" w:hAnsi="Times New Roman" w:cs="Times New Roman"/>
                <w:b/>
                <w:bCs/>
                <w:lang w:val="en-US"/>
              </w:rPr>
              <w:t>API</w:t>
            </w:r>
          </w:p>
        </w:tc>
      </w:tr>
      <w:tr w:rsidR="00B2475A" w:rsidRPr="001873F8" w:rsidTr="007E1723">
        <w:trPr>
          <w:trHeight w:val="340"/>
          <w:jc w:val="center"/>
        </w:trPr>
        <w:tc>
          <w:tcPr>
            <w:tcW w:w="9524" w:type="dxa"/>
            <w:gridSpan w:val="7"/>
            <w:vAlign w:val="center"/>
          </w:tcPr>
          <w:p w:rsidR="00B2475A" w:rsidRPr="001873F8" w:rsidRDefault="00B2475A" w:rsidP="00501323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>Average dissimilarity = 3</w:t>
            </w:r>
            <w:r w:rsidR="00B36FBD" w:rsidRPr="001873F8">
              <w:rPr>
                <w:rFonts w:ascii="Times New Roman" w:hAnsi="Times New Roman" w:cs="Times New Roman"/>
                <w:lang w:val="en-US"/>
              </w:rPr>
              <w:t>8</w:t>
            </w:r>
            <w:r w:rsidRPr="001873F8">
              <w:rPr>
                <w:rFonts w:ascii="Times New Roman" w:hAnsi="Times New Roman" w:cs="Times New Roman"/>
                <w:lang w:val="en-US"/>
              </w:rPr>
              <w:t>.</w:t>
            </w:r>
            <w:r w:rsidR="00B36FBD" w:rsidRPr="001873F8">
              <w:rPr>
                <w:rFonts w:ascii="Times New Roman" w:hAnsi="Times New Roman" w:cs="Times New Roman"/>
                <w:lang w:val="en-US"/>
              </w:rPr>
              <w:t>44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Merge w:val="restart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PORT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API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Merge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lastRenderedPageBreak/>
              <w:t>Bivalvia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2.92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7.59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86.63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Copepoda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1.79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5.01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1.88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13.03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71.21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>Foraminifera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1.16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1.83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3.01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2.80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7.83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79.04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Kinorhyncha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1.66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7.49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15.79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19.50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42.12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Nematoda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2.56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4.49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8.69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9.62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22.62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22.62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Platyhelminthes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2.64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1.33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6.86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93.49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Polychaeta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1.65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6.17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2.78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16.06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58.17</w:t>
            </w:r>
          </w:p>
        </w:tc>
      </w:tr>
      <w:tr w:rsidR="00B36FBD" w:rsidRPr="001873F8" w:rsidTr="00271554">
        <w:trPr>
          <w:trHeight w:val="454"/>
          <w:jc w:val="center"/>
        </w:trPr>
        <w:tc>
          <w:tcPr>
            <w:tcW w:w="9524" w:type="dxa"/>
            <w:gridSpan w:val="7"/>
            <w:vAlign w:val="center"/>
          </w:tcPr>
          <w:p w:rsidR="00B36FBD" w:rsidRPr="001873F8" w:rsidRDefault="00B36FBD" w:rsidP="00501323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Groups LR, DS</w:t>
            </w:r>
          </w:p>
        </w:tc>
      </w:tr>
      <w:tr w:rsidR="00B36FBD" w:rsidRPr="001873F8" w:rsidTr="007E1723">
        <w:trPr>
          <w:trHeight w:val="340"/>
          <w:jc w:val="center"/>
        </w:trPr>
        <w:tc>
          <w:tcPr>
            <w:tcW w:w="9524" w:type="dxa"/>
            <w:gridSpan w:val="7"/>
            <w:vAlign w:val="center"/>
          </w:tcPr>
          <w:p w:rsidR="00B36FBD" w:rsidRPr="001873F8" w:rsidRDefault="00B36FBD" w:rsidP="00501323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>Average dissimilarity = 15.84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Merge w:val="restart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LR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DS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Merge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Bivalvia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1.95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1.75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12.28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26.80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Ciliata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0.81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1.11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7.03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80.33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Copepoda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2.57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2.22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0.83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9.18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5.26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92.26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>Foraminifera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2.18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2.72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1.27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2.49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8.03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73.30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Nematoda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6.39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6.95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1.35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7.86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8.54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65.27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Ostracoda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1.59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1.31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10.05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47.91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Platyhelminthes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1.24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2.30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1.75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14.51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14.51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Polychaeta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2.42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1.69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1.75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8.01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11.06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37.86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Sipuncula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1.04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1.06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6.67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87.00</w:t>
            </w:r>
          </w:p>
        </w:tc>
      </w:tr>
      <w:tr w:rsidR="00B36FBD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B36FBD" w:rsidRPr="001873F8" w:rsidRDefault="00B36F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Tardigrada</w:t>
            </w:r>
            <w:proofErr w:type="spellEnd"/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1.40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1.33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8.82</w:t>
            </w:r>
          </w:p>
        </w:tc>
        <w:tc>
          <w:tcPr>
            <w:tcW w:w="1304" w:type="dxa"/>
            <w:vAlign w:val="center"/>
          </w:tcPr>
          <w:p w:rsidR="00B36FBD" w:rsidRPr="001873F8" w:rsidRDefault="00B36FBD" w:rsidP="0050132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56.73</w:t>
            </w:r>
          </w:p>
        </w:tc>
      </w:tr>
      <w:tr w:rsidR="00B36FBD" w:rsidRPr="001873F8" w:rsidTr="00271554">
        <w:trPr>
          <w:trHeight w:val="454"/>
          <w:jc w:val="center"/>
        </w:trPr>
        <w:tc>
          <w:tcPr>
            <w:tcW w:w="9524" w:type="dxa"/>
            <w:gridSpan w:val="7"/>
            <w:vAlign w:val="center"/>
          </w:tcPr>
          <w:p w:rsidR="00B36FBD" w:rsidRPr="001873F8" w:rsidRDefault="00B36FBD" w:rsidP="00501323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Groups </w:t>
            </w:r>
            <w:r w:rsidR="00501323" w:rsidRPr="001873F8">
              <w:rPr>
                <w:rFonts w:ascii="Times New Roman" w:hAnsi="Times New Roman" w:cs="Times New Roman"/>
                <w:b/>
                <w:bCs/>
                <w:lang w:val="en-US"/>
              </w:rPr>
              <w:t>LR</w:t>
            </w: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, API</w:t>
            </w:r>
          </w:p>
        </w:tc>
      </w:tr>
      <w:tr w:rsidR="00B36FBD" w:rsidRPr="001873F8" w:rsidTr="007E1723">
        <w:trPr>
          <w:trHeight w:val="340"/>
          <w:jc w:val="center"/>
        </w:trPr>
        <w:tc>
          <w:tcPr>
            <w:tcW w:w="9524" w:type="dxa"/>
            <w:gridSpan w:val="7"/>
            <w:vAlign w:val="center"/>
          </w:tcPr>
          <w:p w:rsidR="00B36FBD" w:rsidRPr="001873F8" w:rsidRDefault="00B36FBD" w:rsidP="00501323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 xml:space="preserve">Average dissimilarity = </w:t>
            </w:r>
            <w:r w:rsidR="00501323" w:rsidRPr="001873F8">
              <w:rPr>
                <w:rFonts w:ascii="Times New Roman" w:hAnsi="Times New Roman" w:cs="Times New Roman"/>
                <w:lang w:val="en-US"/>
              </w:rPr>
              <w:t>21</w:t>
            </w:r>
            <w:r w:rsidRPr="001873F8">
              <w:rPr>
                <w:rFonts w:ascii="Times New Roman" w:hAnsi="Times New Roman" w:cs="Times New Roman"/>
                <w:lang w:val="en-US"/>
              </w:rPr>
              <w:t>.</w:t>
            </w:r>
            <w:r w:rsidR="00501323" w:rsidRPr="001873F8">
              <w:rPr>
                <w:rFonts w:ascii="Times New Roman" w:hAnsi="Times New Roman" w:cs="Times New Roman"/>
                <w:lang w:val="en-US"/>
              </w:rPr>
              <w:t>87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Merge w:val="restart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LR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API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Merge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Bivalvia</w:t>
            </w:r>
            <w:proofErr w:type="spellEnd"/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1.10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1.22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5.59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90.55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Ciliata</w:t>
            </w:r>
            <w:proofErr w:type="spellEnd"/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0.81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1.38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1.64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7.49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84.97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Copepoda</w:t>
            </w:r>
            <w:proofErr w:type="spellEnd"/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2.57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1.79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2.15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5.39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9.82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59.75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Nauplii</w:t>
            </w:r>
            <w:proofErr w:type="spellEnd"/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2.36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2.90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7.87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13.25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36.94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Nematoda</w:t>
            </w:r>
            <w:proofErr w:type="spellEnd"/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6.39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4.49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5.18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14.87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23.69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23.69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Platyhelminthes</w:t>
            </w:r>
            <w:proofErr w:type="spellEnd"/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1.24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1.79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1.20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8.17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77.47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Polychaeta</w:t>
            </w:r>
            <w:proofErr w:type="spellEnd"/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2.42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1.65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6.68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9.56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69.31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Sipuncula</w:t>
            </w:r>
            <w:proofErr w:type="spellEnd"/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1.04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2.84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7.72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12.99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49.92</w:t>
            </w:r>
          </w:p>
        </w:tc>
      </w:tr>
      <w:tr w:rsidR="00501323" w:rsidRPr="001873F8" w:rsidTr="00271554">
        <w:trPr>
          <w:trHeight w:val="454"/>
          <w:jc w:val="center"/>
        </w:trPr>
        <w:tc>
          <w:tcPr>
            <w:tcW w:w="9524" w:type="dxa"/>
            <w:gridSpan w:val="7"/>
            <w:vAlign w:val="center"/>
          </w:tcPr>
          <w:p w:rsidR="00501323" w:rsidRPr="001873F8" w:rsidRDefault="00501323" w:rsidP="00501323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Groups DS, API</w:t>
            </w:r>
          </w:p>
        </w:tc>
      </w:tr>
      <w:tr w:rsidR="00501323" w:rsidRPr="001873F8" w:rsidTr="007E1723">
        <w:trPr>
          <w:trHeight w:val="340"/>
          <w:jc w:val="center"/>
        </w:trPr>
        <w:tc>
          <w:tcPr>
            <w:tcW w:w="9524" w:type="dxa"/>
            <w:gridSpan w:val="7"/>
            <w:vAlign w:val="center"/>
          </w:tcPr>
          <w:p w:rsidR="00501323" w:rsidRPr="001873F8" w:rsidRDefault="00501323" w:rsidP="00501323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>Average dissimilarity = 23.75</w:t>
            </w:r>
          </w:p>
        </w:tc>
      </w:tr>
      <w:tr w:rsidR="004121BD" w:rsidRPr="001873F8" w:rsidTr="00501323">
        <w:trPr>
          <w:trHeight w:val="283"/>
          <w:jc w:val="center"/>
        </w:trPr>
        <w:tc>
          <w:tcPr>
            <w:tcW w:w="1700" w:type="dxa"/>
            <w:vMerge w:val="restart"/>
            <w:vAlign w:val="center"/>
          </w:tcPr>
          <w:p w:rsidR="004121BD" w:rsidRPr="001873F8" w:rsidRDefault="004121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4121BD" w:rsidRPr="001873F8" w:rsidRDefault="004121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DS</w:t>
            </w:r>
          </w:p>
        </w:tc>
        <w:tc>
          <w:tcPr>
            <w:tcW w:w="1304" w:type="dxa"/>
            <w:vAlign w:val="center"/>
          </w:tcPr>
          <w:p w:rsidR="004121BD" w:rsidRPr="001873F8" w:rsidRDefault="004121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API</w:t>
            </w:r>
          </w:p>
        </w:tc>
        <w:tc>
          <w:tcPr>
            <w:tcW w:w="1304" w:type="dxa"/>
            <w:vAlign w:val="center"/>
          </w:tcPr>
          <w:p w:rsidR="004121BD" w:rsidRPr="001873F8" w:rsidRDefault="004121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4121BD" w:rsidRPr="001873F8" w:rsidRDefault="004121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4121BD" w:rsidRPr="001873F8" w:rsidRDefault="004121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4121BD" w:rsidRPr="001873F8" w:rsidRDefault="004121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121BD" w:rsidRPr="001873F8" w:rsidTr="00501323">
        <w:trPr>
          <w:trHeight w:val="283"/>
          <w:jc w:val="center"/>
        </w:trPr>
        <w:tc>
          <w:tcPr>
            <w:tcW w:w="1700" w:type="dxa"/>
            <w:vMerge/>
            <w:vAlign w:val="center"/>
          </w:tcPr>
          <w:p w:rsidR="004121BD" w:rsidRPr="001873F8" w:rsidRDefault="004121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4121BD" w:rsidRPr="001873F8" w:rsidRDefault="004121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4121BD" w:rsidRPr="001873F8" w:rsidRDefault="004121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4121BD" w:rsidRPr="001873F8" w:rsidRDefault="004121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4121BD" w:rsidRPr="001873F8" w:rsidRDefault="004121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4121BD" w:rsidRPr="001873F8" w:rsidRDefault="004121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4121BD" w:rsidRPr="001873F8" w:rsidRDefault="004121BD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Bivalvia</w:t>
            </w:r>
            <w:proofErr w:type="spellEnd"/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lang w:val="en-US"/>
              </w:rPr>
              <w:t>Foraminifera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Kinorhyncha</w:t>
            </w:r>
            <w:proofErr w:type="spellEnd"/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Nauplii</w:t>
            </w:r>
            <w:proofErr w:type="spellEnd"/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Nematoda</w:t>
            </w:r>
            <w:proofErr w:type="spellEnd"/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lastRenderedPageBreak/>
              <w:t>Ostracoda</w:t>
            </w:r>
            <w:proofErr w:type="spellEnd"/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Platyhelminthes</w:t>
            </w:r>
            <w:proofErr w:type="spellEnd"/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Sipuncula</w:t>
            </w:r>
            <w:proofErr w:type="spellEnd"/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501323" w:rsidRPr="001873F8" w:rsidTr="00501323">
        <w:trPr>
          <w:trHeight w:val="283"/>
          <w:jc w:val="center"/>
        </w:trPr>
        <w:tc>
          <w:tcPr>
            <w:tcW w:w="1700" w:type="dxa"/>
            <w:vAlign w:val="center"/>
          </w:tcPr>
          <w:p w:rsidR="00501323" w:rsidRPr="001873F8" w:rsidRDefault="00501323" w:rsidP="00501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Tardigrada</w:t>
            </w:r>
            <w:proofErr w:type="spellEnd"/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304" w:type="dxa"/>
            <w:vAlign w:val="center"/>
          </w:tcPr>
          <w:p w:rsidR="00501323" w:rsidRPr="001873F8" w:rsidRDefault="00501323" w:rsidP="00412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  <w:r w:rsidR="004121BD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</w:tr>
    </w:tbl>
    <w:p w:rsidR="00FE4AF8" w:rsidRPr="001873F8" w:rsidRDefault="004121BD" w:rsidP="00710311">
      <w:pPr>
        <w:spacing w:before="240" w:after="0" w:line="240" w:lineRule="auto"/>
        <w:rPr>
          <w:rFonts w:ascii="Times New Roman" w:hAnsi="Times New Roman" w:cs="Times New Roman"/>
          <w:sz w:val="20"/>
          <w:szCs w:val="20"/>
          <w:lang w:val="en-US"/>
        </w:rPr>
        <w:sectPr w:rsidR="00FE4AF8" w:rsidRPr="001873F8">
          <w:pgSz w:w="12240" w:h="15840"/>
          <w:pgMar w:top="1417" w:right="1134" w:bottom="1134" w:left="1134" w:header="720" w:footer="720" w:gutter="0"/>
          <w:cols w:space="720"/>
        </w:sectPr>
      </w:pPr>
      <w:r w:rsidRPr="001873F8">
        <w:rPr>
          <w:rFonts w:ascii="Times New Roman" w:hAnsi="Times New Roman" w:cs="Times New Roman"/>
          <w:sz w:val="20"/>
          <w:szCs w:val="20"/>
          <w:lang w:val="en-US"/>
        </w:rPr>
        <w:t xml:space="preserve">Av. </w:t>
      </w:r>
      <w:proofErr w:type="spellStart"/>
      <w:r w:rsidRPr="001873F8">
        <w:rPr>
          <w:rFonts w:ascii="Times New Roman" w:hAnsi="Times New Roman" w:cs="Times New Roman"/>
          <w:sz w:val="20"/>
          <w:szCs w:val="20"/>
          <w:lang w:val="en-US"/>
        </w:rPr>
        <w:t>Abund</w:t>
      </w:r>
      <w:proofErr w:type="spellEnd"/>
      <w:r w:rsidRPr="001873F8">
        <w:rPr>
          <w:rFonts w:ascii="Times New Roman" w:hAnsi="Times New Roman" w:cs="Times New Roman"/>
          <w:sz w:val="20"/>
          <w:szCs w:val="20"/>
          <w:lang w:val="en-US"/>
        </w:rPr>
        <w:t>. = Average Abundance; Av. Diss. = Average Dissimilarity; Diss. = Dissimilarity; SD = Standard Deviation; Contrib. = Contribution; Cum. = Cumulative</w:t>
      </w:r>
      <w:r w:rsidR="002D1833" w:rsidRPr="001873F8">
        <w:rPr>
          <w:rFonts w:ascii="Times New Roman" w:hAnsi="Times New Roman" w:cs="Times New Roman"/>
          <w:sz w:val="20"/>
          <w:szCs w:val="20"/>
          <w:lang w:val="en-US"/>
        </w:rPr>
        <w:t xml:space="preserve"> contribution.</w:t>
      </w:r>
    </w:p>
    <w:p w:rsidR="00120AFA" w:rsidRPr="001873F8" w:rsidRDefault="00120AFA" w:rsidP="00B65FCE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873F8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 w:rsidRPr="00172F47">
        <w:rPr>
          <w:rFonts w:ascii="Times New Roman" w:hAnsi="Times New Roman" w:cs="Times New Roman"/>
          <w:b/>
          <w:bCs/>
          <w:highlight w:val="yellow"/>
          <w:lang w:val="en-US"/>
        </w:rPr>
        <w:t>S</w:t>
      </w:r>
      <w:r w:rsidR="006D3284">
        <w:rPr>
          <w:rFonts w:ascii="Times New Roman" w:hAnsi="Times New Roman" w:cs="Times New Roman"/>
          <w:b/>
          <w:bCs/>
          <w:highlight w:val="yellow"/>
          <w:lang w:val="en-US"/>
        </w:rPr>
        <w:t>7</w:t>
      </w:r>
      <w:r w:rsidRPr="001873F8">
        <w:rPr>
          <w:rFonts w:ascii="Times New Roman" w:hAnsi="Times New Roman" w:cs="Times New Roman"/>
          <w:b/>
          <w:bCs/>
          <w:lang w:val="en-US"/>
        </w:rPr>
        <w:t>.</w:t>
      </w:r>
      <w:r w:rsidRPr="001873F8">
        <w:rPr>
          <w:rFonts w:ascii="Times New Roman" w:hAnsi="Times New Roman" w:cs="Times New Roman"/>
          <w:lang w:val="en-US"/>
        </w:rPr>
        <w:t xml:space="preserve"> </w:t>
      </w:r>
      <w:r w:rsidR="00284072" w:rsidRPr="0009732C">
        <w:rPr>
          <w:rFonts w:ascii="Times New Roman" w:hAnsi="Times New Roman" w:cs="Times New Roman"/>
          <w:b/>
          <w:lang w:val="en-US"/>
        </w:rPr>
        <w:t xml:space="preserve">Spearman’s rank correlation </w:t>
      </w:r>
      <w:r w:rsidR="00BE7FA8" w:rsidRPr="0009732C">
        <w:rPr>
          <w:rFonts w:ascii="Times New Roman" w:hAnsi="Times New Roman" w:cs="Times New Roman"/>
          <w:b/>
          <w:lang w:val="en-US"/>
        </w:rPr>
        <w:t xml:space="preserve">between </w:t>
      </w:r>
      <w:proofErr w:type="spellStart"/>
      <w:r w:rsidR="00BE7FA8" w:rsidRPr="0009732C">
        <w:rPr>
          <w:rFonts w:ascii="Times New Roman" w:hAnsi="Times New Roman" w:cs="Times New Roman"/>
          <w:b/>
          <w:lang w:val="en-US"/>
        </w:rPr>
        <w:t>meiofauna</w:t>
      </w:r>
      <w:proofErr w:type="spellEnd"/>
      <w:r w:rsidR="00BE7FA8" w:rsidRPr="0009732C">
        <w:rPr>
          <w:rFonts w:ascii="Times New Roman" w:hAnsi="Times New Roman" w:cs="Times New Roman"/>
          <w:b/>
          <w:lang w:val="en-US"/>
        </w:rPr>
        <w:t xml:space="preserve"> (-me) and </w:t>
      </w:r>
      <w:proofErr w:type="spellStart"/>
      <w:r w:rsidR="00BE7FA8" w:rsidRPr="0009732C">
        <w:rPr>
          <w:rFonts w:ascii="Times New Roman" w:hAnsi="Times New Roman" w:cs="Times New Roman"/>
          <w:b/>
          <w:lang w:val="en-US"/>
        </w:rPr>
        <w:t>macrofauna</w:t>
      </w:r>
      <w:proofErr w:type="spellEnd"/>
      <w:r w:rsidR="00BE7FA8" w:rsidRPr="0009732C">
        <w:rPr>
          <w:rFonts w:ascii="Times New Roman" w:hAnsi="Times New Roman" w:cs="Times New Roman"/>
          <w:b/>
          <w:lang w:val="en-US"/>
        </w:rPr>
        <w:t xml:space="preserve"> (-ma) descriptors</w:t>
      </w:r>
      <w:r w:rsidR="0009732C">
        <w:rPr>
          <w:rFonts w:ascii="Times New Roman" w:hAnsi="Times New Roman" w:cs="Times New Roman"/>
          <w:lang w:val="en-US"/>
        </w:rPr>
        <w:t xml:space="preserve"> </w:t>
      </w:r>
      <w:r w:rsidR="0009732C" w:rsidRPr="0009732C">
        <w:rPr>
          <w:rFonts w:ascii="Times New Roman" w:hAnsi="Times New Roman" w:cs="Times New Roman"/>
          <w:b/>
          <w:lang w:val="en-US"/>
        </w:rPr>
        <w:t>and environmental features</w:t>
      </w:r>
      <w:r w:rsidR="0009732C">
        <w:rPr>
          <w:rFonts w:ascii="Times New Roman" w:hAnsi="Times New Roman" w:cs="Times New Roman"/>
          <w:lang w:val="en-US"/>
        </w:rPr>
        <w:t>.</w:t>
      </w:r>
      <w:r w:rsidR="00BE7FA8" w:rsidRPr="001873F8">
        <w:rPr>
          <w:rFonts w:ascii="Times New Roman" w:hAnsi="Times New Roman" w:cs="Times New Roman"/>
          <w:lang w:val="en-US"/>
        </w:rPr>
        <w:t xml:space="preserve"> S = </w:t>
      </w:r>
      <w:proofErr w:type="spellStart"/>
      <w:r w:rsidR="00BE7FA8" w:rsidRPr="001873F8">
        <w:rPr>
          <w:rFonts w:ascii="Times New Roman" w:hAnsi="Times New Roman" w:cs="Times New Roman"/>
          <w:lang w:val="en-US"/>
        </w:rPr>
        <w:t>taxa</w:t>
      </w:r>
      <w:proofErr w:type="spellEnd"/>
      <w:r w:rsidR="00BE7FA8" w:rsidRPr="001873F8">
        <w:rPr>
          <w:rFonts w:ascii="Times New Roman" w:hAnsi="Times New Roman" w:cs="Times New Roman"/>
          <w:lang w:val="en-US"/>
        </w:rPr>
        <w:t xml:space="preserve"> richness</w:t>
      </w:r>
      <w:r w:rsidR="00284072" w:rsidRPr="001873F8">
        <w:rPr>
          <w:rFonts w:ascii="Times New Roman" w:hAnsi="Times New Roman" w:cs="Times New Roman"/>
          <w:lang w:val="en-US"/>
        </w:rPr>
        <w:t>;</w:t>
      </w:r>
      <w:r w:rsidR="00BE7FA8" w:rsidRPr="001873F8">
        <w:rPr>
          <w:rFonts w:ascii="Times New Roman" w:hAnsi="Times New Roman" w:cs="Times New Roman"/>
          <w:lang w:val="en-US"/>
        </w:rPr>
        <w:t xml:space="preserve"> N = total </w:t>
      </w:r>
      <w:r w:rsidR="00284072" w:rsidRPr="001873F8">
        <w:rPr>
          <w:rFonts w:ascii="Times New Roman" w:hAnsi="Times New Roman" w:cs="Times New Roman"/>
          <w:lang w:val="en-US"/>
        </w:rPr>
        <w:t>abundance;</w:t>
      </w:r>
      <w:r w:rsidR="00BE7FA8" w:rsidRPr="001873F8">
        <w:rPr>
          <w:rFonts w:ascii="Times New Roman" w:hAnsi="Times New Roman" w:cs="Times New Roman"/>
          <w:lang w:val="en-US"/>
        </w:rPr>
        <w:t xml:space="preserve"> J</w:t>
      </w:r>
      <w:r w:rsidR="00284072" w:rsidRPr="001873F8">
        <w:rPr>
          <w:rFonts w:ascii="Times New Roman" w:hAnsi="Times New Roman" w:cs="Times New Roman"/>
          <w:lang w:val="en-US"/>
        </w:rPr>
        <w:t>’</w:t>
      </w:r>
      <w:r w:rsidR="00BE7FA8" w:rsidRPr="001873F8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="00284072" w:rsidRPr="001873F8">
        <w:rPr>
          <w:rFonts w:ascii="Times New Roman" w:hAnsi="Times New Roman" w:cs="Times New Roman"/>
          <w:lang w:val="en-US"/>
        </w:rPr>
        <w:t>Pielou’s</w:t>
      </w:r>
      <w:proofErr w:type="spellEnd"/>
      <w:r w:rsidR="00284072" w:rsidRPr="001873F8">
        <w:rPr>
          <w:rFonts w:ascii="Times New Roman" w:hAnsi="Times New Roman" w:cs="Times New Roman"/>
          <w:lang w:val="en-US"/>
        </w:rPr>
        <w:t xml:space="preserve"> equitability index;</w:t>
      </w:r>
      <w:r w:rsidR="00BE7FA8" w:rsidRPr="001873F8">
        <w:rPr>
          <w:rFonts w:ascii="Times New Roman" w:hAnsi="Times New Roman" w:cs="Times New Roman"/>
          <w:lang w:val="en-US"/>
        </w:rPr>
        <w:t xml:space="preserve"> H</w:t>
      </w:r>
      <w:r w:rsidR="00284072" w:rsidRPr="001873F8">
        <w:rPr>
          <w:rFonts w:ascii="Times New Roman" w:hAnsi="Times New Roman" w:cs="Times New Roman"/>
          <w:lang w:val="en-US"/>
        </w:rPr>
        <w:t>’</w:t>
      </w:r>
      <w:r w:rsidR="00BE7FA8" w:rsidRPr="001873F8">
        <w:rPr>
          <w:rFonts w:ascii="Times New Roman" w:hAnsi="Times New Roman" w:cs="Times New Roman"/>
          <w:lang w:val="en-US"/>
        </w:rPr>
        <w:t xml:space="preserve"> = </w:t>
      </w:r>
      <w:r w:rsidR="00284072" w:rsidRPr="001873F8">
        <w:rPr>
          <w:rFonts w:ascii="Times New Roman" w:hAnsi="Times New Roman" w:cs="Times New Roman"/>
          <w:lang w:val="en-US"/>
        </w:rPr>
        <w:t>Shannon’s diversity index, based on log</w:t>
      </w:r>
      <w:r w:rsidR="00284072" w:rsidRPr="001873F8">
        <w:rPr>
          <w:rFonts w:ascii="Times New Roman" w:hAnsi="Times New Roman" w:cs="Times New Roman"/>
          <w:vertAlign w:val="subscript"/>
          <w:lang w:val="en-US"/>
        </w:rPr>
        <w:t>2</w:t>
      </w:r>
      <w:r w:rsidR="00284072" w:rsidRPr="001873F8">
        <w:rPr>
          <w:rFonts w:ascii="Times New Roman" w:hAnsi="Times New Roman" w:cs="Times New Roman"/>
          <w:lang w:val="en-US"/>
        </w:rPr>
        <w:t xml:space="preserve"> </w:t>
      </w:r>
      <w:r w:rsidR="00BE7FA8" w:rsidRPr="001873F8">
        <w:rPr>
          <w:rFonts w:ascii="Times New Roman" w:hAnsi="Times New Roman" w:cs="Times New Roman"/>
          <w:lang w:val="en-US"/>
        </w:rPr>
        <w:t>and (</w:t>
      </w:r>
      <w:r w:rsidR="00284072" w:rsidRPr="001873F8">
        <w:rPr>
          <w:rFonts w:ascii="Times New Roman" w:hAnsi="Times New Roman" w:cs="Times New Roman"/>
          <w:lang w:val="en-US"/>
        </w:rPr>
        <w:t>a</w:t>
      </w:r>
      <w:r w:rsidR="00BE7FA8" w:rsidRPr="001873F8">
        <w:rPr>
          <w:rFonts w:ascii="Times New Roman" w:hAnsi="Times New Roman" w:cs="Times New Roman"/>
          <w:lang w:val="en-US"/>
        </w:rPr>
        <w:t xml:space="preserve">) organic matter quantity and quality </w:t>
      </w:r>
      <w:r w:rsidR="00BE7FA8" w:rsidRPr="004D1EFB">
        <w:rPr>
          <w:rFonts w:ascii="Times New Roman" w:hAnsi="Times New Roman" w:cs="Times New Roman"/>
          <w:strike/>
          <w:lang w:val="en-US"/>
        </w:rPr>
        <w:t xml:space="preserve">and </w:t>
      </w:r>
      <w:r w:rsidR="00284072" w:rsidRPr="004D1EFB">
        <w:rPr>
          <w:rFonts w:ascii="Times New Roman" w:hAnsi="Times New Roman" w:cs="Times New Roman"/>
          <w:strike/>
          <w:lang w:val="en-US"/>
        </w:rPr>
        <w:t>microbial abundance</w:t>
      </w:r>
      <w:r w:rsidR="00BE7FA8" w:rsidRPr="001873F8">
        <w:rPr>
          <w:rFonts w:ascii="Times New Roman" w:hAnsi="Times New Roman" w:cs="Times New Roman"/>
          <w:lang w:val="en-US"/>
        </w:rPr>
        <w:t>; (</w:t>
      </w:r>
      <w:r w:rsidR="00284072" w:rsidRPr="001873F8">
        <w:rPr>
          <w:rFonts w:ascii="Times New Roman" w:hAnsi="Times New Roman" w:cs="Times New Roman"/>
          <w:lang w:val="en-US"/>
        </w:rPr>
        <w:t>b</w:t>
      </w:r>
      <w:r w:rsidR="00BE7FA8" w:rsidRPr="001873F8">
        <w:rPr>
          <w:rFonts w:ascii="Times New Roman" w:hAnsi="Times New Roman" w:cs="Times New Roman"/>
          <w:lang w:val="en-US"/>
        </w:rPr>
        <w:t xml:space="preserve">) </w:t>
      </w:r>
      <w:r w:rsidR="00915F1D" w:rsidRPr="00915F1D">
        <w:rPr>
          <w:rFonts w:ascii="Times New Roman" w:hAnsi="Times New Roman" w:cs="Times New Roman"/>
          <w:highlight w:val="yellow"/>
          <w:lang w:val="en-US"/>
        </w:rPr>
        <w:t>Heavy Metals (HM</w:t>
      </w:r>
      <w:r w:rsidR="00284072" w:rsidRPr="00915F1D">
        <w:rPr>
          <w:rFonts w:ascii="Times New Roman" w:hAnsi="Times New Roman" w:cs="Times New Roman"/>
          <w:highlight w:val="yellow"/>
          <w:lang w:val="en-US"/>
        </w:rPr>
        <w:t>s</w:t>
      </w:r>
      <w:r w:rsidR="00284072" w:rsidRPr="001873F8">
        <w:rPr>
          <w:rFonts w:ascii="Times New Roman" w:hAnsi="Times New Roman" w:cs="Times New Roman"/>
          <w:lang w:val="en-US"/>
        </w:rPr>
        <w:t>)</w:t>
      </w:r>
      <w:r w:rsidR="00BE7FA8" w:rsidRPr="001873F8">
        <w:rPr>
          <w:rFonts w:ascii="Times New Roman" w:hAnsi="Times New Roman" w:cs="Times New Roman"/>
          <w:lang w:val="en-US"/>
        </w:rPr>
        <w:t xml:space="preserve">, </w:t>
      </w:r>
      <w:r w:rsidR="00284072" w:rsidRPr="001873F8">
        <w:rPr>
          <w:rFonts w:ascii="Times New Roman" w:hAnsi="Times New Roman" w:cs="Times New Roman"/>
          <w:lang w:val="en-US"/>
        </w:rPr>
        <w:t>Σ</w:t>
      </w:r>
      <w:r w:rsidR="00284072" w:rsidRPr="001873F8">
        <w:rPr>
          <w:rFonts w:ascii="Times New Roman" w:hAnsi="Times New Roman" w:cs="Times New Roman"/>
          <w:vertAlign w:val="subscript"/>
          <w:lang w:val="en-US"/>
        </w:rPr>
        <w:t>19</w:t>
      </w:r>
      <w:r w:rsidR="00284072" w:rsidRPr="001873F8">
        <w:rPr>
          <w:rFonts w:ascii="Times New Roman" w:hAnsi="Times New Roman" w:cs="Times New Roman"/>
          <w:lang w:val="en-US"/>
        </w:rPr>
        <w:t xml:space="preserve"> </w:t>
      </w:r>
      <w:r w:rsidR="00284072" w:rsidRPr="001873F8">
        <w:rPr>
          <w:rFonts w:ascii="Times New Roman" w:hAnsi="Times New Roman" w:cs="Times New Roman"/>
          <w:bCs/>
          <w:lang w:val="en-US"/>
        </w:rPr>
        <w:t>Polycyclic</w:t>
      </w:r>
      <w:r w:rsidR="00284072" w:rsidRPr="001873F8">
        <w:rPr>
          <w:rFonts w:ascii="Times New Roman" w:hAnsi="Times New Roman" w:cs="Times New Roman"/>
          <w:lang w:val="en-US"/>
        </w:rPr>
        <w:t xml:space="preserve"> aromatic hydrocarbons (PAHs),</w:t>
      </w:r>
      <w:r w:rsidR="00BE7FA8" w:rsidRPr="001873F8">
        <w:rPr>
          <w:rFonts w:ascii="Times New Roman" w:hAnsi="Times New Roman" w:cs="Times New Roman"/>
          <w:lang w:val="en-US"/>
        </w:rPr>
        <w:t xml:space="preserve"> and grain size (sand% and silt/mud%). In italics significant correlations with </w:t>
      </w:r>
      <w:r w:rsidR="00BE7FA8" w:rsidRPr="001873F8">
        <w:rPr>
          <w:rFonts w:ascii="Times New Roman" w:hAnsi="Times New Roman" w:cs="Times New Roman"/>
          <w:i/>
          <w:iCs/>
          <w:lang w:val="en-US"/>
        </w:rPr>
        <w:t>p</w:t>
      </w:r>
      <w:r w:rsidR="00284072" w:rsidRPr="001873F8">
        <w:rPr>
          <w:rFonts w:ascii="Times New Roman" w:hAnsi="Times New Roman" w:cs="Times New Roman"/>
          <w:lang w:val="en-US"/>
        </w:rPr>
        <w:t xml:space="preserve"> </w:t>
      </w:r>
      <w:r w:rsidR="00BE7FA8" w:rsidRPr="001873F8">
        <w:rPr>
          <w:rFonts w:ascii="Times New Roman" w:hAnsi="Times New Roman" w:cs="Times New Roman"/>
          <w:lang w:val="en-US"/>
        </w:rPr>
        <w:t xml:space="preserve">&lt;0.05; in bold significant correlations with </w:t>
      </w:r>
      <w:r w:rsidR="00BE7FA8" w:rsidRPr="001873F8">
        <w:rPr>
          <w:rFonts w:ascii="Times New Roman" w:hAnsi="Times New Roman" w:cs="Times New Roman"/>
          <w:i/>
          <w:iCs/>
          <w:lang w:val="en-US"/>
        </w:rPr>
        <w:t>p</w:t>
      </w:r>
      <w:r w:rsidR="00284072" w:rsidRPr="001873F8">
        <w:rPr>
          <w:rFonts w:ascii="Times New Roman" w:hAnsi="Times New Roman" w:cs="Times New Roman"/>
          <w:lang w:val="en-US"/>
        </w:rPr>
        <w:t xml:space="preserve"> </w:t>
      </w:r>
      <w:r w:rsidR="00BE7FA8" w:rsidRPr="001873F8">
        <w:rPr>
          <w:rFonts w:ascii="Times New Roman" w:hAnsi="Times New Roman" w:cs="Times New Roman"/>
          <w:lang w:val="en-US"/>
        </w:rPr>
        <w:t>&lt;0.01</w:t>
      </w:r>
      <w:r w:rsidRPr="001873F8">
        <w:rPr>
          <w:rFonts w:ascii="Times New Roman" w:hAnsi="Times New Roman" w:cs="Times New Roman"/>
          <w:lang w:val="en-US"/>
        </w:rPr>
        <w:t>.</w:t>
      </w:r>
    </w:p>
    <w:tbl>
      <w:tblPr>
        <w:tblStyle w:val="TableGrid"/>
        <w:tblpPr w:leftFromText="141" w:rightFromText="141" w:vertAnchor="page" w:horzAnchor="margin" w:tblpXSpec="center" w:tblpY="2251"/>
        <w:tblW w:w="15980" w:type="dxa"/>
        <w:tblLook w:val="04A0"/>
      </w:tblPr>
      <w:tblGrid>
        <w:gridCol w:w="124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134"/>
        <w:gridCol w:w="850"/>
        <w:gridCol w:w="850"/>
      </w:tblGrid>
      <w:tr w:rsidR="00FE4AF8" w:rsidRPr="001873F8" w:rsidTr="00271554">
        <w:trPr>
          <w:trHeight w:val="283"/>
        </w:trPr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a)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S-me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N-me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J’-me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H’-me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S-ma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N-ma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J’-ma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H’-ma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5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  <w:t>TPN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Chl</w:t>
            </w:r>
            <w:proofErr w:type="spellEnd"/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1873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Phaeo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CPE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PRT/CHO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LIP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BPC</w:t>
            </w:r>
          </w:p>
        </w:tc>
      </w:tr>
      <w:tr w:rsidR="00FE4AF8" w:rsidRPr="001873F8" w:rsidTr="00271554">
        <w:trPr>
          <w:trHeight w:val="283"/>
        </w:trPr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S-me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4AF8" w:rsidRPr="001873F8" w:rsidTr="00271554">
        <w:trPr>
          <w:trHeight w:val="283"/>
        </w:trPr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N-me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0.7245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4AF8" w:rsidRPr="001873F8" w:rsidTr="00271554">
        <w:trPr>
          <w:trHeight w:val="283"/>
        </w:trPr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J’-me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-0.3974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-0.7244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4AF8" w:rsidRPr="001873F8" w:rsidTr="00271554">
        <w:trPr>
          <w:trHeight w:val="283"/>
        </w:trPr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H’-me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-0.0627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-0.5412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4AF8" w:rsidRPr="001873F8" w:rsidTr="00271554">
        <w:trPr>
          <w:trHeight w:val="283"/>
        </w:trPr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S-ma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0.3676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0.2545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-0.4759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4AF8" w:rsidRPr="001873F8" w:rsidTr="00271554">
        <w:trPr>
          <w:trHeight w:val="283"/>
        </w:trPr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N-ma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0.3188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-0.3584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-0.2826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0.7272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4AF8" w:rsidRPr="001873F8" w:rsidTr="00271554">
        <w:trPr>
          <w:trHeight w:val="283"/>
        </w:trPr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J’-ma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-0.4265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-0.3910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0.3322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-0.5433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-0.9188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4AF8" w:rsidRPr="001873F8" w:rsidTr="00271554">
        <w:trPr>
          <w:trHeight w:val="283"/>
        </w:trPr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H’-ma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-0.2497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-0.0865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0.1515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-0.4971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0.7319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4AF8" w:rsidRPr="001873F8" w:rsidTr="00271554">
        <w:trPr>
          <w:trHeight w:val="283"/>
        </w:trPr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  <w:lang w:val="en-US"/>
              </w:rPr>
              <w:t>TPN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-0.0936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-0.4504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i/>
                <w:iCs/>
                <w:strike/>
                <w:color w:val="000000"/>
                <w:sz w:val="20"/>
                <w:szCs w:val="20"/>
                <w:lang w:val="en-US"/>
              </w:rPr>
              <w:t>0.6890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val="en-US"/>
              </w:rPr>
              <w:t>0.7160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-0.5272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i/>
                <w:iCs/>
                <w:strike/>
                <w:color w:val="000000"/>
                <w:sz w:val="20"/>
                <w:szCs w:val="20"/>
                <w:lang w:val="en-US"/>
              </w:rPr>
              <w:t>-0.6208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i/>
                <w:iCs/>
                <w:strike/>
                <w:color w:val="000000"/>
                <w:sz w:val="20"/>
                <w:szCs w:val="20"/>
                <w:lang w:val="en-US"/>
              </w:rPr>
              <w:t>0.6468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0.3514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4AF8" w:rsidRPr="001873F8" w:rsidTr="00271554">
        <w:trPr>
          <w:trHeight w:val="283"/>
        </w:trPr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1E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Chl</w:t>
            </w:r>
            <w:proofErr w:type="spellEnd"/>
            <w:r w:rsidRPr="004D1E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4D1E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0.6232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0.7116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-0.1760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-0.1677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-0.2591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0.0273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4AF8" w:rsidRPr="001873F8" w:rsidTr="00271554">
        <w:trPr>
          <w:trHeight w:val="283"/>
        </w:trPr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1E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Phaeo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0.5413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0.7840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-0.4510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-0.0669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-0.2886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-0.1289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0.8884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4AF8" w:rsidRPr="001873F8" w:rsidTr="00271554">
        <w:trPr>
          <w:trHeight w:val="283"/>
        </w:trPr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CPE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0.5530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0.7847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-0.4315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-0.2893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-0.0761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-0.2887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-0.1167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0.9057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4AF8" w:rsidRPr="001873F8" w:rsidTr="00271554">
        <w:trPr>
          <w:trHeight w:val="283"/>
        </w:trPr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-0.3321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0.7614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0.7229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-0.5393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-0.1981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0.4269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-0.1849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-0.1662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4AF8" w:rsidRPr="001873F8" w:rsidTr="00271554">
        <w:trPr>
          <w:trHeight w:val="283"/>
        </w:trPr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0.5583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0.3876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-0.1222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-0.3255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-0.5395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0.1348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0.6069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0.4425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4AF8" w:rsidRPr="001873F8" w:rsidTr="00271554">
        <w:trPr>
          <w:trHeight w:val="283"/>
        </w:trPr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PRT/CHO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-0.7974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-0.6536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0.3556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-0.1256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-0.0548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0.2408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0.2502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0.0891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-0.5776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-0.4633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0.3059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-0.6113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4AF8" w:rsidRPr="001873F8" w:rsidTr="00271554">
        <w:trPr>
          <w:trHeight w:val="283"/>
        </w:trPr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-0.1177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0.7172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0.8187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-0.6414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0.2391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-0.2288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0.6030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0.7964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-0.1760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4AF8" w:rsidRPr="001873F8" w:rsidTr="00271554">
        <w:trPr>
          <w:trHeight w:val="283"/>
        </w:trPr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BPC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-0.0494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-0.1998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0.7538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0.7938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-0.5768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-0.2721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-0.3417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0.4951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4D1EFB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0.2636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AF8" w:rsidRPr="001873F8" w:rsidRDefault="00FE4AF8" w:rsidP="00FE4A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:rsidR="006125D5" w:rsidRPr="001873F8" w:rsidRDefault="006125D5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334C" w:rsidRPr="001873F8" w:rsidRDefault="00FE334C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41D0A" w:rsidRPr="001873F8" w:rsidRDefault="00D41D0A" w:rsidP="00271554">
      <w:pPr>
        <w:spacing w:after="0" w:line="240" w:lineRule="auto"/>
        <w:ind w:right="1178"/>
        <w:jc w:val="right"/>
        <w:rPr>
          <w:rFonts w:ascii="Times New Roman" w:hAnsi="Times New Roman" w:cs="Times New Roman"/>
          <w:lang w:val="en-US"/>
        </w:rPr>
      </w:pPr>
      <w:r w:rsidRPr="001873F8">
        <w:rPr>
          <w:rFonts w:ascii="Times New Roman" w:hAnsi="Times New Roman" w:cs="Times New Roman"/>
          <w:lang w:val="en-US"/>
        </w:rPr>
        <w:t>continue…</w:t>
      </w:r>
    </w:p>
    <w:p w:rsidR="00D41D0A" w:rsidRPr="001873F8" w:rsidRDefault="00D41D0A" w:rsidP="00D41D0A">
      <w:pPr>
        <w:spacing w:after="0" w:line="240" w:lineRule="auto"/>
        <w:ind w:right="102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41D0A" w:rsidRPr="001873F8" w:rsidRDefault="00D41D0A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41D0A" w:rsidRPr="001873F8" w:rsidRDefault="00D41D0A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41D0A" w:rsidRPr="001873F8" w:rsidRDefault="00D41D0A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41D0A" w:rsidRPr="001873F8" w:rsidRDefault="00D41D0A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41D0A" w:rsidRPr="001873F8" w:rsidRDefault="00D41D0A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41D0A" w:rsidRPr="001873F8" w:rsidRDefault="00D41D0A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41D0A" w:rsidRPr="001873F8" w:rsidRDefault="00D41D0A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41D0A" w:rsidRPr="001873F8" w:rsidRDefault="00D41D0A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41D0A" w:rsidRPr="001873F8" w:rsidRDefault="00D41D0A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41D0A" w:rsidRPr="001873F8" w:rsidRDefault="00D41D0A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4AF8" w:rsidRPr="001873F8" w:rsidRDefault="00FE4AF8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71554" w:rsidRPr="001873F8" w:rsidRDefault="00271554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41D0A" w:rsidRPr="001873F8" w:rsidRDefault="00D41D0A" w:rsidP="00271554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1873F8">
        <w:rPr>
          <w:rFonts w:ascii="Times New Roman" w:hAnsi="Times New Roman" w:cs="Times New Roman"/>
          <w:lang w:val="en-US"/>
        </w:rPr>
        <w:lastRenderedPageBreak/>
        <w:t>…continue</w:t>
      </w:r>
    </w:p>
    <w:tbl>
      <w:tblPr>
        <w:tblStyle w:val="TableGrid"/>
        <w:tblpPr w:leftFromText="141" w:rightFromText="141" w:vertAnchor="page" w:horzAnchor="margin" w:tblpXSpec="center" w:tblpY="1495"/>
        <w:tblW w:w="19972" w:type="dxa"/>
        <w:tblLook w:val="04A0"/>
      </w:tblPr>
      <w:tblGrid>
        <w:gridCol w:w="1118"/>
        <w:gridCol w:w="837"/>
        <w:gridCol w:w="837"/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1032"/>
        <w:gridCol w:w="817"/>
        <w:gridCol w:w="1117"/>
      </w:tblGrid>
      <w:tr w:rsidR="00271554" w:rsidRPr="001873F8" w:rsidTr="00271554">
        <w:trPr>
          <w:trHeight w:val="283"/>
        </w:trPr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b)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S-me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N-me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J’-me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H’-me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S-ma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N-ma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J’-ma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H’-ma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As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Cd</w:t>
            </w:r>
            <w:proofErr w:type="spellEnd"/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Cu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Fe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Hg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Mn</w:t>
            </w:r>
            <w:proofErr w:type="spellEnd"/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Ni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Pb</w:t>
            </w:r>
            <w:proofErr w:type="spellEnd"/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Zn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Σ</w:t>
            </w: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19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PAHs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sand%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silt/mud%</w:t>
            </w: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S-me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N-me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0.7245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J’-me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-0.3974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-0.7244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H’-me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-0.0627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-0.5412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0.9320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S-ma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0.3676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0.2545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-0.5400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-0.4759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N-ma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0.3188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0.2252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-0.3584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-0.2826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0.7272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J’-ma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-0.4265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-0.3910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0.3322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0.2138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-0.5433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-0.9188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H’-ma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-0.2497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-0.3371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0.0155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-0.0865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0.1515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-0.4971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0.7319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As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0.0672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-0.0472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0.3109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0.3628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-0.2442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0.1208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-0.0503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Cd</w:t>
            </w:r>
            <w:proofErr w:type="spellEnd"/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0.0661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-0.2520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0.7437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0.8470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-0.5907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-0.4189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0.2956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-0.1209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0.2723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0.1880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-0.1098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-0.0209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0.2394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0.4283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-0.3481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-0.2377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0.7975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0.2807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Cu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0.2439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-0.0982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0.6717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0.8333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-0.5442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-0.3496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0.1751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-0.2416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0.5970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Fe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0.5804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0.2193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0.0219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0.2624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-0.0720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-0.0672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0.7050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0.5578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0.7252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0.5844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Hg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0.0244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-0.4166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0.7935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0.9007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-0.5205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-0.3772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0.3034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-0.0479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0.6120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0.5645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Mn</w:t>
            </w:r>
            <w:proofErr w:type="spellEnd"/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-0.0631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-0.0491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-0.4791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-0.5258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0.4467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0.1276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0.1315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0.5365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0.1954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-0.3778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0.3970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-0.5061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0.2632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-0.3149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Ni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0.5570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0.2128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-0.1106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0.1141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0.1557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-0.0170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0.6292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0.4064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0.6907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0.4170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0.4362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0.4566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Pb</w:t>
            </w:r>
            <w:proofErr w:type="spellEnd"/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-0.0526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-0.1945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0.6021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0.6353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-0.5375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-0.3823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0.3123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-0.0514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0.9049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0.9067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0.4914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0.8020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0.5369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-0.1365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0.4126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0.5778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0.2126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-0.0680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0.1689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0.1158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-0.0069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0.6231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0.4542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0.6598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0.4756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0.4843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0.3918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0.4336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Zn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0.0226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-0.2540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0.7585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0.8429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-0.6293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-0.4517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0.3188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-0.1227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0.7026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0.2437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0.4953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0.9418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-0.4131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0.3388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0.9169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0.3869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Σ</w:t>
            </w: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19</w:t>
            </w: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PAHs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0.5099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0.3635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0.2401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0.4427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-0.3428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-0.1930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-0.3005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0.7523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0.7910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0.5265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0.7526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-0.2637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0.6161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0.7854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0.6518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sand%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0.4843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0.6213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-0.9176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-0.8122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0.6635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0.4930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-0.4394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-0.0367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-0.5155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-0.7938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-0.0088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-0.6697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-0.7609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0.3929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-0.7866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-0.8275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-0.3600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71554" w:rsidRPr="001873F8" w:rsidTr="00271554">
        <w:trPr>
          <w:trHeight w:val="283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silt/mud%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-0.4843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-0.6213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0.9176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0.8122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-0.6635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-0.4930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0.4394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0.5155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0.7938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0.6697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0.7609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-0.3929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-0.1055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0.7866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-0.0737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0.8275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0.3600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54" w:rsidRPr="001873F8" w:rsidRDefault="00271554" w:rsidP="002715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:rsidR="00D41D0A" w:rsidRPr="001873F8" w:rsidRDefault="00D41D0A" w:rsidP="00612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71554" w:rsidRPr="001873F8" w:rsidRDefault="006125D5" w:rsidP="007103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  <w:sectPr w:rsidR="00271554" w:rsidRPr="001873F8" w:rsidSect="00271554">
          <w:pgSz w:w="20160" w:h="12240" w:orient="landscape" w:code="5"/>
          <w:pgMar w:top="1134" w:right="851" w:bottom="1134" w:left="851" w:header="720" w:footer="720" w:gutter="0"/>
          <w:cols w:space="720"/>
          <w:docGrid w:linePitch="299"/>
        </w:sectPr>
      </w:pPr>
      <w:r w:rsidRPr="004D1EFB">
        <w:rPr>
          <w:rFonts w:ascii="Times New Roman" w:hAnsi="Times New Roman" w:cs="Times New Roman"/>
          <w:strike/>
          <w:sz w:val="20"/>
          <w:szCs w:val="20"/>
          <w:lang w:val="en-US"/>
        </w:rPr>
        <w:t>TPN = Total Prokaryotic Number;</w:t>
      </w:r>
      <w:r w:rsidRPr="004D1EF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4D1EFB">
        <w:rPr>
          <w:rFonts w:ascii="Times New Roman" w:hAnsi="Times New Roman" w:cs="Times New Roman"/>
          <w:sz w:val="20"/>
          <w:szCs w:val="20"/>
          <w:lang w:val="en-US"/>
        </w:rPr>
        <w:t>Chl</w:t>
      </w:r>
      <w:proofErr w:type="spellEnd"/>
      <w:r w:rsidRPr="001873F8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1873F8">
        <w:rPr>
          <w:rFonts w:ascii="Times New Roman" w:hAnsi="Times New Roman" w:cs="Times New Roman"/>
          <w:i/>
          <w:iCs/>
          <w:sz w:val="20"/>
          <w:szCs w:val="20"/>
          <w:lang w:val="en-US"/>
        </w:rPr>
        <w:t>a</w:t>
      </w:r>
      <w:r w:rsidRPr="001873F8">
        <w:rPr>
          <w:rFonts w:ascii="Times New Roman" w:hAnsi="Times New Roman" w:cs="Times New Roman"/>
          <w:sz w:val="20"/>
          <w:szCs w:val="20"/>
          <w:lang w:val="en-US"/>
        </w:rPr>
        <w:t xml:space="preserve"> = Chlorophyll-</w:t>
      </w:r>
      <w:r w:rsidRPr="001873F8">
        <w:rPr>
          <w:rFonts w:ascii="Times New Roman" w:hAnsi="Times New Roman" w:cs="Times New Roman"/>
          <w:i/>
          <w:iCs/>
          <w:sz w:val="20"/>
          <w:szCs w:val="20"/>
          <w:lang w:val="en-US"/>
        </w:rPr>
        <w:t>a</w:t>
      </w:r>
      <w:r w:rsidR="002D128E" w:rsidRPr="001873F8">
        <w:rPr>
          <w:rFonts w:ascii="Times New Roman" w:hAnsi="Times New Roman" w:cs="Times New Roman"/>
          <w:sz w:val="20"/>
          <w:szCs w:val="20"/>
          <w:lang w:val="en-US"/>
        </w:rPr>
        <w:t xml:space="preserve"> concentration</w:t>
      </w:r>
      <w:r w:rsidRPr="001873F8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1873F8">
        <w:rPr>
          <w:rFonts w:ascii="Times New Roman" w:hAnsi="Times New Roman" w:cs="Times New Roman"/>
          <w:bCs/>
          <w:sz w:val="20"/>
          <w:szCs w:val="20"/>
          <w:lang w:val="en-US"/>
        </w:rPr>
        <w:t>Phaeo</w:t>
      </w:r>
      <w:proofErr w:type="spellEnd"/>
      <w:r w:rsidRPr="001873F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=</w:t>
      </w:r>
      <w:r w:rsidRPr="001873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873F8">
        <w:rPr>
          <w:rFonts w:ascii="Times New Roman" w:hAnsi="Times New Roman" w:cs="Times New Roman"/>
          <w:sz w:val="20"/>
          <w:szCs w:val="20"/>
          <w:lang w:val="en-US"/>
        </w:rPr>
        <w:t>Phaeopigment</w:t>
      </w:r>
      <w:proofErr w:type="spellEnd"/>
      <w:r w:rsidRPr="001873F8">
        <w:rPr>
          <w:rFonts w:ascii="Times New Roman" w:hAnsi="Times New Roman" w:cs="Times New Roman"/>
          <w:sz w:val="20"/>
          <w:szCs w:val="20"/>
          <w:lang w:val="en-US"/>
        </w:rPr>
        <w:t xml:space="preserve"> concentration; </w:t>
      </w:r>
      <w:r w:rsidRPr="001873F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CPE = </w:t>
      </w:r>
      <w:r w:rsidR="00710311">
        <w:rPr>
          <w:rFonts w:ascii="Times New Roman" w:hAnsi="Times New Roman" w:cs="Times New Roman"/>
          <w:bCs/>
          <w:sz w:val="20"/>
          <w:szCs w:val="20"/>
          <w:lang w:val="en-US"/>
        </w:rPr>
        <w:t>chloroplast pigment equivalents</w:t>
      </w:r>
      <w:r w:rsidRPr="001873F8">
        <w:rPr>
          <w:rFonts w:ascii="Times New Roman" w:hAnsi="Times New Roman" w:cs="Times New Roman"/>
          <w:bCs/>
          <w:sz w:val="20"/>
          <w:szCs w:val="20"/>
          <w:lang w:val="en-US"/>
        </w:rPr>
        <w:t>; PRT = P</w:t>
      </w:r>
      <w:r w:rsidRPr="001873F8">
        <w:rPr>
          <w:rFonts w:ascii="Times New Roman" w:hAnsi="Times New Roman" w:cs="Times New Roman"/>
          <w:sz w:val="20"/>
          <w:szCs w:val="20"/>
          <w:lang w:val="en-US"/>
        </w:rPr>
        <w:t xml:space="preserve">rotein concentration; </w:t>
      </w:r>
      <w:r w:rsidRPr="001873F8">
        <w:rPr>
          <w:rFonts w:ascii="Times New Roman" w:hAnsi="Times New Roman" w:cs="Times New Roman"/>
          <w:bCs/>
          <w:sz w:val="20"/>
          <w:szCs w:val="20"/>
          <w:lang w:val="en-US"/>
        </w:rPr>
        <w:t>CHO = C</w:t>
      </w:r>
      <w:r w:rsidRPr="001873F8">
        <w:rPr>
          <w:rFonts w:ascii="Times New Roman" w:hAnsi="Times New Roman" w:cs="Times New Roman"/>
          <w:sz w:val="20"/>
          <w:szCs w:val="20"/>
          <w:lang w:val="en-US"/>
        </w:rPr>
        <w:t>arbohydrate concentration; PRT/CHO = Protein to carbohydrate ratio;</w:t>
      </w:r>
      <w:r w:rsidRPr="001873F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LIP = L</w:t>
      </w:r>
      <w:r w:rsidRPr="001873F8">
        <w:rPr>
          <w:rFonts w:ascii="Times New Roman" w:hAnsi="Times New Roman" w:cs="Times New Roman"/>
          <w:sz w:val="20"/>
          <w:szCs w:val="20"/>
          <w:lang w:val="en-US"/>
        </w:rPr>
        <w:t xml:space="preserve">ipid concentration; BPC = </w:t>
      </w:r>
      <w:proofErr w:type="spellStart"/>
      <w:r w:rsidRPr="001873F8">
        <w:rPr>
          <w:rFonts w:ascii="Times New Roman" w:hAnsi="Times New Roman" w:cs="Times New Roman"/>
          <w:sz w:val="20"/>
          <w:szCs w:val="20"/>
          <w:lang w:val="en-US"/>
        </w:rPr>
        <w:t>Biopolymeric</w:t>
      </w:r>
      <w:proofErr w:type="spellEnd"/>
      <w:r w:rsidRPr="001873F8">
        <w:rPr>
          <w:rFonts w:ascii="Times New Roman" w:hAnsi="Times New Roman" w:cs="Times New Roman"/>
          <w:sz w:val="20"/>
          <w:szCs w:val="20"/>
          <w:lang w:val="en-US"/>
        </w:rPr>
        <w:t xml:space="preserve"> organic carbon.</w:t>
      </w:r>
    </w:p>
    <w:p w:rsidR="00D41D0A" w:rsidRPr="0009732C" w:rsidRDefault="00A731B7" w:rsidP="00B65FCE">
      <w:pPr>
        <w:spacing w:after="24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873F8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 w:rsidRPr="00F76F35">
        <w:rPr>
          <w:rFonts w:ascii="Times New Roman" w:hAnsi="Times New Roman" w:cs="Times New Roman"/>
          <w:b/>
          <w:bCs/>
          <w:highlight w:val="yellow"/>
          <w:lang w:val="en-US"/>
        </w:rPr>
        <w:t>S</w:t>
      </w:r>
      <w:r w:rsidR="006D3284">
        <w:rPr>
          <w:rFonts w:ascii="Times New Roman" w:hAnsi="Times New Roman" w:cs="Times New Roman"/>
          <w:b/>
          <w:bCs/>
          <w:highlight w:val="yellow"/>
          <w:lang w:val="en-US"/>
        </w:rPr>
        <w:t>8</w:t>
      </w:r>
      <w:r w:rsidRPr="00F76F35">
        <w:rPr>
          <w:rFonts w:ascii="Times New Roman" w:hAnsi="Times New Roman" w:cs="Times New Roman"/>
          <w:b/>
          <w:bCs/>
          <w:highlight w:val="yellow"/>
          <w:lang w:val="en-US"/>
        </w:rPr>
        <w:t>.</w:t>
      </w:r>
      <w:r w:rsidRPr="001873F8">
        <w:rPr>
          <w:rFonts w:ascii="Times New Roman" w:hAnsi="Times New Roman" w:cs="Times New Roman"/>
          <w:lang w:val="en-US"/>
        </w:rPr>
        <w:t xml:space="preserve"> </w:t>
      </w:r>
      <w:r w:rsidR="003A18D9" w:rsidRPr="0009732C">
        <w:rPr>
          <w:rFonts w:ascii="Times New Roman" w:hAnsi="Times New Roman" w:cs="Times New Roman"/>
          <w:b/>
          <w:lang w:val="en-US"/>
        </w:rPr>
        <w:t xml:space="preserve">List of </w:t>
      </w:r>
      <w:proofErr w:type="spellStart"/>
      <w:r w:rsidR="003A18D9" w:rsidRPr="0009732C">
        <w:rPr>
          <w:rFonts w:ascii="Times New Roman" w:hAnsi="Times New Roman" w:cs="Times New Roman"/>
          <w:b/>
          <w:lang w:val="en-US"/>
        </w:rPr>
        <w:t>macrofauna</w:t>
      </w:r>
      <w:proofErr w:type="spellEnd"/>
      <w:r w:rsidR="003A18D9" w:rsidRPr="0009732C">
        <w:rPr>
          <w:rFonts w:ascii="Times New Roman" w:hAnsi="Times New Roman" w:cs="Times New Roman"/>
          <w:b/>
          <w:lang w:val="en-US"/>
        </w:rPr>
        <w:t xml:space="preserve"> species and their relative abundances (no. of individuals m</w:t>
      </w:r>
      <w:r w:rsidR="003A18D9" w:rsidRPr="0009732C">
        <w:rPr>
          <w:rFonts w:ascii="Times New Roman" w:hAnsi="Times New Roman" w:cs="Times New Roman"/>
          <w:b/>
          <w:vertAlign w:val="superscript"/>
          <w:lang w:val="en-US"/>
        </w:rPr>
        <w:t>2</w:t>
      </w:r>
      <w:r w:rsidR="003A18D9" w:rsidRPr="0009732C">
        <w:rPr>
          <w:rFonts w:ascii="Times New Roman" w:hAnsi="Times New Roman" w:cs="Times New Roman"/>
          <w:b/>
          <w:lang w:val="en-US"/>
        </w:rPr>
        <w:t>)</w:t>
      </w:r>
      <w:r w:rsidR="002D128E" w:rsidRPr="0009732C">
        <w:rPr>
          <w:rFonts w:ascii="Times New Roman" w:hAnsi="Times New Roman" w:cs="Times New Roman"/>
          <w:b/>
          <w:lang w:val="en-US"/>
        </w:rPr>
        <w:t>,</w:t>
      </w:r>
      <w:r w:rsidRPr="0009732C">
        <w:rPr>
          <w:rFonts w:ascii="Times New Roman" w:hAnsi="Times New Roman" w:cs="Times New Roman"/>
          <w:b/>
          <w:lang w:val="en-US"/>
        </w:rPr>
        <w:t xml:space="preserve"> characterizing the sediment at the investigated sampling stations.</w:t>
      </w:r>
    </w:p>
    <w:tbl>
      <w:tblPr>
        <w:tblStyle w:val="TableGrid"/>
        <w:tblpPr w:leftFromText="141" w:rightFromText="141" w:vertAnchor="page" w:horzAnchor="margin" w:tblpXSpec="center" w:tblpY="2361"/>
        <w:tblW w:w="9355" w:type="dxa"/>
        <w:tblLook w:val="04A0"/>
      </w:tblPr>
      <w:tblGrid>
        <w:gridCol w:w="3685"/>
        <w:gridCol w:w="1134"/>
        <w:gridCol w:w="1134"/>
        <w:gridCol w:w="1134"/>
        <w:gridCol w:w="1134"/>
        <w:gridCol w:w="1134"/>
      </w:tblGrid>
      <w:tr w:rsidR="00A731B7" w:rsidRPr="001873F8" w:rsidTr="00905715">
        <w:trPr>
          <w:trHeight w:val="567"/>
        </w:trPr>
        <w:tc>
          <w:tcPr>
            <w:tcW w:w="3685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Taxon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MAN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PORT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DS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LR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API</w:t>
            </w:r>
          </w:p>
        </w:tc>
      </w:tr>
      <w:tr w:rsidR="00745FB8" w:rsidRPr="001873F8" w:rsidTr="00905715">
        <w:trPr>
          <w:trHeight w:val="340"/>
        </w:trPr>
        <w:tc>
          <w:tcPr>
            <w:tcW w:w="9355" w:type="dxa"/>
            <w:gridSpan w:val="6"/>
            <w:vAlign w:val="center"/>
          </w:tcPr>
          <w:p w:rsidR="00745FB8" w:rsidRPr="001873F8" w:rsidRDefault="00745FB8" w:rsidP="009057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Anellida</w:t>
            </w:r>
            <w:proofErr w:type="spellEnd"/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Ampharete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Aponuphis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bilineata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Aricidea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(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Aricidea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)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fragilis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Capitella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capitata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101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249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98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Chaetozone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caputesocis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Cirratulidae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nd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Cossura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soyeri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Diplocirrus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glaucus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Euclymene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oerstedii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Exogone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verugera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Gallardoneris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iberica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Glycera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capitata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Glycera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fallax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Glycera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unicornis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Harmothoe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Heteromastus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filiformis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164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Hilbigneris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gracilis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Jasmineira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caudata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Jasmineira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elegans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122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Lagis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koreni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Lumbrineris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latreilli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Magelona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filiformis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Melinna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palmata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Micronephthys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longicornis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Nephtys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hombergii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Nephtys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incisa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Nereis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1873F8">
              <w:rPr>
                <w:rFonts w:ascii="Times New Roman" w:hAnsi="Times New Roman" w:cs="Times New Roman"/>
                <w:lang w:val="en-US"/>
              </w:rPr>
              <w:t>sp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Ophelina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1873F8">
              <w:rPr>
                <w:rFonts w:ascii="Times New Roman" w:hAnsi="Times New Roman" w:cs="Times New Roman"/>
                <w:lang w:val="en-US"/>
              </w:rPr>
              <w:t>sp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Paraonis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fulgens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Paradoneis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armata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Phyllodocidae</w:t>
            </w:r>
            <w:proofErr w:type="spellEnd"/>
            <w:r w:rsidRPr="00187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Poecilochaetus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serpens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Polydora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paucibranchis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Prionospio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cirrifera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115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Prionospio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1873F8">
              <w:rPr>
                <w:rFonts w:ascii="Times New Roman" w:hAnsi="Times New Roman" w:cs="Times New Roman"/>
                <w:lang w:val="en-US"/>
              </w:rPr>
              <w:t>sp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108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115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Sabellaria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spinulosa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Spionidae</w:t>
            </w:r>
            <w:proofErr w:type="spellEnd"/>
            <w:r w:rsidRPr="00187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Spiophanes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bombyx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301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Spirobranchus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triqueter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Sternaspis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scutata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Streblospio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115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Tharyx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 sp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731B7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731B7" w:rsidRPr="001873F8" w:rsidRDefault="00A731B7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lastRenderedPageBreak/>
              <w:t>Tubificoides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swirencoides</w:t>
            </w:r>
            <w:proofErr w:type="spellEnd"/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407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101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1701</w:t>
            </w:r>
            <w:r w:rsidR="00745FB8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A731B7" w:rsidRPr="001873F8" w:rsidRDefault="00A731B7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60536" w:rsidRPr="001873F8" w:rsidTr="00905715">
        <w:trPr>
          <w:trHeight w:val="340"/>
        </w:trPr>
        <w:tc>
          <w:tcPr>
            <w:tcW w:w="9355" w:type="dxa"/>
            <w:gridSpan w:val="6"/>
            <w:vAlign w:val="center"/>
          </w:tcPr>
          <w:p w:rsidR="00860536" w:rsidRPr="001873F8" w:rsidRDefault="00860536" w:rsidP="008605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Anfipoda</w:t>
            </w:r>
            <w:proofErr w:type="spellEnd"/>
          </w:p>
        </w:tc>
      </w:tr>
      <w:tr w:rsidR="00860536" w:rsidRPr="001873F8" w:rsidTr="00905715">
        <w:trPr>
          <w:trHeight w:val="283"/>
        </w:trPr>
        <w:tc>
          <w:tcPr>
            <w:tcW w:w="3685" w:type="dxa"/>
            <w:vAlign w:val="center"/>
          </w:tcPr>
          <w:p w:rsidR="00860536" w:rsidRPr="001873F8" w:rsidRDefault="00860536" w:rsidP="0086053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Ampelisca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diadema</w:t>
            </w:r>
            <w:proofErr w:type="spellEnd"/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10.5</w:t>
            </w: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45.6</w:t>
            </w:r>
          </w:p>
        </w:tc>
      </w:tr>
      <w:tr w:rsidR="00860536" w:rsidRPr="001873F8" w:rsidTr="00905715">
        <w:trPr>
          <w:trHeight w:val="283"/>
        </w:trPr>
        <w:tc>
          <w:tcPr>
            <w:tcW w:w="3685" w:type="dxa"/>
            <w:vAlign w:val="center"/>
          </w:tcPr>
          <w:p w:rsidR="00860536" w:rsidRPr="001873F8" w:rsidRDefault="00860536" w:rsidP="0086053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Ampelisca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spinipes</w:t>
            </w:r>
            <w:proofErr w:type="spellEnd"/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60536" w:rsidRPr="001873F8" w:rsidTr="00905715">
        <w:trPr>
          <w:trHeight w:val="283"/>
        </w:trPr>
        <w:tc>
          <w:tcPr>
            <w:tcW w:w="3685" w:type="dxa"/>
            <w:vAlign w:val="center"/>
          </w:tcPr>
          <w:p w:rsidR="00860536" w:rsidRPr="001873F8" w:rsidRDefault="00860536" w:rsidP="0086053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Aora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gracilis</w:t>
            </w:r>
            <w:proofErr w:type="spellEnd"/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60536" w:rsidRPr="001873F8" w:rsidTr="00905715">
        <w:trPr>
          <w:trHeight w:val="283"/>
        </w:trPr>
        <w:tc>
          <w:tcPr>
            <w:tcW w:w="3685" w:type="dxa"/>
            <w:vAlign w:val="center"/>
          </w:tcPr>
          <w:p w:rsidR="00860536" w:rsidRPr="001873F8" w:rsidRDefault="00860536" w:rsidP="0086053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Leptocheirus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pilosus</w:t>
            </w:r>
            <w:proofErr w:type="spellEnd"/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38.6</w:t>
            </w: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60536" w:rsidRPr="001873F8" w:rsidTr="00905715">
        <w:trPr>
          <w:trHeight w:val="283"/>
        </w:trPr>
        <w:tc>
          <w:tcPr>
            <w:tcW w:w="3685" w:type="dxa"/>
            <w:vAlign w:val="center"/>
          </w:tcPr>
          <w:p w:rsidR="00860536" w:rsidRPr="001873F8" w:rsidRDefault="00860536" w:rsidP="0086053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Pariambus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typicus</w:t>
            </w:r>
            <w:proofErr w:type="spellEnd"/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60536" w:rsidRPr="001873F8" w:rsidTr="00905715">
        <w:trPr>
          <w:trHeight w:val="283"/>
        </w:trPr>
        <w:tc>
          <w:tcPr>
            <w:tcW w:w="3685" w:type="dxa"/>
            <w:vAlign w:val="center"/>
          </w:tcPr>
          <w:p w:rsidR="00860536" w:rsidRPr="001873F8" w:rsidRDefault="00860536" w:rsidP="0086053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Phtisica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marina</w:t>
            </w: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35.1</w:t>
            </w: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28.1</w:t>
            </w: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42.1</w:t>
            </w: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</w:tr>
      <w:tr w:rsidR="00A82AA1" w:rsidRPr="001873F8" w:rsidTr="00905715">
        <w:trPr>
          <w:trHeight w:val="340"/>
        </w:trPr>
        <w:tc>
          <w:tcPr>
            <w:tcW w:w="9355" w:type="dxa"/>
            <w:gridSpan w:val="6"/>
            <w:vAlign w:val="center"/>
          </w:tcPr>
          <w:p w:rsidR="00A82AA1" w:rsidRPr="001873F8" w:rsidRDefault="00A82AA1" w:rsidP="00A82A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Anthozoa</w:t>
            </w:r>
            <w:proofErr w:type="spellEnd"/>
          </w:p>
        </w:tc>
      </w:tr>
      <w:tr w:rsidR="00A82AA1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82AA1" w:rsidRPr="001873F8" w:rsidRDefault="00A82AA1" w:rsidP="00A82AA1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Actiniaria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nd</w:t>
            </w:r>
            <w:proofErr w:type="spellEnd"/>
          </w:p>
        </w:tc>
        <w:tc>
          <w:tcPr>
            <w:tcW w:w="1134" w:type="dxa"/>
            <w:vAlign w:val="center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center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C415B" w:rsidRPr="001873F8" w:rsidTr="00905715">
        <w:trPr>
          <w:trHeight w:val="340"/>
        </w:trPr>
        <w:tc>
          <w:tcPr>
            <w:tcW w:w="9355" w:type="dxa"/>
            <w:gridSpan w:val="6"/>
            <w:vAlign w:val="center"/>
          </w:tcPr>
          <w:p w:rsidR="009C415B" w:rsidRPr="001873F8" w:rsidRDefault="009C415B" w:rsidP="009C415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Bivalvia</w:t>
            </w:r>
            <w:proofErr w:type="spellEnd"/>
          </w:p>
        </w:tc>
      </w:tr>
      <w:tr w:rsidR="00745FB8" w:rsidRPr="001873F8" w:rsidTr="00905715">
        <w:trPr>
          <w:trHeight w:val="283"/>
        </w:trPr>
        <w:tc>
          <w:tcPr>
            <w:tcW w:w="3685" w:type="dxa"/>
            <w:vAlign w:val="center"/>
          </w:tcPr>
          <w:p w:rsidR="00745FB8" w:rsidRPr="001873F8" w:rsidRDefault="00745FB8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Abra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alba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73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45FB8" w:rsidRPr="001873F8" w:rsidTr="00905715">
        <w:trPr>
          <w:trHeight w:val="283"/>
        </w:trPr>
        <w:tc>
          <w:tcPr>
            <w:tcW w:w="3685" w:type="dxa"/>
            <w:vAlign w:val="center"/>
          </w:tcPr>
          <w:p w:rsidR="00745FB8" w:rsidRPr="001873F8" w:rsidRDefault="00745FB8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Abra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prismatica</w:t>
            </w:r>
            <w:proofErr w:type="spellEnd"/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45FB8" w:rsidRPr="001873F8" w:rsidTr="00905715">
        <w:trPr>
          <w:trHeight w:val="283"/>
        </w:trPr>
        <w:tc>
          <w:tcPr>
            <w:tcW w:w="3685" w:type="dxa"/>
            <w:vAlign w:val="center"/>
          </w:tcPr>
          <w:p w:rsidR="00745FB8" w:rsidRPr="001873F8" w:rsidRDefault="00745FB8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Abra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tenuis</w:t>
            </w:r>
            <w:proofErr w:type="spellEnd"/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45FB8" w:rsidRPr="001873F8" w:rsidTr="00905715">
        <w:trPr>
          <w:trHeight w:val="283"/>
        </w:trPr>
        <w:tc>
          <w:tcPr>
            <w:tcW w:w="3685" w:type="dxa"/>
            <w:vAlign w:val="center"/>
          </w:tcPr>
          <w:p w:rsidR="00745FB8" w:rsidRPr="001873F8" w:rsidRDefault="00745FB8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Anadara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transversa</w:t>
            </w:r>
            <w:proofErr w:type="spellEnd"/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112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745FB8" w:rsidRPr="001873F8" w:rsidTr="00905715">
        <w:trPr>
          <w:trHeight w:val="283"/>
        </w:trPr>
        <w:tc>
          <w:tcPr>
            <w:tcW w:w="3685" w:type="dxa"/>
            <w:vAlign w:val="center"/>
          </w:tcPr>
          <w:p w:rsidR="00745FB8" w:rsidRPr="001873F8" w:rsidRDefault="00745FB8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Arcuatula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senhousia</w:t>
            </w:r>
            <w:proofErr w:type="spellEnd"/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45FB8" w:rsidRPr="001873F8" w:rsidTr="00905715">
        <w:trPr>
          <w:trHeight w:val="283"/>
        </w:trPr>
        <w:tc>
          <w:tcPr>
            <w:tcW w:w="3685" w:type="dxa"/>
            <w:vAlign w:val="center"/>
          </w:tcPr>
          <w:p w:rsidR="00745FB8" w:rsidRPr="001873F8" w:rsidRDefault="00745FB8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Bosemprella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incarnata</w:t>
            </w:r>
            <w:proofErr w:type="spellEnd"/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45FB8" w:rsidRPr="001873F8" w:rsidTr="00905715">
        <w:trPr>
          <w:trHeight w:val="283"/>
        </w:trPr>
        <w:tc>
          <w:tcPr>
            <w:tcW w:w="3685" w:type="dxa"/>
            <w:vAlign w:val="center"/>
          </w:tcPr>
          <w:p w:rsidR="00745FB8" w:rsidRPr="001873F8" w:rsidRDefault="00745FB8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Ctena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decussata</w:t>
            </w:r>
            <w:proofErr w:type="spellEnd"/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45FB8" w:rsidRPr="001873F8" w:rsidTr="00905715">
        <w:trPr>
          <w:trHeight w:val="283"/>
        </w:trPr>
        <w:tc>
          <w:tcPr>
            <w:tcW w:w="3685" w:type="dxa"/>
            <w:vAlign w:val="center"/>
          </w:tcPr>
          <w:p w:rsidR="00745FB8" w:rsidRPr="001873F8" w:rsidRDefault="00745FB8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Hiatella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arctica</w:t>
            </w:r>
            <w:proofErr w:type="spellEnd"/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45FB8" w:rsidRPr="001873F8" w:rsidTr="00905715">
        <w:trPr>
          <w:trHeight w:val="283"/>
        </w:trPr>
        <w:tc>
          <w:tcPr>
            <w:tcW w:w="3685" w:type="dxa"/>
            <w:vAlign w:val="center"/>
          </w:tcPr>
          <w:p w:rsidR="00745FB8" w:rsidRPr="001873F8" w:rsidRDefault="00745FB8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Kurtiella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bidentata</w:t>
            </w:r>
            <w:proofErr w:type="spellEnd"/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143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745FB8" w:rsidRPr="001873F8" w:rsidTr="00905715">
        <w:trPr>
          <w:trHeight w:val="283"/>
        </w:trPr>
        <w:tc>
          <w:tcPr>
            <w:tcW w:w="3685" w:type="dxa"/>
            <w:vAlign w:val="center"/>
          </w:tcPr>
          <w:p w:rsidR="00745FB8" w:rsidRPr="001873F8" w:rsidRDefault="00745FB8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Moerella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distorta</w:t>
            </w:r>
            <w:proofErr w:type="spellEnd"/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45FB8" w:rsidRPr="001873F8" w:rsidTr="00905715">
        <w:trPr>
          <w:trHeight w:val="283"/>
        </w:trPr>
        <w:tc>
          <w:tcPr>
            <w:tcW w:w="3685" w:type="dxa"/>
            <w:vAlign w:val="center"/>
          </w:tcPr>
          <w:p w:rsidR="00745FB8" w:rsidRPr="001873F8" w:rsidRDefault="00745FB8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Musculus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subpictus</w:t>
            </w:r>
            <w:proofErr w:type="spellEnd"/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45FB8" w:rsidRPr="001873F8" w:rsidTr="00905715">
        <w:trPr>
          <w:trHeight w:val="283"/>
        </w:trPr>
        <w:tc>
          <w:tcPr>
            <w:tcW w:w="3685" w:type="dxa"/>
            <w:vAlign w:val="center"/>
          </w:tcPr>
          <w:p w:rsidR="00745FB8" w:rsidRPr="001873F8" w:rsidRDefault="00745FB8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Mytilus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galloprovincialis</w:t>
            </w:r>
            <w:proofErr w:type="spellEnd"/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568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45FB8" w:rsidRPr="001873F8" w:rsidTr="00905715">
        <w:trPr>
          <w:trHeight w:val="283"/>
        </w:trPr>
        <w:tc>
          <w:tcPr>
            <w:tcW w:w="3685" w:type="dxa"/>
            <w:vAlign w:val="center"/>
          </w:tcPr>
          <w:p w:rsidR="00745FB8" w:rsidRPr="001873F8" w:rsidRDefault="00745FB8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Nucula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lang w:val="en-US"/>
              </w:rPr>
              <w:t>nitidosa</w:t>
            </w:r>
            <w:proofErr w:type="spellEnd"/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45FB8" w:rsidRPr="001873F8" w:rsidRDefault="00745FB8" w:rsidP="00745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9C415B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C415B" w:rsidRPr="001873F8" w:rsidTr="00905715">
        <w:trPr>
          <w:trHeight w:val="283"/>
        </w:trPr>
        <w:tc>
          <w:tcPr>
            <w:tcW w:w="3685" w:type="dxa"/>
            <w:vAlign w:val="center"/>
          </w:tcPr>
          <w:p w:rsidR="009C415B" w:rsidRPr="001873F8" w:rsidRDefault="009C415B" w:rsidP="009C415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Peronidia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albicans</w:t>
            </w:r>
            <w:proofErr w:type="spellEnd"/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</w:tr>
      <w:tr w:rsidR="009C415B" w:rsidRPr="001873F8" w:rsidTr="00905715">
        <w:trPr>
          <w:trHeight w:val="283"/>
        </w:trPr>
        <w:tc>
          <w:tcPr>
            <w:tcW w:w="3685" w:type="dxa"/>
            <w:vAlign w:val="center"/>
          </w:tcPr>
          <w:p w:rsidR="009C415B" w:rsidRPr="001873F8" w:rsidRDefault="009C415B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Pitar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rudis</w:t>
            </w:r>
            <w:proofErr w:type="spellEnd"/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10.5</w:t>
            </w: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10.5</w:t>
            </w:r>
          </w:p>
        </w:tc>
      </w:tr>
      <w:tr w:rsidR="009C415B" w:rsidRPr="001873F8" w:rsidTr="00905715">
        <w:trPr>
          <w:trHeight w:val="283"/>
        </w:trPr>
        <w:tc>
          <w:tcPr>
            <w:tcW w:w="3685" w:type="dxa"/>
            <w:vAlign w:val="center"/>
          </w:tcPr>
          <w:p w:rsidR="009C415B" w:rsidRPr="001873F8" w:rsidRDefault="009C415B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Pododesmus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patelliformis</w:t>
            </w:r>
            <w:proofErr w:type="spellEnd"/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C415B" w:rsidRPr="001873F8" w:rsidTr="00905715">
        <w:trPr>
          <w:trHeight w:val="283"/>
        </w:trPr>
        <w:tc>
          <w:tcPr>
            <w:tcW w:w="3685" w:type="dxa"/>
            <w:vAlign w:val="center"/>
          </w:tcPr>
          <w:p w:rsidR="009C415B" w:rsidRPr="001873F8" w:rsidRDefault="009C415B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Polititapes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aureus</w:t>
            </w:r>
            <w:proofErr w:type="spellEnd"/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C415B" w:rsidRPr="001873F8" w:rsidTr="00905715">
        <w:trPr>
          <w:trHeight w:val="283"/>
        </w:trPr>
        <w:tc>
          <w:tcPr>
            <w:tcW w:w="3685" w:type="dxa"/>
            <w:vAlign w:val="center"/>
          </w:tcPr>
          <w:p w:rsidR="009C415B" w:rsidRPr="001873F8" w:rsidRDefault="009C415B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Spisula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subtruncata</w:t>
            </w:r>
            <w:proofErr w:type="spellEnd"/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C415B" w:rsidRPr="001873F8" w:rsidTr="00905715">
        <w:trPr>
          <w:trHeight w:val="283"/>
        </w:trPr>
        <w:tc>
          <w:tcPr>
            <w:tcW w:w="3685" w:type="dxa"/>
            <w:vAlign w:val="center"/>
          </w:tcPr>
          <w:p w:rsidR="009C415B" w:rsidRPr="001873F8" w:rsidRDefault="009C415B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Thracia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C415B" w:rsidRPr="001873F8" w:rsidTr="00905715">
        <w:trPr>
          <w:trHeight w:val="283"/>
        </w:trPr>
        <w:tc>
          <w:tcPr>
            <w:tcW w:w="3685" w:type="dxa"/>
            <w:vAlign w:val="center"/>
          </w:tcPr>
          <w:p w:rsidR="009C415B" w:rsidRPr="001873F8" w:rsidRDefault="009C415B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Thyasira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C415B" w:rsidRPr="001873F8" w:rsidTr="00905715">
        <w:trPr>
          <w:trHeight w:val="283"/>
        </w:trPr>
        <w:tc>
          <w:tcPr>
            <w:tcW w:w="3685" w:type="dxa"/>
            <w:vAlign w:val="center"/>
          </w:tcPr>
          <w:p w:rsidR="009C415B" w:rsidRPr="001873F8" w:rsidRDefault="009C415B" w:rsidP="009C41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Varicorbula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gibba</w:t>
            </w:r>
            <w:proofErr w:type="spellEnd"/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C415B" w:rsidRPr="001873F8" w:rsidTr="00905715">
        <w:trPr>
          <w:trHeight w:val="283"/>
        </w:trPr>
        <w:tc>
          <w:tcPr>
            <w:tcW w:w="3685" w:type="dxa"/>
            <w:vAlign w:val="center"/>
          </w:tcPr>
          <w:p w:rsidR="009C415B" w:rsidRPr="001873F8" w:rsidRDefault="009C415B" w:rsidP="009C415B">
            <w:pPr>
              <w:rPr>
                <w:rFonts w:ascii="Times New Roman" w:hAnsi="Times New Roman" w:cs="Times New Roman"/>
                <w:lang w:val="en-US"/>
              </w:rPr>
            </w:pPr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Venus </w:t>
            </w: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C415B" w:rsidRPr="001873F8" w:rsidRDefault="009C415B" w:rsidP="009C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</w:tr>
      <w:tr w:rsidR="00860536" w:rsidRPr="001873F8" w:rsidTr="00905715">
        <w:trPr>
          <w:trHeight w:val="340"/>
        </w:trPr>
        <w:tc>
          <w:tcPr>
            <w:tcW w:w="9355" w:type="dxa"/>
            <w:gridSpan w:val="6"/>
            <w:vAlign w:val="center"/>
          </w:tcPr>
          <w:p w:rsidR="00860536" w:rsidRPr="001873F8" w:rsidRDefault="00860536" w:rsidP="008605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Bryozoa</w:t>
            </w:r>
            <w:proofErr w:type="spellEnd"/>
          </w:p>
        </w:tc>
      </w:tr>
      <w:tr w:rsidR="00860536" w:rsidRPr="001873F8" w:rsidTr="00905715">
        <w:trPr>
          <w:trHeight w:val="283"/>
        </w:trPr>
        <w:tc>
          <w:tcPr>
            <w:tcW w:w="3685" w:type="dxa"/>
            <w:vAlign w:val="center"/>
          </w:tcPr>
          <w:p w:rsidR="00860536" w:rsidRPr="001873F8" w:rsidRDefault="00860536" w:rsidP="00860536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Amathia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semiconvoluta</w:t>
            </w:r>
            <w:proofErr w:type="spellEnd"/>
          </w:p>
        </w:tc>
        <w:tc>
          <w:tcPr>
            <w:tcW w:w="1134" w:type="dxa"/>
            <w:vAlign w:val="center"/>
          </w:tcPr>
          <w:p w:rsidR="00860536" w:rsidRPr="001873F8" w:rsidRDefault="00860536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1134" w:type="dxa"/>
            <w:vAlign w:val="center"/>
          </w:tcPr>
          <w:p w:rsidR="00860536" w:rsidRPr="001873F8" w:rsidRDefault="00860536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center"/>
          </w:tcPr>
          <w:p w:rsidR="00860536" w:rsidRPr="001873F8" w:rsidRDefault="00860536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60536" w:rsidRPr="001873F8" w:rsidTr="00905715">
        <w:trPr>
          <w:trHeight w:val="283"/>
        </w:trPr>
        <w:tc>
          <w:tcPr>
            <w:tcW w:w="3685" w:type="dxa"/>
            <w:vAlign w:val="center"/>
          </w:tcPr>
          <w:p w:rsidR="00860536" w:rsidRPr="001873F8" w:rsidRDefault="00860536" w:rsidP="00860536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Bugula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neritina</w:t>
            </w:r>
            <w:proofErr w:type="spellEnd"/>
          </w:p>
        </w:tc>
        <w:tc>
          <w:tcPr>
            <w:tcW w:w="1134" w:type="dxa"/>
            <w:vAlign w:val="center"/>
          </w:tcPr>
          <w:p w:rsidR="00860536" w:rsidRPr="001873F8" w:rsidRDefault="00860536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center"/>
          </w:tcPr>
          <w:p w:rsidR="00860536" w:rsidRPr="001873F8" w:rsidRDefault="00860536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center"/>
          </w:tcPr>
          <w:p w:rsidR="00860536" w:rsidRPr="001873F8" w:rsidRDefault="00860536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A18D9" w:rsidRPr="001873F8" w:rsidTr="00905715">
        <w:trPr>
          <w:trHeight w:val="340"/>
        </w:trPr>
        <w:tc>
          <w:tcPr>
            <w:tcW w:w="9355" w:type="dxa"/>
            <w:gridSpan w:val="6"/>
            <w:vAlign w:val="center"/>
          </w:tcPr>
          <w:p w:rsidR="003A18D9" w:rsidRPr="001873F8" w:rsidRDefault="003A18D9" w:rsidP="003A18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Cumacea</w:t>
            </w:r>
            <w:proofErr w:type="spellEnd"/>
          </w:p>
        </w:tc>
      </w:tr>
      <w:tr w:rsidR="003A18D9" w:rsidRPr="001873F8" w:rsidTr="00905715">
        <w:trPr>
          <w:trHeight w:val="283"/>
        </w:trPr>
        <w:tc>
          <w:tcPr>
            <w:tcW w:w="3685" w:type="dxa"/>
            <w:vAlign w:val="center"/>
          </w:tcPr>
          <w:p w:rsidR="003A18D9" w:rsidRPr="001873F8" w:rsidRDefault="003A18D9" w:rsidP="003A18D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Iphinoe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adriatica</w:t>
            </w:r>
            <w:proofErr w:type="spellEnd"/>
          </w:p>
        </w:tc>
        <w:tc>
          <w:tcPr>
            <w:tcW w:w="1134" w:type="dxa"/>
            <w:vAlign w:val="center"/>
          </w:tcPr>
          <w:p w:rsidR="003A18D9" w:rsidRPr="001873F8" w:rsidRDefault="003A18D9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18D9" w:rsidRPr="001873F8" w:rsidRDefault="003A18D9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17.5</w:t>
            </w:r>
          </w:p>
        </w:tc>
        <w:tc>
          <w:tcPr>
            <w:tcW w:w="1134" w:type="dxa"/>
            <w:vAlign w:val="center"/>
          </w:tcPr>
          <w:p w:rsidR="003A18D9" w:rsidRPr="001873F8" w:rsidRDefault="003A18D9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center"/>
          </w:tcPr>
          <w:p w:rsidR="003A18D9" w:rsidRPr="001873F8" w:rsidRDefault="003A18D9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18D9" w:rsidRPr="001873F8" w:rsidRDefault="003A18D9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</w:tr>
      <w:tr w:rsidR="003A18D9" w:rsidRPr="001873F8" w:rsidTr="00905715">
        <w:trPr>
          <w:trHeight w:val="283"/>
        </w:trPr>
        <w:tc>
          <w:tcPr>
            <w:tcW w:w="3685" w:type="dxa"/>
            <w:vAlign w:val="center"/>
          </w:tcPr>
          <w:p w:rsidR="003A18D9" w:rsidRPr="001873F8" w:rsidRDefault="003A18D9" w:rsidP="003A18D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Pseudocuma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(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Pseudocuma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)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longicorne</w:t>
            </w:r>
            <w:proofErr w:type="spellEnd"/>
          </w:p>
        </w:tc>
        <w:tc>
          <w:tcPr>
            <w:tcW w:w="1134" w:type="dxa"/>
            <w:vAlign w:val="center"/>
          </w:tcPr>
          <w:p w:rsidR="003A18D9" w:rsidRPr="001873F8" w:rsidRDefault="003A18D9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18D9" w:rsidRPr="001873F8" w:rsidRDefault="003A18D9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</w:t>
            </w:r>
          </w:p>
        </w:tc>
        <w:tc>
          <w:tcPr>
            <w:tcW w:w="1134" w:type="dxa"/>
            <w:vAlign w:val="center"/>
          </w:tcPr>
          <w:p w:rsidR="003A18D9" w:rsidRPr="001873F8" w:rsidRDefault="003A18D9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18D9" w:rsidRPr="001873F8" w:rsidRDefault="003A18D9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18D9" w:rsidRPr="001873F8" w:rsidRDefault="003A18D9" w:rsidP="003A1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2AA1" w:rsidRPr="001873F8" w:rsidTr="00905715">
        <w:trPr>
          <w:trHeight w:val="340"/>
        </w:trPr>
        <w:tc>
          <w:tcPr>
            <w:tcW w:w="9355" w:type="dxa"/>
            <w:gridSpan w:val="6"/>
            <w:vAlign w:val="center"/>
          </w:tcPr>
          <w:p w:rsidR="00A82AA1" w:rsidRPr="001873F8" w:rsidRDefault="00A82AA1" w:rsidP="00A82A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Gastropoda</w:t>
            </w:r>
            <w:proofErr w:type="spellEnd"/>
          </w:p>
        </w:tc>
      </w:tr>
      <w:tr w:rsidR="00A82AA1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82AA1" w:rsidRPr="001873F8" w:rsidRDefault="00A82AA1" w:rsidP="00A82A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Aporrhais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pespelicani</w:t>
            </w:r>
            <w:proofErr w:type="spellEnd"/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</w:tr>
      <w:tr w:rsidR="00A82AA1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82AA1" w:rsidRPr="001873F8" w:rsidRDefault="00A82AA1" w:rsidP="00A82A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Bittium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reticulatum</w:t>
            </w:r>
            <w:proofErr w:type="spellEnd"/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10.5</w:t>
            </w: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2AA1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82AA1" w:rsidRPr="001873F8" w:rsidRDefault="00A82AA1" w:rsidP="00A82A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Chrysallida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42.1</w:t>
            </w: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2AA1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82AA1" w:rsidRPr="001873F8" w:rsidRDefault="00A82AA1" w:rsidP="00A82A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Hyala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vitrea</w:t>
            </w:r>
            <w:proofErr w:type="spellEnd"/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</w:t>
            </w: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2AA1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82AA1" w:rsidRPr="001873F8" w:rsidRDefault="00A82AA1" w:rsidP="00A82A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Ocenebra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edwardsii</w:t>
            </w:r>
            <w:proofErr w:type="spellEnd"/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2AA1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82AA1" w:rsidRPr="001873F8" w:rsidRDefault="00A82AA1" w:rsidP="00A82A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Tritia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nitida</w:t>
            </w:r>
            <w:proofErr w:type="spellEnd"/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52.6</w:t>
            </w:r>
          </w:p>
        </w:tc>
        <w:tc>
          <w:tcPr>
            <w:tcW w:w="1134" w:type="dxa"/>
            <w:vAlign w:val="bottom"/>
          </w:tcPr>
          <w:p w:rsidR="00A82AA1" w:rsidRPr="001873F8" w:rsidRDefault="00A82AA1" w:rsidP="00A82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</w:tr>
      <w:tr w:rsidR="00860536" w:rsidRPr="001873F8" w:rsidTr="00905715">
        <w:trPr>
          <w:trHeight w:val="340"/>
        </w:trPr>
        <w:tc>
          <w:tcPr>
            <w:tcW w:w="9355" w:type="dxa"/>
            <w:gridSpan w:val="6"/>
            <w:vAlign w:val="center"/>
          </w:tcPr>
          <w:p w:rsidR="00860536" w:rsidRPr="001873F8" w:rsidRDefault="00860536" w:rsidP="008605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Hydrozoa</w:t>
            </w:r>
          </w:p>
        </w:tc>
      </w:tr>
      <w:tr w:rsidR="00860536" w:rsidRPr="001873F8" w:rsidTr="00905715">
        <w:trPr>
          <w:trHeight w:val="283"/>
        </w:trPr>
        <w:tc>
          <w:tcPr>
            <w:tcW w:w="3685" w:type="dxa"/>
            <w:vAlign w:val="center"/>
          </w:tcPr>
          <w:p w:rsidR="00860536" w:rsidRPr="001873F8" w:rsidRDefault="00860536" w:rsidP="00860536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Hydrozoa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nd</w:t>
            </w:r>
            <w:proofErr w:type="spellEnd"/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0536" w:rsidRPr="001873F8" w:rsidRDefault="00860536" w:rsidP="00860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05715" w:rsidRPr="001873F8" w:rsidTr="00905715">
        <w:trPr>
          <w:trHeight w:val="340"/>
        </w:trPr>
        <w:tc>
          <w:tcPr>
            <w:tcW w:w="9355" w:type="dxa"/>
            <w:gridSpan w:val="6"/>
            <w:vAlign w:val="center"/>
          </w:tcPr>
          <w:p w:rsidR="00905715" w:rsidRPr="001873F8" w:rsidRDefault="00905715" w:rsidP="00905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Isopoda</w:t>
            </w:r>
          </w:p>
        </w:tc>
      </w:tr>
      <w:tr w:rsidR="00905715" w:rsidRPr="001873F8" w:rsidTr="00905715">
        <w:trPr>
          <w:trHeight w:val="283"/>
        </w:trPr>
        <w:tc>
          <w:tcPr>
            <w:tcW w:w="3685" w:type="dxa"/>
            <w:vAlign w:val="center"/>
          </w:tcPr>
          <w:p w:rsidR="00905715" w:rsidRPr="001873F8" w:rsidRDefault="00905715" w:rsidP="009057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Janiridae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nd</w:t>
            </w:r>
            <w:proofErr w:type="spellEnd"/>
          </w:p>
        </w:tc>
        <w:tc>
          <w:tcPr>
            <w:tcW w:w="1134" w:type="dxa"/>
            <w:vAlign w:val="bottom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1134" w:type="dxa"/>
            <w:vAlign w:val="bottom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05715" w:rsidRPr="001873F8" w:rsidTr="00905715">
        <w:trPr>
          <w:trHeight w:val="340"/>
        </w:trPr>
        <w:tc>
          <w:tcPr>
            <w:tcW w:w="9355" w:type="dxa"/>
            <w:gridSpan w:val="6"/>
            <w:vAlign w:val="center"/>
          </w:tcPr>
          <w:p w:rsidR="00905715" w:rsidRPr="001873F8" w:rsidRDefault="00905715" w:rsidP="00905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Nematoda</w:t>
            </w:r>
            <w:proofErr w:type="spellEnd"/>
          </w:p>
        </w:tc>
      </w:tr>
      <w:tr w:rsidR="00905715" w:rsidRPr="001873F8" w:rsidTr="00905715">
        <w:trPr>
          <w:trHeight w:val="283"/>
        </w:trPr>
        <w:tc>
          <w:tcPr>
            <w:tcW w:w="3685" w:type="dxa"/>
            <w:vAlign w:val="center"/>
          </w:tcPr>
          <w:p w:rsidR="00905715" w:rsidRPr="001873F8" w:rsidRDefault="00905715" w:rsidP="009057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Anticoma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05715" w:rsidRPr="001873F8" w:rsidTr="00905715">
        <w:trPr>
          <w:trHeight w:val="283"/>
        </w:trPr>
        <w:tc>
          <w:tcPr>
            <w:tcW w:w="3685" w:type="dxa"/>
            <w:vAlign w:val="center"/>
          </w:tcPr>
          <w:p w:rsidR="00905715" w:rsidRPr="001873F8" w:rsidRDefault="00905715" w:rsidP="009057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Elzalia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05715" w:rsidRPr="001873F8" w:rsidTr="00905715">
        <w:trPr>
          <w:trHeight w:val="283"/>
        </w:trPr>
        <w:tc>
          <w:tcPr>
            <w:tcW w:w="3685" w:type="dxa"/>
            <w:vAlign w:val="center"/>
          </w:tcPr>
          <w:p w:rsidR="00905715" w:rsidRPr="001873F8" w:rsidRDefault="00905715" w:rsidP="009057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Nematoda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nd</w:t>
            </w:r>
            <w:proofErr w:type="spellEnd"/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05715" w:rsidRPr="001873F8" w:rsidTr="00905715">
        <w:trPr>
          <w:trHeight w:val="283"/>
        </w:trPr>
        <w:tc>
          <w:tcPr>
            <w:tcW w:w="3685" w:type="dxa"/>
            <w:vAlign w:val="center"/>
          </w:tcPr>
          <w:p w:rsidR="00905715" w:rsidRPr="001873F8" w:rsidRDefault="00905715" w:rsidP="009057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Paracyatholaimus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05715" w:rsidRPr="001873F8" w:rsidTr="00905715">
        <w:trPr>
          <w:trHeight w:val="283"/>
        </w:trPr>
        <w:tc>
          <w:tcPr>
            <w:tcW w:w="3685" w:type="dxa"/>
            <w:vAlign w:val="center"/>
          </w:tcPr>
          <w:p w:rsidR="00905715" w:rsidRPr="001873F8" w:rsidRDefault="00905715" w:rsidP="009057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Pareurystomina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sp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05715" w:rsidRPr="001873F8" w:rsidTr="00905715">
        <w:trPr>
          <w:trHeight w:val="340"/>
        </w:trPr>
        <w:tc>
          <w:tcPr>
            <w:tcW w:w="9355" w:type="dxa"/>
            <w:gridSpan w:val="6"/>
            <w:vAlign w:val="center"/>
          </w:tcPr>
          <w:p w:rsidR="00905715" w:rsidRPr="001873F8" w:rsidRDefault="00905715" w:rsidP="00905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Nemertea</w:t>
            </w:r>
            <w:proofErr w:type="spellEnd"/>
          </w:p>
        </w:tc>
      </w:tr>
      <w:tr w:rsidR="00905715" w:rsidRPr="001873F8" w:rsidTr="00905715">
        <w:trPr>
          <w:trHeight w:val="283"/>
        </w:trPr>
        <w:tc>
          <w:tcPr>
            <w:tcW w:w="3685" w:type="dxa"/>
            <w:vAlign w:val="center"/>
          </w:tcPr>
          <w:p w:rsidR="00905715" w:rsidRPr="001873F8" w:rsidRDefault="00905715" w:rsidP="009057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Tubulanidae</w:t>
            </w:r>
            <w:proofErr w:type="spellEnd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color w:val="000000"/>
                <w:lang w:val="en-US"/>
              </w:rPr>
              <w:t>nd</w:t>
            </w:r>
            <w:proofErr w:type="spellEnd"/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52.6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38.6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21.1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24.6</w:t>
            </w:r>
          </w:p>
        </w:tc>
      </w:tr>
      <w:tr w:rsidR="00905715" w:rsidRPr="001873F8" w:rsidTr="00905715">
        <w:trPr>
          <w:trHeight w:val="340"/>
        </w:trPr>
        <w:tc>
          <w:tcPr>
            <w:tcW w:w="9355" w:type="dxa"/>
            <w:gridSpan w:val="6"/>
            <w:vAlign w:val="center"/>
          </w:tcPr>
          <w:p w:rsidR="00905715" w:rsidRPr="001873F8" w:rsidRDefault="00905715" w:rsidP="00905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Ophiuroidea</w:t>
            </w:r>
            <w:proofErr w:type="spellEnd"/>
          </w:p>
        </w:tc>
      </w:tr>
      <w:tr w:rsidR="00905715" w:rsidRPr="001873F8" w:rsidTr="00905715">
        <w:trPr>
          <w:trHeight w:val="283"/>
        </w:trPr>
        <w:tc>
          <w:tcPr>
            <w:tcW w:w="3685" w:type="dxa"/>
            <w:vAlign w:val="center"/>
          </w:tcPr>
          <w:p w:rsidR="00905715" w:rsidRPr="001873F8" w:rsidRDefault="00905715" w:rsidP="00905715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Ophiura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albida</w:t>
            </w:r>
            <w:proofErr w:type="spellEnd"/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2AA1" w:rsidRPr="001873F8" w:rsidTr="00905715">
        <w:trPr>
          <w:trHeight w:val="340"/>
        </w:trPr>
        <w:tc>
          <w:tcPr>
            <w:tcW w:w="9355" w:type="dxa"/>
            <w:gridSpan w:val="6"/>
            <w:vAlign w:val="center"/>
          </w:tcPr>
          <w:p w:rsidR="00A82AA1" w:rsidRPr="001873F8" w:rsidRDefault="00A82AA1" w:rsidP="00A82A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Scaphopoda</w:t>
            </w:r>
            <w:proofErr w:type="spellEnd"/>
          </w:p>
        </w:tc>
      </w:tr>
      <w:tr w:rsidR="00A82AA1" w:rsidRPr="001873F8" w:rsidTr="00905715">
        <w:trPr>
          <w:trHeight w:val="283"/>
        </w:trPr>
        <w:tc>
          <w:tcPr>
            <w:tcW w:w="3685" w:type="dxa"/>
            <w:vAlign w:val="center"/>
          </w:tcPr>
          <w:p w:rsidR="00A82AA1" w:rsidRPr="001873F8" w:rsidRDefault="00A82AA1" w:rsidP="00A82A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Antalis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inaequicostata</w:t>
            </w:r>
            <w:proofErr w:type="spellEnd"/>
          </w:p>
        </w:tc>
        <w:tc>
          <w:tcPr>
            <w:tcW w:w="1134" w:type="dxa"/>
            <w:vAlign w:val="center"/>
          </w:tcPr>
          <w:p w:rsidR="00A82AA1" w:rsidRPr="001873F8" w:rsidRDefault="00A82AA1" w:rsidP="007560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82AA1" w:rsidRPr="001873F8" w:rsidRDefault="00A82AA1" w:rsidP="007560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82AA1" w:rsidRPr="001873F8" w:rsidRDefault="00A82AA1" w:rsidP="007560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82AA1" w:rsidRPr="001873F8" w:rsidRDefault="00A82AA1" w:rsidP="007560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82AA1" w:rsidRPr="001873F8" w:rsidRDefault="00A82AA1" w:rsidP="007560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756084"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905715" w:rsidRPr="001873F8" w:rsidTr="00905715">
        <w:trPr>
          <w:trHeight w:val="340"/>
        </w:trPr>
        <w:tc>
          <w:tcPr>
            <w:tcW w:w="9355" w:type="dxa"/>
            <w:gridSpan w:val="6"/>
            <w:vAlign w:val="center"/>
          </w:tcPr>
          <w:p w:rsidR="00905715" w:rsidRPr="001873F8" w:rsidRDefault="00905715" w:rsidP="00905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Tanaidacea</w:t>
            </w:r>
            <w:proofErr w:type="spellEnd"/>
          </w:p>
        </w:tc>
      </w:tr>
      <w:tr w:rsidR="00905715" w:rsidRPr="001873F8" w:rsidTr="00905715">
        <w:trPr>
          <w:trHeight w:val="283"/>
        </w:trPr>
        <w:tc>
          <w:tcPr>
            <w:tcW w:w="3685" w:type="dxa"/>
            <w:vAlign w:val="center"/>
          </w:tcPr>
          <w:p w:rsidR="00905715" w:rsidRPr="001873F8" w:rsidRDefault="00905715" w:rsidP="0090571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Apseudopsis</w:t>
            </w:r>
            <w:proofErr w:type="spellEnd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873F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latreillii</w:t>
            </w:r>
            <w:proofErr w:type="spellEnd"/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73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42.1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05715" w:rsidRPr="001873F8" w:rsidTr="00905715">
        <w:trPr>
          <w:trHeight w:val="567"/>
        </w:trPr>
        <w:tc>
          <w:tcPr>
            <w:tcW w:w="3685" w:type="dxa"/>
            <w:vAlign w:val="center"/>
          </w:tcPr>
          <w:p w:rsidR="00905715" w:rsidRPr="001873F8" w:rsidRDefault="00905715" w:rsidP="0090571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Abundance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607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1214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880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3449</w:t>
            </w:r>
          </w:p>
        </w:tc>
        <w:tc>
          <w:tcPr>
            <w:tcW w:w="1134" w:type="dxa"/>
            <w:vAlign w:val="center"/>
          </w:tcPr>
          <w:p w:rsidR="00905715" w:rsidRPr="001873F8" w:rsidRDefault="00905715" w:rsidP="009057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873F8">
              <w:rPr>
                <w:rFonts w:ascii="Times New Roman" w:hAnsi="Times New Roman" w:cs="Times New Roman"/>
                <w:b/>
                <w:bCs/>
                <w:lang w:val="en-US"/>
              </w:rPr>
              <w:t>1491</w:t>
            </w:r>
          </w:p>
        </w:tc>
      </w:tr>
    </w:tbl>
    <w:p w:rsidR="001873F8" w:rsidRPr="002910D9" w:rsidRDefault="002D128E" w:rsidP="001873F8">
      <w:pPr>
        <w:spacing w:after="240" w:line="276" w:lineRule="auto"/>
        <w:jc w:val="both"/>
        <w:rPr>
          <w:rFonts w:ascii="Times New Roman" w:hAnsi="Times New Roman" w:cs="Times New Roman"/>
          <w:lang w:val="en-US"/>
        </w:rPr>
      </w:pPr>
      <w:r w:rsidRPr="001873F8">
        <w:rPr>
          <w:rFonts w:ascii="Times New Roman" w:hAnsi="Times New Roman" w:cs="Times New Roman"/>
          <w:lang w:val="en-US"/>
        </w:rPr>
        <w:br w:type="page"/>
      </w:r>
      <w:r w:rsidR="001873F8" w:rsidRPr="002910D9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 w:rsidR="001873F8" w:rsidRPr="00880937">
        <w:rPr>
          <w:rFonts w:ascii="Times New Roman" w:hAnsi="Times New Roman" w:cs="Times New Roman"/>
          <w:b/>
          <w:bCs/>
          <w:highlight w:val="yellow"/>
          <w:lang w:val="en-US"/>
        </w:rPr>
        <w:t>S</w:t>
      </w:r>
      <w:r w:rsidR="006D3284">
        <w:rPr>
          <w:rFonts w:ascii="Times New Roman" w:hAnsi="Times New Roman" w:cs="Times New Roman"/>
          <w:b/>
          <w:bCs/>
          <w:lang w:val="en-US"/>
        </w:rPr>
        <w:t>9</w:t>
      </w:r>
      <w:r w:rsidR="001873F8" w:rsidRPr="002910D9">
        <w:rPr>
          <w:rFonts w:ascii="Times New Roman" w:hAnsi="Times New Roman" w:cs="Times New Roman"/>
          <w:b/>
          <w:bCs/>
          <w:lang w:val="en-US"/>
        </w:rPr>
        <w:t>.</w:t>
      </w:r>
      <w:r w:rsidR="001873F8" w:rsidRPr="002910D9">
        <w:rPr>
          <w:rFonts w:ascii="Times New Roman" w:hAnsi="Times New Roman" w:cs="Times New Roman"/>
          <w:lang w:val="en-US"/>
        </w:rPr>
        <w:t xml:space="preserve"> </w:t>
      </w:r>
      <w:r w:rsidR="001873F8" w:rsidRPr="0009732C">
        <w:rPr>
          <w:rFonts w:ascii="Times New Roman" w:hAnsi="Times New Roman" w:cs="Times New Roman"/>
          <w:b/>
          <w:lang w:val="en-US"/>
        </w:rPr>
        <w:t xml:space="preserve">Similarity Percentages (SIMPER) test on </w:t>
      </w:r>
      <w:proofErr w:type="spellStart"/>
      <w:r w:rsidR="001873F8" w:rsidRPr="0009732C">
        <w:rPr>
          <w:rFonts w:ascii="Times New Roman" w:hAnsi="Times New Roman" w:cs="Times New Roman"/>
          <w:b/>
          <w:lang w:val="en-US"/>
        </w:rPr>
        <w:t>macrofaunal</w:t>
      </w:r>
      <w:proofErr w:type="spellEnd"/>
      <w:r w:rsidR="001873F8" w:rsidRPr="0009732C">
        <w:rPr>
          <w:rFonts w:ascii="Times New Roman" w:hAnsi="Times New Roman" w:cs="Times New Roman"/>
          <w:b/>
          <w:lang w:val="en-US"/>
        </w:rPr>
        <w:t xml:space="preserve"> community composition characterizing the</w:t>
      </w:r>
      <w:r w:rsidR="001873F8" w:rsidRPr="002910D9">
        <w:rPr>
          <w:rFonts w:ascii="Times New Roman" w:hAnsi="Times New Roman" w:cs="Times New Roman"/>
          <w:lang w:val="en-US"/>
        </w:rPr>
        <w:t xml:space="preserve"> </w:t>
      </w:r>
      <w:r w:rsidR="0009732C" w:rsidRPr="0009732C">
        <w:rPr>
          <w:rFonts w:ascii="Times New Roman" w:hAnsi="Times New Roman" w:cs="Times New Roman"/>
          <w:b/>
          <w:lang w:val="en-US"/>
        </w:rPr>
        <w:t>sampling stations</w:t>
      </w:r>
      <w:r w:rsidR="0009732C">
        <w:rPr>
          <w:rFonts w:ascii="Times New Roman" w:hAnsi="Times New Roman" w:cs="Times New Roman"/>
          <w:lang w:val="en-US"/>
        </w:rPr>
        <w:t>. T</w:t>
      </w:r>
      <w:r w:rsidR="001873F8" w:rsidRPr="002910D9">
        <w:rPr>
          <w:rFonts w:ascii="Times New Roman" w:hAnsi="Times New Roman" w:cs="Times New Roman"/>
          <w:lang w:val="en-US"/>
        </w:rPr>
        <w:t xml:space="preserve">he contribution of </w:t>
      </w:r>
      <w:proofErr w:type="spellStart"/>
      <w:r w:rsidR="001873F8" w:rsidRPr="002910D9">
        <w:rPr>
          <w:rFonts w:ascii="Times New Roman" w:hAnsi="Times New Roman" w:cs="Times New Roman"/>
          <w:lang w:val="en-US"/>
        </w:rPr>
        <w:t>ta</w:t>
      </w:r>
      <w:r w:rsidR="0009732C">
        <w:rPr>
          <w:rFonts w:ascii="Times New Roman" w:hAnsi="Times New Roman" w:cs="Times New Roman"/>
          <w:lang w:val="en-US"/>
        </w:rPr>
        <w:t>xa</w:t>
      </w:r>
      <w:proofErr w:type="spellEnd"/>
      <w:r w:rsidR="0009732C">
        <w:rPr>
          <w:rFonts w:ascii="Times New Roman" w:hAnsi="Times New Roman" w:cs="Times New Roman"/>
          <w:lang w:val="en-US"/>
        </w:rPr>
        <w:t xml:space="preserve"> to the average dissimilarity is reported.</w:t>
      </w:r>
    </w:p>
    <w:tbl>
      <w:tblPr>
        <w:tblStyle w:val="TableGrid"/>
        <w:tblW w:w="10375" w:type="dxa"/>
        <w:jc w:val="center"/>
        <w:tblLook w:val="04A0"/>
      </w:tblPr>
      <w:tblGrid>
        <w:gridCol w:w="2551"/>
        <w:gridCol w:w="1304"/>
        <w:gridCol w:w="1304"/>
        <w:gridCol w:w="1304"/>
        <w:gridCol w:w="1304"/>
        <w:gridCol w:w="1304"/>
        <w:gridCol w:w="1304"/>
      </w:tblGrid>
      <w:tr w:rsidR="001873F8" w:rsidRPr="002910D9" w:rsidTr="00D94B55">
        <w:trPr>
          <w:trHeight w:val="454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lang w:val="en-US"/>
              </w:rPr>
              <w:t>Groups MAN, PORT</w:t>
            </w:r>
          </w:p>
        </w:tc>
      </w:tr>
      <w:tr w:rsidR="00270518" w:rsidRPr="002910D9" w:rsidTr="00D94B55">
        <w:trPr>
          <w:trHeight w:val="340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lang w:val="en-US"/>
              </w:rPr>
              <w:t>Average dissimilarity = 74.41</w:t>
            </w:r>
          </w:p>
        </w:tc>
      </w:tr>
      <w:tr w:rsidR="008A09F4" w:rsidRPr="002910D9" w:rsidTr="002910D9">
        <w:trPr>
          <w:trHeight w:val="283"/>
          <w:jc w:val="center"/>
        </w:trPr>
        <w:tc>
          <w:tcPr>
            <w:tcW w:w="2551" w:type="dxa"/>
            <w:vMerge w:val="restart"/>
            <w:vAlign w:val="center"/>
          </w:tcPr>
          <w:p w:rsidR="008A09F4" w:rsidRPr="002910D9" w:rsidRDefault="008A09F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8A09F4" w:rsidRPr="002910D9" w:rsidRDefault="008A09F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MAN</w:t>
            </w:r>
          </w:p>
        </w:tc>
        <w:tc>
          <w:tcPr>
            <w:tcW w:w="1304" w:type="dxa"/>
            <w:vAlign w:val="center"/>
          </w:tcPr>
          <w:p w:rsidR="008A09F4" w:rsidRPr="002910D9" w:rsidRDefault="008A09F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PORT</w:t>
            </w:r>
          </w:p>
        </w:tc>
        <w:tc>
          <w:tcPr>
            <w:tcW w:w="1304" w:type="dxa"/>
            <w:vAlign w:val="center"/>
          </w:tcPr>
          <w:p w:rsidR="008A09F4" w:rsidRPr="002910D9" w:rsidRDefault="008A09F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8A09F4" w:rsidRPr="002910D9" w:rsidRDefault="008A09F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8A09F4" w:rsidRPr="002910D9" w:rsidRDefault="008A09F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8A09F4" w:rsidRPr="002910D9" w:rsidRDefault="008A09F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09F4" w:rsidRPr="002910D9" w:rsidTr="002910D9">
        <w:trPr>
          <w:trHeight w:val="283"/>
          <w:jc w:val="center"/>
        </w:trPr>
        <w:tc>
          <w:tcPr>
            <w:tcW w:w="2551" w:type="dxa"/>
            <w:vMerge/>
            <w:vAlign w:val="center"/>
          </w:tcPr>
          <w:p w:rsidR="008A09F4" w:rsidRPr="002910D9" w:rsidRDefault="008A09F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8A09F4" w:rsidRPr="002910D9" w:rsidRDefault="008A09F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8A09F4" w:rsidRPr="002910D9" w:rsidRDefault="008A09F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8A09F4" w:rsidRPr="002910D9" w:rsidRDefault="008A09F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8A09F4" w:rsidRPr="002910D9" w:rsidRDefault="008A09F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8A09F4" w:rsidRPr="002910D9" w:rsidRDefault="008A09F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8A09F4" w:rsidRPr="002910D9" w:rsidRDefault="008A09F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270518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1873F8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Aricidea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fragilis</w:t>
            </w:r>
            <w:proofErr w:type="spellEnd"/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</w:tr>
      <w:tr w:rsidR="00270518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1873F8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Chaetozone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caputesocis</w:t>
            </w:r>
            <w:proofErr w:type="spellEnd"/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</w:tr>
      <w:tr w:rsidR="00270518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1873F8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Heteromastus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filiformis</w:t>
            </w:r>
            <w:proofErr w:type="spellEnd"/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</w:tr>
      <w:tr w:rsidR="00270518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1873F8" w:rsidRPr="002910D9" w:rsidRDefault="00A97304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Lumbrineris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latreilli</w:t>
            </w:r>
            <w:proofErr w:type="spellEnd"/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</w:tr>
      <w:tr w:rsidR="00270518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Nematoda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nd</w:t>
            </w:r>
            <w:proofErr w:type="spellEnd"/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</w:tr>
      <w:tr w:rsidR="00270518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Nemertea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nd</w:t>
            </w:r>
            <w:proofErr w:type="spellEnd"/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</w:tr>
      <w:tr w:rsidR="00270518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1873F8" w:rsidRPr="002910D9" w:rsidRDefault="00A97304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Paradoneis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armata</w:t>
            </w:r>
            <w:proofErr w:type="spellEnd"/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1873F8" w:rsidRPr="002910D9" w:rsidRDefault="00A97304" w:rsidP="002910D9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Phtisica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marina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1873F8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Pseudocuma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longicorne</w:t>
            </w:r>
            <w:proofErr w:type="spellEnd"/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1873F8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Streblospio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 sp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270518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</w:tr>
      <w:tr w:rsidR="001873F8" w:rsidRPr="002910D9" w:rsidTr="00D94B55">
        <w:trPr>
          <w:trHeight w:val="454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lang w:val="en-US"/>
              </w:rPr>
              <w:t>Groups MAN, LR</w:t>
            </w:r>
          </w:p>
        </w:tc>
      </w:tr>
      <w:tr w:rsidR="001873F8" w:rsidRPr="002910D9" w:rsidTr="00D94B55">
        <w:trPr>
          <w:trHeight w:val="340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lang w:val="en-US"/>
              </w:rPr>
              <w:t xml:space="preserve">Average dissimilarity = </w:t>
            </w:r>
            <w:r w:rsidR="00FF2969" w:rsidRPr="002910D9">
              <w:rPr>
                <w:rFonts w:ascii="Times New Roman" w:hAnsi="Times New Roman" w:cs="Times New Roman"/>
                <w:lang w:val="en-US"/>
              </w:rPr>
              <w:t>83</w:t>
            </w:r>
            <w:r w:rsidRPr="002910D9">
              <w:rPr>
                <w:rFonts w:ascii="Times New Roman" w:hAnsi="Times New Roman" w:cs="Times New Roman"/>
                <w:lang w:val="en-US"/>
              </w:rPr>
              <w:t>.</w:t>
            </w:r>
            <w:r w:rsidR="00FF2969" w:rsidRPr="002910D9">
              <w:rPr>
                <w:rFonts w:ascii="Times New Roman" w:hAnsi="Times New Roman" w:cs="Times New Roman"/>
                <w:lang w:val="en-US"/>
              </w:rPr>
              <w:t>62</w:t>
            </w: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Merge w:val="restart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MAN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LR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Merge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Abra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alba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Apseudopsis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latreillii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Chaetozone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caputesocis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Chrysallida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 sp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Jasmineira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elegans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Mytilus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galloprovincialis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Phtisica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marina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Prionospio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 sp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06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Streblospio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 sp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Tubificoides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swirencoides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="00D94B55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1873F8" w:rsidRPr="002910D9" w:rsidTr="00D94B55">
        <w:trPr>
          <w:trHeight w:val="454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lang w:val="en-US"/>
              </w:rPr>
              <w:t>Groups MAN, DS</w:t>
            </w:r>
          </w:p>
        </w:tc>
      </w:tr>
      <w:tr w:rsidR="001873F8" w:rsidRPr="002910D9" w:rsidTr="00D94B55">
        <w:trPr>
          <w:trHeight w:val="340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lang w:val="en-US"/>
              </w:rPr>
              <w:t xml:space="preserve">Average dissimilarity = </w:t>
            </w:r>
            <w:r w:rsidR="00FF2969" w:rsidRPr="002910D9">
              <w:rPr>
                <w:rFonts w:ascii="Times New Roman" w:hAnsi="Times New Roman" w:cs="Times New Roman"/>
                <w:lang w:val="en-US"/>
              </w:rPr>
              <w:t>84</w:t>
            </w:r>
            <w:r w:rsidRPr="002910D9">
              <w:rPr>
                <w:rFonts w:ascii="Times New Roman" w:hAnsi="Times New Roman" w:cs="Times New Roman"/>
                <w:lang w:val="en-US"/>
              </w:rPr>
              <w:t>.7</w:t>
            </w:r>
            <w:r w:rsidR="00FF2969" w:rsidRPr="002910D9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Merge w:val="restart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MAN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DS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Merge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Ampelisca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diadema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Aricidea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fragilis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Jasmineira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elegans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Leptocheirus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pilosus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Nemertea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nd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Phtisica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marina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Sternaspis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scutata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Streblospio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 sp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Tharyx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 sp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Tubificoides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swirencoides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1873F8" w:rsidRPr="002910D9" w:rsidTr="008C14EF">
        <w:trPr>
          <w:trHeight w:val="454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lang w:val="en-US"/>
              </w:rPr>
              <w:t>Groups MAN, API</w:t>
            </w:r>
          </w:p>
        </w:tc>
      </w:tr>
      <w:tr w:rsidR="001873F8" w:rsidRPr="002910D9" w:rsidTr="008C14EF">
        <w:trPr>
          <w:trHeight w:val="340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lang w:val="en-US"/>
              </w:rPr>
              <w:lastRenderedPageBreak/>
              <w:t xml:space="preserve">Average dissimilarity = </w:t>
            </w:r>
            <w:r w:rsidR="00FF2969" w:rsidRPr="002910D9">
              <w:rPr>
                <w:rFonts w:ascii="Times New Roman" w:hAnsi="Times New Roman" w:cs="Times New Roman"/>
                <w:lang w:val="en-US"/>
              </w:rPr>
              <w:t>88</w:t>
            </w:r>
            <w:r w:rsidRPr="002910D9">
              <w:rPr>
                <w:rFonts w:ascii="Times New Roman" w:hAnsi="Times New Roman" w:cs="Times New Roman"/>
                <w:lang w:val="en-US"/>
              </w:rPr>
              <w:t>.</w:t>
            </w:r>
            <w:r w:rsidR="00FF2969" w:rsidRPr="002910D9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Merge w:val="restart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MAN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API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Merge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Ampelisca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diadema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Aricidea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fragilis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Chaetozone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caputesocis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Euclymene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oerstedii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Kurtiella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bidentata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Lumbrineris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latreilli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lang w:val="en-US"/>
              </w:rPr>
              <w:t>Micronephthys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lang w:val="en-US"/>
              </w:rPr>
              <w:t>longicornis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Spiophanes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bombyx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Streblospio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 sp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Tubificoides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swirencoides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="008C14EF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</w:tr>
      <w:tr w:rsidR="001873F8" w:rsidRPr="002910D9" w:rsidTr="00B54F8A">
        <w:trPr>
          <w:trHeight w:val="454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lang w:val="en-US"/>
              </w:rPr>
              <w:t>Groups PORT, LR</w:t>
            </w:r>
          </w:p>
        </w:tc>
      </w:tr>
      <w:tr w:rsidR="001873F8" w:rsidRPr="002910D9" w:rsidTr="00B54F8A">
        <w:trPr>
          <w:trHeight w:val="340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lang w:val="en-US"/>
              </w:rPr>
              <w:t xml:space="preserve">Average dissimilarity = </w:t>
            </w:r>
            <w:r w:rsidR="00FF2969" w:rsidRPr="002910D9">
              <w:rPr>
                <w:rFonts w:ascii="Times New Roman" w:hAnsi="Times New Roman" w:cs="Times New Roman"/>
                <w:lang w:val="en-US"/>
              </w:rPr>
              <w:t>6</w:t>
            </w:r>
            <w:r w:rsidRPr="002910D9">
              <w:rPr>
                <w:rFonts w:ascii="Times New Roman" w:hAnsi="Times New Roman" w:cs="Times New Roman"/>
                <w:lang w:val="en-US"/>
              </w:rPr>
              <w:t>3.</w:t>
            </w:r>
            <w:r w:rsidR="00FF2969" w:rsidRPr="002910D9">
              <w:rPr>
                <w:rFonts w:ascii="Times New Roman" w:hAnsi="Times New Roman" w:cs="Times New Roman"/>
                <w:lang w:val="en-US"/>
              </w:rPr>
              <w:t>8</w:t>
            </w:r>
            <w:r w:rsidRPr="002910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Merge w:val="restart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PORT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LR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Merge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Abra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alba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Apseudopsis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latreillii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Chrysallida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 sp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Cossura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soyeri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Heteromastus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filiformis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Jasmineira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elegans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Mytilus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galloprovincialis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Prionospio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 sp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Tritia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nitida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Tubificoides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swirencoides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</w:tr>
      <w:tr w:rsidR="001873F8" w:rsidRPr="002910D9" w:rsidTr="00B54F8A">
        <w:trPr>
          <w:trHeight w:val="454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lang w:val="en-US"/>
              </w:rPr>
              <w:t>Groups PORT, DS</w:t>
            </w:r>
          </w:p>
        </w:tc>
      </w:tr>
      <w:tr w:rsidR="001873F8" w:rsidRPr="002910D9" w:rsidTr="00B54F8A">
        <w:trPr>
          <w:trHeight w:val="340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lang w:val="en-US"/>
              </w:rPr>
              <w:t xml:space="preserve">Average dissimilarity = </w:t>
            </w:r>
            <w:r w:rsidR="00FF2969" w:rsidRPr="002910D9">
              <w:rPr>
                <w:rFonts w:ascii="Times New Roman" w:hAnsi="Times New Roman" w:cs="Times New Roman"/>
                <w:lang w:val="en-US"/>
              </w:rPr>
              <w:t>72</w:t>
            </w:r>
            <w:r w:rsidRPr="002910D9">
              <w:rPr>
                <w:rFonts w:ascii="Times New Roman" w:hAnsi="Times New Roman" w:cs="Times New Roman"/>
                <w:lang w:val="en-US"/>
              </w:rPr>
              <w:t>.</w:t>
            </w:r>
            <w:r w:rsidR="00FF2969" w:rsidRPr="002910D9">
              <w:rPr>
                <w:rFonts w:ascii="Times New Roman" w:hAnsi="Times New Roman" w:cs="Times New Roman"/>
                <w:lang w:val="en-US"/>
              </w:rPr>
              <w:t>31</w:t>
            </w: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Merge w:val="restart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PORT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DS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Merge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Abra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alba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Ampelisca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diadema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Capitella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capitata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Heteromastus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filiformis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Jasmineira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elegans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Leptocheirus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pilosus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Lumbrineris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latreilli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Paradoneis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armata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Sternaspis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scutata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Tubificoides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swirencoides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="00B54F8A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</w:tr>
      <w:tr w:rsidR="001873F8" w:rsidRPr="002910D9" w:rsidTr="002910D9">
        <w:trPr>
          <w:trHeight w:val="454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lang w:val="en-US"/>
              </w:rPr>
              <w:t>Groups PORT, API</w:t>
            </w:r>
          </w:p>
        </w:tc>
      </w:tr>
      <w:tr w:rsidR="001873F8" w:rsidRPr="002910D9" w:rsidTr="002910D9">
        <w:trPr>
          <w:trHeight w:val="340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lang w:val="en-US"/>
              </w:rPr>
              <w:t xml:space="preserve">Average dissimilarity = </w:t>
            </w:r>
            <w:r w:rsidR="00270518" w:rsidRPr="002910D9">
              <w:rPr>
                <w:rFonts w:ascii="Times New Roman" w:hAnsi="Times New Roman" w:cs="Times New Roman"/>
                <w:lang w:val="en-US"/>
              </w:rPr>
              <w:t>71</w:t>
            </w:r>
            <w:r w:rsidRPr="002910D9">
              <w:rPr>
                <w:rFonts w:ascii="Times New Roman" w:hAnsi="Times New Roman" w:cs="Times New Roman"/>
                <w:lang w:val="en-US"/>
              </w:rPr>
              <w:t>.</w:t>
            </w:r>
            <w:r w:rsidR="00270518" w:rsidRPr="002910D9"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Merge w:val="restart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PORT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API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Merge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Ampelisca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diadema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2910D9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lastRenderedPageBreak/>
              <w:t>Aponuphis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bilineata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.10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Euclymene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oerstedii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2910D9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Jasmineira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caudata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Jasmineira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elegans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Kurtiella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bidentata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2910D9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Melinna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palmata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Prionospio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 sp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Spiophanes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bombyx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Tubificoides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swirencoides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</w:tr>
      <w:tr w:rsidR="001873F8" w:rsidRPr="002910D9" w:rsidTr="002910D9">
        <w:trPr>
          <w:trHeight w:val="454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lang w:val="en-US"/>
              </w:rPr>
              <w:t>Groups LR, DS</w:t>
            </w:r>
          </w:p>
        </w:tc>
      </w:tr>
      <w:tr w:rsidR="001873F8" w:rsidRPr="002910D9" w:rsidTr="002910D9">
        <w:trPr>
          <w:trHeight w:val="340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lang w:val="en-US"/>
              </w:rPr>
              <w:t xml:space="preserve">Average dissimilarity = </w:t>
            </w:r>
            <w:r w:rsidR="00270518" w:rsidRPr="002910D9">
              <w:rPr>
                <w:rFonts w:ascii="Times New Roman" w:hAnsi="Times New Roman" w:cs="Times New Roman"/>
                <w:lang w:val="en-US"/>
              </w:rPr>
              <w:t>63</w:t>
            </w:r>
            <w:r w:rsidRPr="002910D9">
              <w:rPr>
                <w:rFonts w:ascii="Times New Roman" w:hAnsi="Times New Roman" w:cs="Times New Roman"/>
                <w:lang w:val="en-US"/>
              </w:rPr>
              <w:t>.</w:t>
            </w:r>
            <w:r w:rsidR="00270518" w:rsidRPr="002910D9">
              <w:rPr>
                <w:rFonts w:ascii="Times New Roman" w:hAnsi="Times New Roman" w:cs="Times New Roman"/>
                <w:lang w:val="en-US"/>
              </w:rPr>
              <w:t>39</w:t>
            </w: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Merge w:val="restart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LR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DS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Merge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Apseudopsis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latreillii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Capitella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capitata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Chrysallida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 sp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Cossura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soyeri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Leptocheirus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pilosus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Mytilus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galloprovincialis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Prionospio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 sp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Sternaspis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scutata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Tritia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nitida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Tubificoides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swirencoides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</w:tr>
      <w:tr w:rsidR="001873F8" w:rsidRPr="002910D9" w:rsidTr="002910D9">
        <w:trPr>
          <w:trHeight w:val="454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lang w:val="en-US"/>
              </w:rPr>
              <w:t>Groups LR, API</w:t>
            </w:r>
          </w:p>
        </w:tc>
      </w:tr>
      <w:tr w:rsidR="001873F8" w:rsidRPr="002910D9" w:rsidTr="002910D9">
        <w:trPr>
          <w:trHeight w:val="340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lang w:val="en-US"/>
              </w:rPr>
              <w:t xml:space="preserve">Average dissimilarity = </w:t>
            </w:r>
            <w:r w:rsidR="00270518" w:rsidRPr="002910D9">
              <w:rPr>
                <w:rFonts w:ascii="Times New Roman" w:hAnsi="Times New Roman" w:cs="Times New Roman"/>
                <w:lang w:val="en-US"/>
              </w:rPr>
              <w:t>69</w:t>
            </w:r>
            <w:r w:rsidRPr="002910D9">
              <w:rPr>
                <w:rFonts w:ascii="Times New Roman" w:hAnsi="Times New Roman" w:cs="Times New Roman"/>
                <w:lang w:val="en-US"/>
              </w:rPr>
              <w:t>.</w:t>
            </w:r>
            <w:r w:rsidR="00270518" w:rsidRPr="002910D9">
              <w:rPr>
                <w:rFonts w:ascii="Times New Roman" w:hAnsi="Times New Roman" w:cs="Times New Roman"/>
                <w:lang w:val="en-US"/>
              </w:rPr>
              <w:t>56</w:t>
            </w: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Merge w:val="restart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LR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API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Merge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Abra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alba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Ampelisca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diadema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2910D9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Aponuphis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bilineata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Apseudopsis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latreillii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2910D9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Chrysallida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 sp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Euclymene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oerstedii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2910D9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Jasmineira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caudata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Mytilus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galloprovincialis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Spiophanes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bombyx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Tubificoides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swirencoides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</w:tr>
      <w:tr w:rsidR="001873F8" w:rsidRPr="002910D9" w:rsidTr="002910D9">
        <w:trPr>
          <w:trHeight w:val="454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lang w:val="en-US"/>
              </w:rPr>
              <w:t>Groups DS, API</w:t>
            </w:r>
          </w:p>
        </w:tc>
      </w:tr>
      <w:tr w:rsidR="001873F8" w:rsidRPr="002910D9" w:rsidTr="002910D9">
        <w:trPr>
          <w:trHeight w:val="340"/>
          <w:jc w:val="center"/>
        </w:trPr>
        <w:tc>
          <w:tcPr>
            <w:tcW w:w="10375" w:type="dxa"/>
            <w:gridSpan w:val="7"/>
            <w:vAlign w:val="center"/>
          </w:tcPr>
          <w:p w:rsidR="001873F8" w:rsidRPr="002910D9" w:rsidRDefault="001873F8" w:rsidP="007E1723">
            <w:pPr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lang w:val="en-US"/>
              </w:rPr>
              <w:t xml:space="preserve">Average dissimilarity = </w:t>
            </w:r>
            <w:r w:rsidR="00270518" w:rsidRPr="002910D9">
              <w:rPr>
                <w:rFonts w:ascii="Times New Roman" w:hAnsi="Times New Roman" w:cs="Times New Roman"/>
                <w:lang w:val="en-US"/>
              </w:rPr>
              <w:t>71</w:t>
            </w:r>
            <w:r w:rsidRPr="002910D9">
              <w:rPr>
                <w:rFonts w:ascii="Times New Roman" w:hAnsi="Times New Roman" w:cs="Times New Roman"/>
                <w:lang w:val="en-US"/>
              </w:rPr>
              <w:t>.</w:t>
            </w:r>
            <w:r w:rsidR="00270518" w:rsidRPr="002910D9">
              <w:rPr>
                <w:rFonts w:ascii="Times New Roman" w:hAnsi="Times New Roman" w:cs="Times New Roman"/>
                <w:lang w:val="en-US"/>
              </w:rPr>
              <w:t>38</w:t>
            </w: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Merge w:val="restart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DS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API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73F8" w:rsidRPr="002910D9" w:rsidTr="002910D9">
        <w:trPr>
          <w:trHeight w:val="283"/>
          <w:jc w:val="center"/>
        </w:trPr>
        <w:tc>
          <w:tcPr>
            <w:tcW w:w="2551" w:type="dxa"/>
            <w:vMerge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Av. </w:t>
            </w:r>
            <w:proofErr w:type="spellStart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Abund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Av. Diss.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Diss./SD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Contrib.%</w:t>
            </w:r>
          </w:p>
        </w:tc>
        <w:tc>
          <w:tcPr>
            <w:tcW w:w="1304" w:type="dxa"/>
            <w:vAlign w:val="center"/>
          </w:tcPr>
          <w:p w:rsidR="001873F8" w:rsidRPr="002910D9" w:rsidRDefault="001873F8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>Cum.%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2910D9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Aponuphis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bilineata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Euclymene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oerstedii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2910D9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Jasmineira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caudata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Kurtiella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bidentata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Leptocheirus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pilosus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A97304" w:rsidP="00291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lastRenderedPageBreak/>
              <w:t>Lumbrineris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latreilli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FF2969" w:rsidRPr="002910D9" w:rsidTr="002910D9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2910D9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Prionospio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cirrifera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8C14EF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Prionospio</w:t>
            </w:r>
            <w:proofErr w:type="spellEnd"/>
            <w:r w:rsidRPr="002910D9">
              <w:rPr>
                <w:rFonts w:ascii="Times New Roman" w:hAnsi="Times New Roman" w:cs="Times New Roman"/>
                <w:color w:val="000000"/>
                <w:lang w:val="en-US"/>
              </w:rPr>
              <w:t xml:space="preserve"> sp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Spiophanes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bombyx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</w:tr>
      <w:tr w:rsidR="00FF2969" w:rsidRPr="002910D9" w:rsidTr="002910D9">
        <w:trPr>
          <w:trHeight w:val="283"/>
          <w:jc w:val="center"/>
        </w:trPr>
        <w:tc>
          <w:tcPr>
            <w:tcW w:w="2551" w:type="dxa"/>
            <w:vAlign w:val="center"/>
          </w:tcPr>
          <w:p w:rsidR="00FF2969" w:rsidRPr="002910D9" w:rsidRDefault="00B54F8A" w:rsidP="0029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Sternaspis</w:t>
            </w:r>
            <w:proofErr w:type="spellEnd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910D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scutata</w:t>
            </w:r>
            <w:proofErr w:type="spellEnd"/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304" w:type="dxa"/>
            <w:vAlign w:val="center"/>
          </w:tcPr>
          <w:p w:rsidR="00FF2969" w:rsidRPr="002910D9" w:rsidRDefault="00FF2969" w:rsidP="002910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2910D9"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910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</w:tr>
    </w:tbl>
    <w:p w:rsidR="002D128E" w:rsidRDefault="001873F8" w:rsidP="0091195F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10D9">
        <w:rPr>
          <w:rFonts w:ascii="Times New Roman" w:hAnsi="Times New Roman" w:cs="Times New Roman"/>
          <w:sz w:val="20"/>
          <w:szCs w:val="20"/>
          <w:lang w:val="en-US"/>
        </w:rPr>
        <w:t xml:space="preserve">Av. </w:t>
      </w:r>
      <w:proofErr w:type="spellStart"/>
      <w:r w:rsidRPr="002910D9">
        <w:rPr>
          <w:rFonts w:ascii="Times New Roman" w:hAnsi="Times New Roman" w:cs="Times New Roman"/>
          <w:sz w:val="20"/>
          <w:szCs w:val="20"/>
          <w:lang w:val="en-US"/>
        </w:rPr>
        <w:t>Abund</w:t>
      </w:r>
      <w:proofErr w:type="spellEnd"/>
      <w:r w:rsidRPr="002910D9">
        <w:rPr>
          <w:rFonts w:ascii="Times New Roman" w:hAnsi="Times New Roman" w:cs="Times New Roman"/>
          <w:sz w:val="20"/>
          <w:szCs w:val="20"/>
          <w:lang w:val="en-US"/>
        </w:rPr>
        <w:t>. = Average Abundance; Av. Diss. = Average Dissimilarity; Diss. = Dissimilarity; SD = Standard Deviation; Contrib. = Contribution; Cum. = Cumulative contribution.</w:t>
      </w:r>
    </w:p>
    <w:p w:rsidR="0031597F" w:rsidRDefault="0031597F" w:rsidP="0091195F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1597F" w:rsidRDefault="0031597F" w:rsidP="0091195F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31597F">
        <w:rPr>
          <w:rFonts w:ascii="Times New Roman" w:hAnsi="Times New Roman" w:cs="Times New Roman"/>
          <w:b/>
          <w:bCs/>
          <w:highlight w:val="yellow"/>
          <w:lang w:val="en-US"/>
        </w:rPr>
        <w:t>Table S</w:t>
      </w:r>
      <w:r w:rsidR="006D3284">
        <w:rPr>
          <w:rFonts w:ascii="Times New Roman" w:hAnsi="Times New Roman" w:cs="Times New Roman"/>
          <w:b/>
          <w:bCs/>
          <w:highlight w:val="yellow"/>
          <w:lang w:val="en-US"/>
        </w:rPr>
        <w:t>10</w:t>
      </w:r>
      <w:r w:rsidRPr="0031597F">
        <w:rPr>
          <w:rFonts w:ascii="Times New Roman" w:hAnsi="Times New Roman" w:cs="Times New Roman"/>
          <w:b/>
          <w:bCs/>
          <w:highlight w:val="yellow"/>
          <w:lang w:val="en-US"/>
        </w:rPr>
        <w:t>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1597F">
        <w:rPr>
          <w:rFonts w:ascii="Times New Roman" w:hAnsi="Times New Roman" w:cs="Times New Roman"/>
          <w:b/>
          <w:bCs/>
          <w:highlight w:val="yellow"/>
          <w:lang w:val="en-US"/>
        </w:rPr>
        <w:t xml:space="preserve">RELATE test showing correlations between </w:t>
      </w:r>
      <w:proofErr w:type="spellStart"/>
      <w:r w:rsidRPr="0031597F">
        <w:rPr>
          <w:rFonts w:ascii="Times New Roman" w:hAnsi="Times New Roman" w:cs="Times New Roman"/>
          <w:b/>
          <w:bCs/>
          <w:highlight w:val="yellow"/>
          <w:lang w:val="en-US"/>
        </w:rPr>
        <w:t>meiofauna</w:t>
      </w:r>
      <w:proofErr w:type="spellEnd"/>
      <w:r w:rsidRPr="0031597F">
        <w:rPr>
          <w:rFonts w:ascii="Times New Roman" w:hAnsi="Times New Roman" w:cs="Times New Roman"/>
          <w:b/>
          <w:bCs/>
          <w:highlight w:val="yellow"/>
          <w:lang w:val="en-US"/>
        </w:rPr>
        <w:t xml:space="preserve"> and </w:t>
      </w:r>
      <w:proofErr w:type="spellStart"/>
      <w:r w:rsidRPr="0031597F">
        <w:rPr>
          <w:rFonts w:ascii="Times New Roman" w:hAnsi="Times New Roman" w:cs="Times New Roman"/>
          <w:b/>
          <w:bCs/>
          <w:highlight w:val="yellow"/>
          <w:lang w:val="en-US"/>
        </w:rPr>
        <w:t>macrofauna</w:t>
      </w:r>
      <w:proofErr w:type="spellEnd"/>
      <w:r w:rsidRPr="0031597F">
        <w:rPr>
          <w:rFonts w:ascii="Times New Roman" w:hAnsi="Times New Roman" w:cs="Times New Roman"/>
          <w:b/>
          <w:bCs/>
          <w:highlight w:val="yellow"/>
          <w:lang w:val="en-US"/>
        </w:rPr>
        <w:t xml:space="preserve">. </w:t>
      </w:r>
      <w:r w:rsidRPr="0031597F">
        <w:rPr>
          <w:rFonts w:ascii="Times New Roman" w:hAnsi="Times New Roman" w:cs="Times New Roman"/>
          <w:bCs/>
          <w:highlight w:val="yellow"/>
          <w:lang w:val="en-US"/>
        </w:rPr>
        <w:t>Significant correlations are in bold.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31597F" w:rsidRDefault="0031597F" w:rsidP="0091195F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tbl>
      <w:tblPr>
        <w:tblW w:w="79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80"/>
        <w:gridCol w:w="1640"/>
        <w:gridCol w:w="420"/>
        <w:gridCol w:w="1720"/>
        <w:gridCol w:w="860"/>
        <w:gridCol w:w="1360"/>
      </w:tblGrid>
      <w:tr w:rsidR="0031597F" w:rsidRPr="0031597F" w:rsidTr="0031597F">
        <w:trPr>
          <w:trHeight w:val="615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</w:pPr>
            <w:proofErr w:type="spellStart"/>
            <w:r w:rsidRPr="0031597F"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  <w:t>Macrobenthic</w:t>
            </w:r>
            <w:proofErr w:type="spellEnd"/>
            <w:r w:rsidRPr="0031597F"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  <w:t xml:space="preserve"> taxonomic level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</w:pPr>
            <w:r w:rsidRPr="0031597F"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  <w:t>Rho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</w:pPr>
            <w:r w:rsidRPr="0031597F"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  <w:t>Significance level [%]</w:t>
            </w:r>
          </w:p>
        </w:tc>
      </w:tr>
      <w:tr w:rsidR="0031597F" w:rsidRPr="0031597F" w:rsidTr="0031597F">
        <w:trPr>
          <w:trHeight w:val="290"/>
        </w:trPr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</w:pPr>
            <w:r w:rsidRPr="0031597F"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  <w:t>With Port Station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proofErr w:type="spellStart"/>
            <w:r w:rsidRPr="0031597F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Meiofauna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proofErr w:type="spellStart"/>
            <w:r w:rsidRPr="0031597F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vs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Specie</w:t>
            </w: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2.78</w:t>
            </w:r>
          </w:p>
        </w:tc>
      </w:tr>
      <w:tr w:rsidR="0031597F" w:rsidRPr="0031597F" w:rsidTr="0031597F">
        <w:trPr>
          <w:trHeight w:val="290"/>
        </w:trPr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597F" w:rsidRPr="0031597F" w:rsidRDefault="0031597F" w:rsidP="0031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Meiofauna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Family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3.45</w:t>
            </w:r>
          </w:p>
        </w:tc>
      </w:tr>
      <w:tr w:rsidR="0031597F" w:rsidRPr="0031597F" w:rsidTr="0031597F">
        <w:trPr>
          <w:trHeight w:val="290"/>
        </w:trPr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597F" w:rsidRPr="0031597F" w:rsidRDefault="0031597F" w:rsidP="0031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Meiofauna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Class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43.77</w:t>
            </w:r>
          </w:p>
        </w:tc>
      </w:tr>
      <w:tr w:rsidR="0031597F" w:rsidRPr="0031597F" w:rsidTr="0031597F">
        <w:trPr>
          <w:trHeight w:val="290"/>
        </w:trPr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597F" w:rsidRPr="0031597F" w:rsidRDefault="0031597F" w:rsidP="0031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Meiofauna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Phylum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23.07</w:t>
            </w:r>
          </w:p>
        </w:tc>
      </w:tr>
      <w:tr w:rsidR="0031597F" w:rsidRPr="0031597F" w:rsidTr="0031597F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31597F" w:rsidRPr="0031597F" w:rsidTr="0031597F">
        <w:trPr>
          <w:trHeight w:val="290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Without Port Station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Meiofauna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Species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0.621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0.04</w:t>
            </w:r>
          </w:p>
        </w:tc>
      </w:tr>
      <w:tr w:rsidR="0031597F" w:rsidRPr="0031597F" w:rsidTr="0031597F">
        <w:trPr>
          <w:trHeight w:val="290"/>
        </w:trPr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597F" w:rsidRPr="0031597F" w:rsidRDefault="0031597F" w:rsidP="0031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Meiofauna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Family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0.07</w:t>
            </w:r>
          </w:p>
        </w:tc>
      </w:tr>
      <w:tr w:rsidR="0031597F" w:rsidRPr="0031597F" w:rsidTr="0031597F">
        <w:trPr>
          <w:trHeight w:val="290"/>
        </w:trPr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597F" w:rsidRPr="0031597F" w:rsidRDefault="0031597F" w:rsidP="0031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Meiofauna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Class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0.416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0.36</w:t>
            </w:r>
          </w:p>
        </w:tc>
      </w:tr>
      <w:tr w:rsidR="0031597F" w:rsidRPr="0031597F" w:rsidTr="0031597F">
        <w:trPr>
          <w:trHeight w:val="290"/>
        </w:trPr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597F" w:rsidRPr="0031597F" w:rsidRDefault="0031597F" w:rsidP="0031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Meiofauna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Phylum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0.388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15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1.12</w:t>
            </w:r>
          </w:p>
        </w:tc>
      </w:tr>
      <w:tr w:rsidR="0031597F" w:rsidRPr="004D1EFB" w:rsidTr="0031597F">
        <w:trPr>
          <w:trHeight w:val="290"/>
        </w:trPr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597F" w:rsidRPr="0031597F" w:rsidRDefault="0031597F" w:rsidP="00315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r w:rsidRPr="0031597F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PRIMER's RELATE routine; number of permutations = 9999; alpha = 0.05</w:t>
            </w:r>
          </w:p>
        </w:tc>
      </w:tr>
    </w:tbl>
    <w:p w:rsidR="0031597F" w:rsidRPr="001873F8" w:rsidRDefault="0031597F" w:rsidP="0091195F">
      <w:pPr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31597F" w:rsidRPr="001873F8" w:rsidSect="00271554">
      <w:pgSz w:w="11906" w:h="16838" w:code="9"/>
      <w:pgMar w:top="1418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SAPOLLO CLAUDIO">
    <w15:presenceInfo w15:providerId="AD" w15:userId="S::claudio.vasapollo@cnr.it::105c5660-8c38-4c64-823c-0d55bfc169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5911"/>
    <w:rsid w:val="0004412B"/>
    <w:rsid w:val="00065050"/>
    <w:rsid w:val="0009732C"/>
    <w:rsid w:val="000A45EF"/>
    <w:rsid w:val="000C4F2C"/>
    <w:rsid w:val="00120AFA"/>
    <w:rsid w:val="00172F47"/>
    <w:rsid w:val="001873F8"/>
    <w:rsid w:val="00217D06"/>
    <w:rsid w:val="00233F7A"/>
    <w:rsid w:val="00270518"/>
    <w:rsid w:val="00271554"/>
    <w:rsid w:val="00284072"/>
    <w:rsid w:val="00286127"/>
    <w:rsid w:val="002910D9"/>
    <w:rsid w:val="002A3AFF"/>
    <w:rsid w:val="002D128E"/>
    <w:rsid w:val="002D1833"/>
    <w:rsid w:val="00315911"/>
    <w:rsid w:val="0031597F"/>
    <w:rsid w:val="00315C73"/>
    <w:rsid w:val="003314E5"/>
    <w:rsid w:val="003A18D9"/>
    <w:rsid w:val="004121BD"/>
    <w:rsid w:val="0048679C"/>
    <w:rsid w:val="004A7484"/>
    <w:rsid w:val="004B388B"/>
    <w:rsid w:val="004D1EFB"/>
    <w:rsid w:val="00501323"/>
    <w:rsid w:val="00507874"/>
    <w:rsid w:val="005329FD"/>
    <w:rsid w:val="005F653E"/>
    <w:rsid w:val="006125D5"/>
    <w:rsid w:val="006519B1"/>
    <w:rsid w:val="00666EE1"/>
    <w:rsid w:val="0067026D"/>
    <w:rsid w:val="006D3284"/>
    <w:rsid w:val="006F763D"/>
    <w:rsid w:val="00710311"/>
    <w:rsid w:val="00745FB8"/>
    <w:rsid w:val="00756084"/>
    <w:rsid w:val="00772B87"/>
    <w:rsid w:val="007A7671"/>
    <w:rsid w:val="007C069C"/>
    <w:rsid w:val="007D6A45"/>
    <w:rsid w:val="007E1723"/>
    <w:rsid w:val="0084310F"/>
    <w:rsid w:val="00860536"/>
    <w:rsid w:val="00864F8A"/>
    <w:rsid w:val="00880937"/>
    <w:rsid w:val="008A09F4"/>
    <w:rsid w:val="008C14EF"/>
    <w:rsid w:val="008C2F72"/>
    <w:rsid w:val="00905715"/>
    <w:rsid w:val="0091195F"/>
    <w:rsid w:val="00915F1D"/>
    <w:rsid w:val="009919DA"/>
    <w:rsid w:val="00993570"/>
    <w:rsid w:val="009A0644"/>
    <w:rsid w:val="009C3127"/>
    <w:rsid w:val="009C415B"/>
    <w:rsid w:val="009F3155"/>
    <w:rsid w:val="00A61AB0"/>
    <w:rsid w:val="00A731B7"/>
    <w:rsid w:val="00A82AA1"/>
    <w:rsid w:val="00A97304"/>
    <w:rsid w:val="00B2475A"/>
    <w:rsid w:val="00B32EA5"/>
    <w:rsid w:val="00B36FBD"/>
    <w:rsid w:val="00B54F8A"/>
    <w:rsid w:val="00B60F5E"/>
    <w:rsid w:val="00B65FCE"/>
    <w:rsid w:val="00BE49E4"/>
    <w:rsid w:val="00BE7FA8"/>
    <w:rsid w:val="00C00D28"/>
    <w:rsid w:val="00C610BC"/>
    <w:rsid w:val="00C930A8"/>
    <w:rsid w:val="00D41D0A"/>
    <w:rsid w:val="00D623C8"/>
    <w:rsid w:val="00D94B55"/>
    <w:rsid w:val="00E100E2"/>
    <w:rsid w:val="00E70C70"/>
    <w:rsid w:val="00F70EB9"/>
    <w:rsid w:val="00F76F35"/>
    <w:rsid w:val="00FE334C"/>
    <w:rsid w:val="00FE4AF8"/>
    <w:rsid w:val="00FF2969"/>
    <w:rsid w:val="569038E6"/>
    <w:rsid w:val="6CB9C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E49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E4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4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4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9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930A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9089ADEA9D74AB52BCD7D78D8EEC6" ma:contentTypeVersion="3" ma:contentTypeDescription="Create a new document." ma:contentTypeScope="" ma:versionID="54793ea07753a5d3e1b87141f3ae80d9">
  <xsd:schema xmlns:xsd="http://www.w3.org/2001/XMLSchema" xmlns:xs="http://www.w3.org/2001/XMLSchema" xmlns:p="http://schemas.microsoft.com/office/2006/metadata/properties" xmlns:ns3="0761cdba-3065-4da1-a720-26778a4b266b" targetNamespace="http://schemas.microsoft.com/office/2006/metadata/properties" ma:root="true" ma:fieldsID="5a84372948288d067f56a4f8461c0013" ns3:_="">
    <xsd:import namespace="0761cdba-3065-4da1-a720-26778a4b2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1cdba-3065-4da1-a720-26778a4b2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61cdba-3065-4da1-a720-26778a4b266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26AD-7381-443A-A678-D8B205FDF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8DEB8-5F02-4F26-9E86-EDA468A90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1cdba-3065-4da1-a720-26778a4b2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B712A-BECE-45B9-A0AC-9A232DD77346}">
  <ds:schemaRefs>
    <ds:schemaRef ds:uri="http://schemas.microsoft.com/office/2006/metadata/properties"/>
    <ds:schemaRef ds:uri="http://schemas.microsoft.com/office/infopath/2007/PartnerControls"/>
    <ds:schemaRef ds:uri="0761cdba-3065-4da1-a720-26778a4b266b"/>
  </ds:schemaRefs>
</ds:datastoreItem>
</file>

<file path=customXml/itemProps4.xml><?xml version="1.0" encoding="utf-8"?>
<ds:datastoreItem xmlns:ds="http://schemas.openxmlformats.org/officeDocument/2006/customXml" ds:itemID="{B90CB129-7130-48E3-873B-5129A6DA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3969</Words>
  <Characters>22625</Characters>
  <Application>Microsoft Office Word</Application>
  <DocSecurity>0</DocSecurity>
  <Lines>188</Lines>
  <Paragraphs>53</Paragraphs>
  <ScaleCrop>false</ScaleCrop>
  <Company>Università Politecnica delle Marche</Company>
  <LinksUpToDate>false</LinksUpToDate>
  <CharactersWithSpaces>26541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PIZZINI Sarah</dc:creator>
  <cp:lastModifiedBy>Elisa Baldrighi</cp:lastModifiedBy>
  <cp:revision>19</cp:revision>
  <dcterms:created xsi:type="dcterms:W3CDTF">2023-04-17T22:32:00Z</dcterms:created>
  <dcterms:modified xsi:type="dcterms:W3CDTF">2023-04-20T19:04:00Z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0x0101002C99089ADEA9D74AB52BCD7D78D8EEC6</vt:lpwstr>
  </property>
</Properties>
</file>