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07D" w14:textId="29EE763C" w:rsidR="00D57212" w:rsidRDefault="00D57212" w:rsidP="00112BEC">
      <w:pPr>
        <w:tabs>
          <w:tab w:val="left" w:pos="0"/>
          <w:tab w:val="left" w:pos="857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46744">
        <w:rPr>
          <w:rFonts w:cstheme="minorHAnsi"/>
          <w:b/>
          <w:bCs/>
          <w:sz w:val="24"/>
          <w:szCs w:val="24"/>
        </w:rPr>
        <w:t>Table S5. Results of similarity percentage analysis (SIMPER</w:t>
      </w:r>
      <w:r w:rsidRPr="00A46744">
        <w:rPr>
          <w:rFonts w:cstheme="minorHAnsi"/>
          <w:sz w:val="24"/>
          <w:szCs w:val="24"/>
        </w:rPr>
        <w:t xml:space="preserve">), based on Bray-Curtis similarities, showing within-group similarities in AMD composition for the four sampled regions. </w:t>
      </w:r>
      <w:r>
        <w:rPr>
          <w:rFonts w:cstheme="minorHAnsi"/>
          <w:sz w:val="24"/>
          <w:szCs w:val="24"/>
        </w:rPr>
        <w:t>(</w:t>
      </w:r>
      <w:r w:rsidRPr="00A46744">
        <w:rPr>
          <w:rFonts w:cstheme="minorHAnsi"/>
          <w:sz w:val="24"/>
          <w:szCs w:val="24"/>
        </w:rPr>
        <w:t xml:space="preserve">A) All AMD items, </w:t>
      </w:r>
      <w:r>
        <w:rPr>
          <w:rFonts w:cstheme="minorHAnsi"/>
          <w:sz w:val="24"/>
          <w:szCs w:val="24"/>
        </w:rPr>
        <w:t>(</w:t>
      </w:r>
      <w:r w:rsidRPr="00A46744">
        <w:rPr>
          <w:rFonts w:cstheme="minorHAnsi"/>
          <w:sz w:val="24"/>
          <w:szCs w:val="24"/>
        </w:rPr>
        <w:t>B) only items with pelagic epibionts. Only items found during quantitative daily samplings within the defined sampling sections were included (no items from opportunistic samplings).</w:t>
      </w:r>
      <w:r>
        <w:rPr>
          <w:rFonts w:cstheme="minorHAnsi"/>
          <w:sz w:val="24"/>
          <w:szCs w:val="24"/>
        </w:rPr>
        <w:t xml:space="preserve"> </w:t>
      </w:r>
    </w:p>
    <w:p w14:paraId="12CACEEC" w14:textId="77777777" w:rsidR="00112BEC" w:rsidRPr="00D57212" w:rsidRDefault="00112BEC" w:rsidP="00112BEC">
      <w:pPr>
        <w:tabs>
          <w:tab w:val="left" w:pos="0"/>
          <w:tab w:val="left" w:pos="857"/>
        </w:tabs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4"/>
          <w:szCs w:val="24"/>
          <w:u w:val="single"/>
        </w:rPr>
      </w:pPr>
    </w:p>
    <w:p w14:paraId="0B93A57C" w14:textId="1906FF33" w:rsidR="00D57212" w:rsidRPr="00AD70B2" w:rsidRDefault="00AD70B2" w:rsidP="00AD70B2">
      <w:pPr>
        <w:tabs>
          <w:tab w:val="left" w:pos="0"/>
          <w:tab w:val="left" w:pos="857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A) </w:t>
      </w:r>
      <w:r w:rsidR="00D57212" w:rsidRPr="00AD70B2">
        <w:rPr>
          <w:rFonts w:cstheme="minorHAnsi"/>
          <w:b/>
          <w:bCs/>
          <w:sz w:val="24"/>
          <w:szCs w:val="24"/>
          <w:u w:val="single"/>
        </w:rPr>
        <w:t>All AMD items</w:t>
      </w:r>
    </w:p>
    <w:tbl>
      <w:tblPr>
        <w:tblStyle w:val="Tablaconcuadrcula"/>
        <w:tblpPr w:leftFromText="141" w:rightFromText="141" w:vertAnchor="text" w:horzAnchor="margin" w:tblpXSpec="right" w:tblpY="109"/>
        <w:tblW w:w="9351" w:type="dxa"/>
        <w:tblLayout w:type="fixed"/>
        <w:tblLook w:val="04A0" w:firstRow="1" w:lastRow="0" w:firstColumn="1" w:lastColumn="0" w:noHBand="0" w:noVBand="1"/>
      </w:tblPr>
      <w:tblGrid>
        <w:gridCol w:w="1645"/>
        <w:gridCol w:w="1436"/>
        <w:gridCol w:w="1289"/>
        <w:gridCol w:w="1295"/>
        <w:gridCol w:w="1701"/>
        <w:gridCol w:w="1985"/>
      </w:tblGrid>
      <w:tr w:rsidR="00D57212" w:rsidRPr="003C0EA2" w14:paraId="033C4AC8" w14:textId="77777777" w:rsidTr="00D57212">
        <w:tc>
          <w:tcPr>
            <w:tcW w:w="1645" w:type="dxa"/>
          </w:tcPr>
          <w:p w14:paraId="494231F5" w14:textId="77777777" w:rsidR="00D57212" w:rsidRDefault="00D57212" w:rsidP="00AD70B2">
            <w:pPr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 xml:space="preserve">Litter </w:t>
            </w:r>
          </w:p>
          <w:p w14:paraId="0B835561" w14:textId="77777777" w:rsidR="00D57212" w:rsidRPr="003C0EA2" w:rsidRDefault="00D57212" w:rsidP="00AD70B2">
            <w:pPr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436" w:type="dxa"/>
          </w:tcPr>
          <w:p w14:paraId="486F27C1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Abundance (mean)</w:t>
            </w:r>
          </w:p>
        </w:tc>
        <w:tc>
          <w:tcPr>
            <w:tcW w:w="1289" w:type="dxa"/>
          </w:tcPr>
          <w:p w14:paraId="6B54F5D2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Similarity (mean)</w:t>
            </w:r>
          </w:p>
        </w:tc>
        <w:tc>
          <w:tcPr>
            <w:tcW w:w="1295" w:type="dxa"/>
          </w:tcPr>
          <w:p w14:paraId="356769E8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Similarity * SD</w:t>
            </w:r>
            <w:r w:rsidRPr="003C0EA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1" w:type="dxa"/>
          </w:tcPr>
          <w:p w14:paraId="5B56C36B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Contribution [%]</w:t>
            </w:r>
          </w:p>
        </w:tc>
        <w:tc>
          <w:tcPr>
            <w:tcW w:w="1985" w:type="dxa"/>
          </w:tcPr>
          <w:p w14:paraId="2A93CD6B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Cum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ulative </w:t>
            </w:r>
            <w:r w:rsidRPr="003C0EA2">
              <w:rPr>
                <w:rFonts w:cstheme="minorHAnsi"/>
                <w:b/>
                <w:bCs/>
                <w:sz w:val="24"/>
                <w:szCs w:val="24"/>
              </w:rPr>
              <w:t>Contribution [%]</w:t>
            </w:r>
          </w:p>
        </w:tc>
      </w:tr>
      <w:tr w:rsidR="00D57212" w:rsidRPr="003C0EA2" w14:paraId="108E717D" w14:textId="77777777" w:rsidTr="00D57212">
        <w:tc>
          <w:tcPr>
            <w:tcW w:w="9351" w:type="dxa"/>
            <w:gridSpan w:val="6"/>
          </w:tcPr>
          <w:p w14:paraId="3B0D8404" w14:textId="0718A6D4" w:rsidR="00D57212" w:rsidRPr="00DB11B4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Oceanic_Rapa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Nui: </w:t>
            </w:r>
            <w:r w:rsidRPr="00970AA2">
              <w:rPr>
                <w:rFonts w:cstheme="minorHAnsi"/>
                <w:b/>
                <w:bCs/>
                <w:sz w:val="24"/>
                <w:szCs w:val="24"/>
              </w:rPr>
              <w:t>Average similarity: 80.9</w:t>
            </w:r>
            <w:r w:rsidR="000C0C08" w:rsidRPr="00970AA2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D57212" w:rsidRPr="003C0EA2" w14:paraId="4A35240F" w14:textId="77777777" w:rsidTr="00D57212">
        <w:tc>
          <w:tcPr>
            <w:tcW w:w="1645" w:type="dxa"/>
          </w:tcPr>
          <w:p w14:paraId="43A47F55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</w:rPr>
              <w:t>Hard plastics</w:t>
            </w:r>
          </w:p>
        </w:tc>
        <w:tc>
          <w:tcPr>
            <w:tcW w:w="1436" w:type="dxa"/>
          </w:tcPr>
          <w:p w14:paraId="18B5BF31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66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289" w:type="dxa"/>
          </w:tcPr>
          <w:p w14:paraId="0F747014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58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295" w:type="dxa"/>
          </w:tcPr>
          <w:p w14:paraId="00FC685D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14:paraId="6E3C7AFE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71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14:paraId="21475FDB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71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67</w:t>
            </w:r>
          </w:p>
        </w:tc>
      </w:tr>
      <w:tr w:rsidR="00D57212" w:rsidRPr="003C0EA2" w14:paraId="72CC15C0" w14:textId="77777777" w:rsidTr="00D57212">
        <w:tc>
          <w:tcPr>
            <w:tcW w:w="1645" w:type="dxa"/>
          </w:tcPr>
          <w:p w14:paraId="73B52292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</w:rPr>
              <w:t>Ropes</w:t>
            </w:r>
          </w:p>
        </w:tc>
        <w:tc>
          <w:tcPr>
            <w:tcW w:w="1436" w:type="dxa"/>
          </w:tcPr>
          <w:p w14:paraId="06FC340D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31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289" w:type="dxa"/>
          </w:tcPr>
          <w:p w14:paraId="146597B0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295" w:type="dxa"/>
          </w:tcPr>
          <w:p w14:paraId="187900EC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5252A3C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27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14:paraId="2DD22B18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</w:rPr>
              <w:t>99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C0EA2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D57212" w:rsidRPr="003C0EA2" w14:paraId="251D132E" w14:textId="77777777" w:rsidTr="00D57212">
        <w:tc>
          <w:tcPr>
            <w:tcW w:w="9351" w:type="dxa"/>
            <w:gridSpan w:val="6"/>
          </w:tcPr>
          <w:p w14:paraId="1A6B6562" w14:textId="77777777" w:rsidR="00D57212" w:rsidRPr="000C0C08" w:rsidRDefault="00D57212" w:rsidP="00AD70B2">
            <w:pPr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proofErr w:type="spellStart"/>
            <w:r w:rsidRPr="006301ED">
              <w:rPr>
                <w:rFonts w:cstheme="minorHAnsi"/>
                <w:b/>
                <w:bCs/>
                <w:sz w:val="24"/>
                <w:szCs w:val="24"/>
              </w:rPr>
              <w:t>Continental_South</w:t>
            </w:r>
            <w:proofErr w:type="spellEnd"/>
            <w:r w:rsidRPr="006301ED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0C0C08">
              <w:rPr>
                <w:rFonts w:cstheme="minorHAnsi"/>
                <w:b/>
                <w:bCs/>
                <w:sz w:val="24"/>
                <w:szCs w:val="24"/>
              </w:rPr>
              <w:t>Average similarity: 72.74</w:t>
            </w:r>
          </w:p>
        </w:tc>
      </w:tr>
      <w:tr w:rsidR="00D57212" w:rsidRPr="003C0EA2" w14:paraId="17C8E3F9" w14:textId="77777777" w:rsidTr="00D57212">
        <w:tc>
          <w:tcPr>
            <w:tcW w:w="1645" w:type="dxa"/>
          </w:tcPr>
          <w:p w14:paraId="6775967D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  <w:lang w:val="de-DE"/>
              </w:rPr>
              <w:t>Ropes</w:t>
            </w:r>
          </w:p>
        </w:tc>
        <w:tc>
          <w:tcPr>
            <w:tcW w:w="1436" w:type="dxa"/>
          </w:tcPr>
          <w:p w14:paraId="251B1DE4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50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96</w:t>
            </w:r>
          </w:p>
        </w:tc>
        <w:tc>
          <w:tcPr>
            <w:tcW w:w="1289" w:type="dxa"/>
          </w:tcPr>
          <w:p w14:paraId="1C567D8F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43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00</w:t>
            </w:r>
          </w:p>
        </w:tc>
        <w:tc>
          <w:tcPr>
            <w:tcW w:w="1295" w:type="dxa"/>
          </w:tcPr>
          <w:p w14:paraId="3D1BA699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3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49</w:t>
            </w:r>
          </w:p>
        </w:tc>
        <w:tc>
          <w:tcPr>
            <w:tcW w:w="1701" w:type="dxa"/>
          </w:tcPr>
          <w:p w14:paraId="68D318A4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59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12</w:t>
            </w:r>
          </w:p>
        </w:tc>
        <w:tc>
          <w:tcPr>
            <w:tcW w:w="1985" w:type="dxa"/>
          </w:tcPr>
          <w:p w14:paraId="05653C59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59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12</w:t>
            </w:r>
          </w:p>
        </w:tc>
      </w:tr>
      <w:tr w:rsidR="00D57212" w:rsidRPr="003C0EA2" w14:paraId="407742DA" w14:textId="77777777" w:rsidTr="00D57212">
        <w:tc>
          <w:tcPr>
            <w:tcW w:w="1645" w:type="dxa"/>
          </w:tcPr>
          <w:p w14:paraId="10DE7F6F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  <w:lang w:val="de-DE"/>
              </w:rPr>
              <w:t>Thin plastics</w:t>
            </w:r>
          </w:p>
        </w:tc>
        <w:tc>
          <w:tcPr>
            <w:tcW w:w="1436" w:type="dxa"/>
          </w:tcPr>
          <w:p w14:paraId="42CB6CBD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22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83</w:t>
            </w:r>
          </w:p>
        </w:tc>
        <w:tc>
          <w:tcPr>
            <w:tcW w:w="1289" w:type="dxa"/>
          </w:tcPr>
          <w:p w14:paraId="111756F8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15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36</w:t>
            </w:r>
          </w:p>
        </w:tc>
        <w:tc>
          <w:tcPr>
            <w:tcW w:w="1295" w:type="dxa"/>
          </w:tcPr>
          <w:p w14:paraId="4770266F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98</w:t>
            </w:r>
          </w:p>
        </w:tc>
        <w:tc>
          <w:tcPr>
            <w:tcW w:w="1701" w:type="dxa"/>
          </w:tcPr>
          <w:p w14:paraId="347F4EF6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21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12</w:t>
            </w:r>
          </w:p>
        </w:tc>
        <w:tc>
          <w:tcPr>
            <w:tcW w:w="1985" w:type="dxa"/>
          </w:tcPr>
          <w:p w14:paraId="1304F6A8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80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24</w:t>
            </w:r>
          </w:p>
        </w:tc>
      </w:tr>
      <w:tr w:rsidR="00D57212" w:rsidRPr="003C0EA2" w14:paraId="048F999E" w14:textId="77777777" w:rsidTr="00D57212">
        <w:tc>
          <w:tcPr>
            <w:tcW w:w="1645" w:type="dxa"/>
          </w:tcPr>
          <w:p w14:paraId="3A4C8B66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</w:rPr>
              <w:t>Hard plastics</w:t>
            </w:r>
          </w:p>
        </w:tc>
        <w:tc>
          <w:tcPr>
            <w:tcW w:w="1436" w:type="dxa"/>
          </w:tcPr>
          <w:p w14:paraId="258C989B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12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46</w:t>
            </w:r>
          </w:p>
        </w:tc>
        <w:tc>
          <w:tcPr>
            <w:tcW w:w="1289" w:type="dxa"/>
          </w:tcPr>
          <w:p w14:paraId="1DC72FE7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8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05</w:t>
            </w:r>
          </w:p>
        </w:tc>
        <w:tc>
          <w:tcPr>
            <w:tcW w:w="1295" w:type="dxa"/>
          </w:tcPr>
          <w:p w14:paraId="7D85703B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81</w:t>
            </w:r>
          </w:p>
        </w:tc>
        <w:tc>
          <w:tcPr>
            <w:tcW w:w="1701" w:type="dxa"/>
          </w:tcPr>
          <w:p w14:paraId="032F73EF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06</w:t>
            </w:r>
          </w:p>
        </w:tc>
        <w:tc>
          <w:tcPr>
            <w:tcW w:w="1985" w:type="dxa"/>
          </w:tcPr>
          <w:p w14:paraId="4E7F4BE6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91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30</w:t>
            </w:r>
          </w:p>
        </w:tc>
      </w:tr>
      <w:tr w:rsidR="00D57212" w:rsidRPr="003C0EA2" w14:paraId="1BC9D607" w14:textId="77777777" w:rsidTr="00D57212">
        <w:tc>
          <w:tcPr>
            <w:tcW w:w="9351" w:type="dxa"/>
            <w:gridSpan w:val="6"/>
          </w:tcPr>
          <w:p w14:paraId="1404EB76" w14:textId="77777777" w:rsidR="00D57212" w:rsidRPr="000C0C08" w:rsidRDefault="00D57212" w:rsidP="00AD70B2">
            <w:pPr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proofErr w:type="spellStart"/>
            <w:r w:rsidRPr="006301ED">
              <w:rPr>
                <w:rFonts w:cstheme="minorHAnsi"/>
                <w:b/>
                <w:bCs/>
                <w:sz w:val="24"/>
                <w:szCs w:val="24"/>
              </w:rPr>
              <w:t>Continental_Center</w:t>
            </w:r>
            <w:proofErr w:type="spellEnd"/>
            <w:r w:rsidRPr="006301ED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0C0C08">
              <w:rPr>
                <w:rFonts w:cstheme="minorHAnsi"/>
                <w:b/>
                <w:bCs/>
                <w:sz w:val="24"/>
                <w:szCs w:val="24"/>
              </w:rPr>
              <w:t>Average similarity: 72.98</w:t>
            </w:r>
          </w:p>
        </w:tc>
      </w:tr>
      <w:tr w:rsidR="00D57212" w:rsidRPr="003C0EA2" w14:paraId="150DA067" w14:textId="77777777" w:rsidTr="00D57212">
        <w:tc>
          <w:tcPr>
            <w:tcW w:w="1645" w:type="dxa"/>
          </w:tcPr>
          <w:p w14:paraId="29247AF3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  <w:lang w:val="de-DE"/>
              </w:rPr>
              <w:t>Thin plastics</w:t>
            </w:r>
          </w:p>
        </w:tc>
        <w:tc>
          <w:tcPr>
            <w:tcW w:w="1436" w:type="dxa"/>
          </w:tcPr>
          <w:p w14:paraId="778D7CCA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58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38</w:t>
            </w:r>
          </w:p>
        </w:tc>
        <w:tc>
          <w:tcPr>
            <w:tcW w:w="1289" w:type="dxa"/>
          </w:tcPr>
          <w:p w14:paraId="09F93A49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48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91</w:t>
            </w:r>
          </w:p>
        </w:tc>
        <w:tc>
          <w:tcPr>
            <w:tcW w:w="1295" w:type="dxa"/>
          </w:tcPr>
          <w:p w14:paraId="393DC163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3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14</w:t>
            </w:r>
          </w:p>
        </w:tc>
        <w:tc>
          <w:tcPr>
            <w:tcW w:w="1701" w:type="dxa"/>
          </w:tcPr>
          <w:p w14:paraId="1130B5A7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67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01</w:t>
            </w:r>
          </w:p>
        </w:tc>
        <w:tc>
          <w:tcPr>
            <w:tcW w:w="1985" w:type="dxa"/>
          </w:tcPr>
          <w:p w14:paraId="14B59479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67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01</w:t>
            </w:r>
          </w:p>
        </w:tc>
      </w:tr>
      <w:tr w:rsidR="00D57212" w:rsidRPr="003C0EA2" w14:paraId="099BB63C" w14:textId="77777777" w:rsidTr="00D57212">
        <w:tc>
          <w:tcPr>
            <w:tcW w:w="1645" w:type="dxa"/>
          </w:tcPr>
          <w:p w14:paraId="46CF5CF8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</w:rPr>
              <w:t>Hard plastics</w:t>
            </w:r>
          </w:p>
        </w:tc>
        <w:tc>
          <w:tcPr>
            <w:tcW w:w="1436" w:type="dxa"/>
          </w:tcPr>
          <w:p w14:paraId="1C2E6FDC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20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50</w:t>
            </w:r>
          </w:p>
        </w:tc>
        <w:tc>
          <w:tcPr>
            <w:tcW w:w="1289" w:type="dxa"/>
          </w:tcPr>
          <w:p w14:paraId="3C8615A0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12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36</w:t>
            </w:r>
          </w:p>
        </w:tc>
        <w:tc>
          <w:tcPr>
            <w:tcW w:w="1295" w:type="dxa"/>
          </w:tcPr>
          <w:p w14:paraId="7EF878A2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41</w:t>
            </w:r>
          </w:p>
        </w:tc>
        <w:tc>
          <w:tcPr>
            <w:tcW w:w="1701" w:type="dxa"/>
          </w:tcPr>
          <w:p w14:paraId="1D38D311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16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94</w:t>
            </w:r>
          </w:p>
        </w:tc>
        <w:tc>
          <w:tcPr>
            <w:tcW w:w="1985" w:type="dxa"/>
          </w:tcPr>
          <w:p w14:paraId="28060287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83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95</w:t>
            </w:r>
          </w:p>
        </w:tc>
      </w:tr>
      <w:tr w:rsidR="00D57212" w:rsidRPr="003C0EA2" w14:paraId="67B6F872" w14:textId="77777777" w:rsidTr="00D57212">
        <w:tc>
          <w:tcPr>
            <w:tcW w:w="1645" w:type="dxa"/>
          </w:tcPr>
          <w:p w14:paraId="35AAD053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  <w:lang w:val="de-DE"/>
              </w:rPr>
              <w:t>Other plastics</w:t>
            </w:r>
          </w:p>
        </w:tc>
        <w:tc>
          <w:tcPr>
            <w:tcW w:w="1436" w:type="dxa"/>
          </w:tcPr>
          <w:p w14:paraId="7506C04A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9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88</w:t>
            </w:r>
          </w:p>
        </w:tc>
        <w:tc>
          <w:tcPr>
            <w:tcW w:w="1289" w:type="dxa"/>
          </w:tcPr>
          <w:p w14:paraId="1F0BC34E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5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92</w:t>
            </w:r>
          </w:p>
        </w:tc>
        <w:tc>
          <w:tcPr>
            <w:tcW w:w="1295" w:type="dxa"/>
          </w:tcPr>
          <w:p w14:paraId="21505AE2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74</w:t>
            </w:r>
          </w:p>
        </w:tc>
        <w:tc>
          <w:tcPr>
            <w:tcW w:w="1701" w:type="dxa"/>
          </w:tcPr>
          <w:p w14:paraId="22BB57E3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8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10</w:t>
            </w:r>
          </w:p>
        </w:tc>
        <w:tc>
          <w:tcPr>
            <w:tcW w:w="1985" w:type="dxa"/>
          </w:tcPr>
          <w:p w14:paraId="08275365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92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06</w:t>
            </w:r>
          </w:p>
        </w:tc>
      </w:tr>
      <w:tr w:rsidR="00D57212" w:rsidRPr="003C0EA2" w14:paraId="742B0385" w14:textId="77777777" w:rsidTr="00D57212">
        <w:tc>
          <w:tcPr>
            <w:tcW w:w="9351" w:type="dxa"/>
            <w:gridSpan w:val="6"/>
          </w:tcPr>
          <w:p w14:paraId="71661470" w14:textId="77777777" w:rsidR="00D57212" w:rsidRPr="000C0C08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proofErr w:type="spellStart"/>
            <w:r w:rsidRPr="006301ED">
              <w:rPr>
                <w:rFonts w:cstheme="minorHAnsi"/>
                <w:b/>
                <w:bCs/>
                <w:sz w:val="24"/>
                <w:szCs w:val="24"/>
              </w:rPr>
              <w:t>Continental_North</w:t>
            </w:r>
            <w:proofErr w:type="spellEnd"/>
            <w:r w:rsidRPr="006301ED">
              <w:rPr>
                <w:rFonts w:cstheme="minorHAnsi"/>
                <w:b/>
                <w:bCs/>
                <w:sz w:val="24"/>
                <w:szCs w:val="24"/>
              </w:rPr>
              <w:t>: Average similarity: 74.83</w:t>
            </w:r>
          </w:p>
        </w:tc>
      </w:tr>
      <w:tr w:rsidR="00D57212" w:rsidRPr="003C0EA2" w14:paraId="385AEBF0" w14:textId="77777777" w:rsidTr="00D57212">
        <w:tc>
          <w:tcPr>
            <w:tcW w:w="1645" w:type="dxa"/>
          </w:tcPr>
          <w:p w14:paraId="313308D1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  <w:lang w:val="de-DE"/>
              </w:rPr>
              <w:t>Ropes</w:t>
            </w:r>
          </w:p>
        </w:tc>
        <w:tc>
          <w:tcPr>
            <w:tcW w:w="1436" w:type="dxa"/>
          </w:tcPr>
          <w:p w14:paraId="0DE60B60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32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50</w:t>
            </w:r>
          </w:p>
        </w:tc>
        <w:tc>
          <w:tcPr>
            <w:tcW w:w="1289" w:type="dxa"/>
          </w:tcPr>
          <w:p w14:paraId="4D4F265C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26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74</w:t>
            </w:r>
          </w:p>
        </w:tc>
        <w:tc>
          <w:tcPr>
            <w:tcW w:w="1295" w:type="dxa"/>
          </w:tcPr>
          <w:p w14:paraId="707F7202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4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32</w:t>
            </w:r>
          </w:p>
        </w:tc>
        <w:tc>
          <w:tcPr>
            <w:tcW w:w="1701" w:type="dxa"/>
          </w:tcPr>
          <w:p w14:paraId="6445A7B7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35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73</w:t>
            </w:r>
          </w:p>
        </w:tc>
        <w:tc>
          <w:tcPr>
            <w:tcW w:w="1985" w:type="dxa"/>
          </w:tcPr>
          <w:p w14:paraId="5F401462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35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73</w:t>
            </w:r>
          </w:p>
        </w:tc>
      </w:tr>
      <w:tr w:rsidR="00D57212" w:rsidRPr="003C0EA2" w14:paraId="29812295" w14:textId="77777777" w:rsidTr="00D57212">
        <w:tc>
          <w:tcPr>
            <w:tcW w:w="1645" w:type="dxa"/>
          </w:tcPr>
          <w:p w14:paraId="131A2517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  <w:lang w:val="de-DE"/>
              </w:rPr>
              <w:t>Thin plastics</w:t>
            </w:r>
          </w:p>
        </w:tc>
        <w:tc>
          <w:tcPr>
            <w:tcW w:w="1436" w:type="dxa"/>
          </w:tcPr>
          <w:p w14:paraId="6D0DA118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28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08</w:t>
            </w:r>
          </w:p>
        </w:tc>
        <w:tc>
          <w:tcPr>
            <w:tcW w:w="1289" w:type="dxa"/>
          </w:tcPr>
          <w:p w14:paraId="3EEA0955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23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75</w:t>
            </w:r>
          </w:p>
        </w:tc>
        <w:tc>
          <w:tcPr>
            <w:tcW w:w="1295" w:type="dxa"/>
          </w:tcPr>
          <w:p w14:paraId="3374E635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3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51</w:t>
            </w:r>
          </w:p>
        </w:tc>
        <w:tc>
          <w:tcPr>
            <w:tcW w:w="1701" w:type="dxa"/>
          </w:tcPr>
          <w:p w14:paraId="26B06169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31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74</w:t>
            </w:r>
          </w:p>
        </w:tc>
        <w:tc>
          <w:tcPr>
            <w:tcW w:w="1985" w:type="dxa"/>
          </w:tcPr>
          <w:p w14:paraId="5795D109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67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47</w:t>
            </w:r>
          </w:p>
        </w:tc>
      </w:tr>
      <w:tr w:rsidR="00D57212" w:rsidRPr="003C0EA2" w14:paraId="54C2255F" w14:textId="77777777" w:rsidTr="00D57212">
        <w:tc>
          <w:tcPr>
            <w:tcW w:w="1645" w:type="dxa"/>
          </w:tcPr>
          <w:p w14:paraId="5A187F93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  <w:lang w:val="de-DE"/>
              </w:rPr>
              <w:t>Other plastics</w:t>
            </w:r>
          </w:p>
        </w:tc>
        <w:tc>
          <w:tcPr>
            <w:tcW w:w="1436" w:type="dxa"/>
          </w:tcPr>
          <w:p w14:paraId="78E3153F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20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33</w:t>
            </w:r>
          </w:p>
        </w:tc>
        <w:tc>
          <w:tcPr>
            <w:tcW w:w="1289" w:type="dxa"/>
          </w:tcPr>
          <w:p w14:paraId="3AB312D7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16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85</w:t>
            </w:r>
          </w:p>
        </w:tc>
        <w:tc>
          <w:tcPr>
            <w:tcW w:w="1295" w:type="dxa"/>
          </w:tcPr>
          <w:p w14:paraId="02E68CD0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4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65</w:t>
            </w:r>
          </w:p>
        </w:tc>
        <w:tc>
          <w:tcPr>
            <w:tcW w:w="1701" w:type="dxa"/>
          </w:tcPr>
          <w:p w14:paraId="61B4BEB5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22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52</w:t>
            </w:r>
          </w:p>
        </w:tc>
        <w:tc>
          <w:tcPr>
            <w:tcW w:w="1985" w:type="dxa"/>
          </w:tcPr>
          <w:p w14:paraId="6E0519F8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89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98</w:t>
            </w:r>
          </w:p>
        </w:tc>
      </w:tr>
      <w:tr w:rsidR="00D57212" w:rsidRPr="003C0EA2" w14:paraId="0ADF95A6" w14:textId="77777777" w:rsidTr="00D57212">
        <w:tc>
          <w:tcPr>
            <w:tcW w:w="1645" w:type="dxa"/>
          </w:tcPr>
          <w:p w14:paraId="3720851B" w14:textId="77777777" w:rsidR="00D57212" w:rsidRPr="006301ED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301ED">
              <w:rPr>
                <w:rFonts w:cstheme="minorHAnsi"/>
                <w:b/>
                <w:bCs/>
                <w:sz w:val="24"/>
                <w:szCs w:val="24"/>
                <w:lang w:val="de-DE"/>
              </w:rPr>
              <w:t>Other, mix</w:t>
            </w:r>
          </w:p>
        </w:tc>
        <w:tc>
          <w:tcPr>
            <w:tcW w:w="1436" w:type="dxa"/>
          </w:tcPr>
          <w:p w14:paraId="759F1D3E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17</w:t>
            </w:r>
          </w:p>
        </w:tc>
        <w:tc>
          <w:tcPr>
            <w:tcW w:w="1289" w:type="dxa"/>
          </w:tcPr>
          <w:p w14:paraId="7431DBD1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5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15</w:t>
            </w:r>
          </w:p>
        </w:tc>
        <w:tc>
          <w:tcPr>
            <w:tcW w:w="1295" w:type="dxa"/>
          </w:tcPr>
          <w:p w14:paraId="37CACA5A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1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16</w:t>
            </w:r>
          </w:p>
        </w:tc>
        <w:tc>
          <w:tcPr>
            <w:tcW w:w="1701" w:type="dxa"/>
          </w:tcPr>
          <w:p w14:paraId="79C1A80C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6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88</w:t>
            </w:r>
          </w:p>
        </w:tc>
        <w:tc>
          <w:tcPr>
            <w:tcW w:w="1985" w:type="dxa"/>
          </w:tcPr>
          <w:p w14:paraId="1558CDE5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3C0EA2">
              <w:rPr>
                <w:rFonts w:cstheme="minorHAnsi"/>
                <w:sz w:val="24"/>
                <w:szCs w:val="24"/>
                <w:lang w:val="de-DE"/>
              </w:rPr>
              <w:t>96</w:t>
            </w:r>
            <w:r>
              <w:rPr>
                <w:rFonts w:cstheme="minorHAnsi"/>
                <w:sz w:val="24"/>
                <w:szCs w:val="24"/>
                <w:lang w:val="de-DE"/>
              </w:rPr>
              <w:t>.</w:t>
            </w:r>
            <w:r w:rsidRPr="003C0EA2">
              <w:rPr>
                <w:rFonts w:cstheme="minorHAnsi"/>
                <w:sz w:val="24"/>
                <w:szCs w:val="24"/>
                <w:lang w:val="de-DE"/>
              </w:rPr>
              <w:t>87</w:t>
            </w:r>
          </w:p>
        </w:tc>
      </w:tr>
    </w:tbl>
    <w:p w14:paraId="3A4030C2" w14:textId="77777777" w:rsidR="00D57212" w:rsidRPr="00A46744" w:rsidRDefault="00D57212" w:rsidP="00AD70B2">
      <w:pPr>
        <w:pStyle w:val="Prrafodelista"/>
        <w:tabs>
          <w:tab w:val="left" w:pos="0"/>
          <w:tab w:val="left" w:pos="857"/>
        </w:tabs>
        <w:autoSpaceDE w:val="0"/>
        <w:autoSpaceDN w:val="0"/>
        <w:adjustRightInd w:val="0"/>
        <w:spacing w:after="0" w:line="276" w:lineRule="auto"/>
        <w:ind w:left="1440"/>
        <w:rPr>
          <w:rFonts w:cstheme="minorHAnsi"/>
          <w:b/>
          <w:bCs/>
          <w:sz w:val="24"/>
          <w:szCs w:val="24"/>
        </w:rPr>
      </w:pPr>
    </w:p>
    <w:p w14:paraId="73560E7F" w14:textId="357CF5DC" w:rsidR="00D57212" w:rsidRPr="00AD70B2" w:rsidRDefault="00AD70B2" w:rsidP="00AD70B2">
      <w:pPr>
        <w:keepNext/>
        <w:spacing w:line="276" w:lineRule="auto"/>
        <w:rPr>
          <w:rFonts w:cstheme="minorHAnsi"/>
          <w:sz w:val="24"/>
          <w:szCs w:val="24"/>
          <w:u w:val="single"/>
        </w:rPr>
      </w:pPr>
      <w:r w:rsidRPr="00AD70B2">
        <w:rPr>
          <w:rFonts w:cstheme="minorHAnsi"/>
          <w:b/>
          <w:bCs/>
          <w:sz w:val="24"/>
          <w:szCs w:val="24"/>
          <w:u w:val="single"/>
        </w:rPr>
        <w:t>B)</w:t>
      </w:r>
      <w:r w:rsidR="004F728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57212" w:rsidRPr="00AD70B2">
        <w:rPr>
          <w:rFonts w:cstheme="minorHAnsi"/>
          <w:b/>
          <w:bCs/>
          <w:sz w:val="24"/>
          <w:szCs w:val="24"/>
          <w:u w:val="single"/>
        </w:rPr>
        <w:t>Items with pelagic epibionts only</w:t>
      </w:r>
    </w:p>
    <w:tbl>
      <w:tblPr>
        <w:tblStyle w:val="Tablaconcuadrcula"/>
        <w:tblpPr w:leftFromText="141" w:rightFromText="141" w:vertAnchor="text" w:horzAnchor="margin" w:tblpX="-289" w:tblpY="96"/>
        <w:tblW w:w="935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275"/>
        <w:gridCol w:w="1701"/>
        <w:gridCol w:w="1990"/>
      </w:tblGrid>
      <w:tr w:rsidR="00D57212" w:rsidRPr="003C0EA2" w14:paraId="477AAB84" w14:textId="77777777" w:rsidTr="00AD70B2">
        <w:tc>
          <w:tcPr>
            <w:tcW w:w="1555" w:type="dxa"/>
          </w:tcPr>
          <w:p w14:paraId="477B1DEC" w14:textId="77777777" w:rsidR="00D57212" w:rsidRDefault="00D57212" w:rsidP="00AD70B2">
            <w:pPr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 xml:space="preserve">Litter </w:t>
            </w:r>
          </w:p>
          <w:p w14:paraId="5937D27B" w14:textId="77777777" w:rsidR="00D57212" w:rsidRPr="003C0EA2" w:rsidRDefault="00D57212" w:rsidP="00AD70B2">
            <w:pPr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559" w:type="dxa"/>
          </w:tcPr>
          <w:p w14:paraId="4D929A2A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Abundance (mean)</w:t>
            </w:r>
          </w:p>
        </w:tc>
        <w:tc>
          <w:tcPr>
            <w:tcW w:w="1276" w:type="dxa"/>
          </w:tcPr>
          <w:p w14:paraId="0C31232A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Similarity (mean)</w:t>
            </w:r>
          </w:p>
        </w:tc>
        <w:tc>
          <w:tcPr>
            <w:tcW w:w="1275" w:type="dxa"/>
          </w:tcPr>
          <w:p w14:paraId="541EB6EE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Similarity * SD</w:t>
            </w:r>
            <w:r w:rsidRPr="003C0EA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1" w:type="dxa"/>
          </w:tcPr>
          <w:p w14:paraId="395CBCE6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Contribution [%]</w:t>
            </w:r>
          </w:p>
        </w:tc>
        <w:tc>
          <w:tcPr>
            <w:tcW w:w="1990" w:type="dxa"/>
          </w:tcPr>
          <w:p w14:paraId="35C7A7BC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EA2">
              <w:rPr>
                <w:rFonts w:cstheme="minorHAnsi"/>
                <w:b/>
                <w:bCs/>
                <w:sz w:val="24"/>
                <w:szCs w:val="24"/>
              </w:rPr>
              <w:t>Cum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ulative </w:t>
            </w:r>
            <w:r w:rsidRPr="003C0EA2">
              <w:rPr>
                <w:rFonts w:cstheme="minorHAnsi"/>
                <w:b/>
                <w:bCs/>
                <w:sz w:val="24"/>
                <w:szCs w:val="24"/>
              </w:rPr>
              <w:t>Contribution [%]</w:t>
            </w:r>
          </w:p>
        </w:tc>
      </w:tr>
      <w:tr w:rsidR="00D57212" w:rsidRPr="003C0EA2" w14:paraId="136C728F" w14:textId="77777777" w:rsidTr="00AD70B2">
        <w:tc>
          <w:tcPr>
            <w:tcW w:w="9356" w:type="dxa"/>
            <w:gridSpan w:val="6"/>
          </w:tcPr>
          <w:p w14:paraId="4812C716" w14:textId="77777777" w:rsidR="00D57212" w:rsidRPr="00DB11B4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Oceanic_Rapa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Nui</w:t>
            </w:r>
            <w:r w:rsidRPr="00AD70B2">
              <w:rPr>
                <w:rFonts w:cstheme="minorHAnsi"/>
                <w:b/>
                <w:bCs/>
                <w:sz w:val="24"/>
                <w:szCs w:val="24"/>
              </w:rPr>
              <w:t>: Average similarity: 93.79</w:t>
            </w:r>
          </w:p>
        </w:tc>
      </w:tr>
      <w:tr w:rsidR="00D57212" w:rsidRPr="003C0EA2" w14:paraId="2E8FB31C" w14:textId="77777777" w:rsidTr="00AD70B2">
        <w:tc>
          <w:tcPr>
            <w:tcW w:w="1555" w:type="dxa"/>
          </w:tcPr>
          <w:p w14:paraId="42738A14" w14:textId="77777777" w:rsidR="00D57212" w:rsidRPr="006D5D56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D5D56">
              <w:rPr>
                <w:rFonts w:cstheme="minorHAnsi"/>
                <w:b/>
                <w:bCs/>
                <w:sz w:val="24"/>
                <w:szCs w:val="24"/>
              </w:rPr>
              <w:t>Hard plastics</w:t>
            </w:r>
          </w:p>
        </w:tc>
        <w:tc>
          <w:tcPr>
            <w:tcW w:w="1559" w:type="dxa"/>
          </w:tcPr>
          <w:p w14:paraId="6584E898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582A">
              <w:rPr>
                <w:rFonts w:cstheme="minorHAnsi"/>
                <w:sz w:val="24"/>
                <w:szCs w:val="24"/>
              </w:rPr>
              <w:t xml:space="preserve">   96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C582A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36DC0C6D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582A">
              <w:rPr>
                <w:rFonts w:cstheme="minorHAnsi"/>
                <w:sz w:val="24"/>
                <w:szCs w:val="24"/>
              </w:rPr>
              <w:t xml:space="preserve"> 93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C582A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14:paraId="32D57915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582A">
              <w:rPr>
                <w:rFonts w:cstheme="minorHAnsi"/>
                <w:sz w:val="24"/>
                <w:szCs w:val="24"/>
              </w:rPr>
              <w:t xml:space="preserve"> 10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C582A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4292D90B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582A">
              <w:rPr>
                <w:rFonts w:cstheme="minorHAnsi"/>
                <w:sz w:val="24"/>
                <w:szCs w:val="24"/>
              </w:rPr>
              <w:t xml:space="preserve">   99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C582A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990" w:type="dxa"/>
          </w:tcPr>
          <w:p w14:paraId="169D609A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582A">
              <w:rPr>
                <w:rFonts w:cstheme="minorHAnsi"/>
                <w:sz w:val="24"/>
                <w:szCs w:val="24"/>
              </w:rPr>
              <w:t>99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C582A">
              <w:rPr>
                <w:rFonts w:cstheme="minorHAnsi"/>
                <w:sz w:val="24"/>
                <w:szCs w:val="24"/>
              </w:rPr>
              <w:t>44</w:t>
            </w:r>
          </w:p>
        </w:tc>
      </w:tr>
      <w:tr w:rsidR="00D57212" w:rsidRPr="003C0EA2" w14:paraId="5E3FCE93" w14:textId="77777777" w:rsidTr="00AD70B2">
        <w:tc>
          <w:tcPr>
            <w:tcW w:w="9356" w:type="dxa"/>
            <w:gridSpan w:val="6"/>
          </w:tcPr>
          <w:p w14:paraId="0CCE37D0" w14:textId="77777777" w:rsidR="00D57212" w:rsidRPr="000C0C08" w:rsidRDefault="00D57212" w:rsidP="00AD70B2">
            <w:pPr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D5D56"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proofErr w:type="spellStart"/>
            <w:r w:rsidRPr="006D5D56">
              <w:rPr>
                <w:rFonts w:cstheme="minorHAnsi"/>
                <w:b/>
                <w:bCs/>
                <w:sz w:val="24"/>
                <w:szCs w:val="24"/>
              </w:rPr>
              <w:t>Continental_South</w:t>
            </w:r>
            <w:proofErr w:type="spellEnd"/>
            <w:r w:rsidRPr="006D5D5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0C0C08">
              <w:rPr>
                <w:rFonts w:cstheme="minorHAnsi"/>
                <w:b/>
                <w:bCs/>
                <w:sz w:val="24"/>
                <w:szCs w:val="24"/>
              </w:rPr>
              <w:t>Average similarity: 20.00</w:t>
            </w:r>
          </w:p>
        </w:tc>
      </w:tr>
      <w:tr w:rsidR="00D57212" w:rsidRPr="003C0EA2" w14:paraId="0F643433" w14:textId="77777777" w:rsidTr="00AD70B2">
        <w:tc>
          <w:tcPr>
            <w:tcW w:w="1555" w:type="dxa"/>
          </w:tcPr>
          <w:p w14:paraId="50E4B717" w14:textId="77777777" w:rsidR="00D57212" w:rsidRPr="006D5D56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D5D56">
              <w:rPr>
                <w:rFonts w:cstheme="minorHAnsi"/>
                <w:b/>
                <w:bCs/>
                <w:sz w:val="24"/>
                <w:szCs w:val="24"/>
                <w:lang w:val="de-DE"/>
              </w:rPr>
              <w:t>Ropes</w:t>
            </w:r>
          </w:p>
        </w:tc>
        <w:tc>
          <w:tcPr>
            <w:tcW w:w="1559" w:type="dxa"/>
          </w:tcPr>
          <w:p w14:paraId="7150D774" w14:textId="5285E8F3" w:rsidR="00D57212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33.33</w:t>
            </w:r>
          </w:p>
        </w:tc>
        <w:tc>
          <w:tcPr>
            <w:tcW w:w="1276" w:type="dxa"/>
          </w:tcPr>
          <w:p w14:paraId="45665EC6" w14:textId="5E4BBF1E" w:rsidR="00D57212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6.67</w:t>
            </w:r>
          </w:p>
        </w:tc>
        <w:tc>
          <w:tcPr>
            <w:tcW w:w="1275" w:type="dxa"/>
          </w:tcPr>
          <w:p w14:paraId="034E9F7C" w14:textId="40D51B6B" w:rsidR="00D57212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0.26</w:t>
            </w:r>
          </w:p>
        </w:tc>
        <w:tc>
          <w:tcPr>
            <w:tcW w:w="1701" w:type="dxa"/>
          </w:tcPr>
          <w:p w14:paraId="7A490B72" w14:textId="18A7DF54" w:rsidR="00D57212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33.33</w:t>
            </w:r>
          </w:p>
        </w:tc>
        <w:tc>
          <w:tcPr>
            <w:tcW w:w="1990" w:type="dxa"/>
          </w:tcPr>
          <w:p w14:paraId="5F49057B" w14:textId="287B199E" w:rsidR="00D57212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33.33</w:t>
            </w:r>
          </w:p>
        </w:tc>
      </w:tr>
      <w:tr w:rsidR="001E64B3" w:rsidRPr="003C0EA2" w14:paraId="1BD31806" w14:textId="77777777" w:rsidTr="00AD70B2">
        <w:tc>
          <w:tcPr>
            <w:tcW w:w="1555" w:type="dxa"/>
          </w:tcPr>
          <w:p w14:paraId="12334D51" w14:textId="7B4ADB20" w:rsidR="001E64B3" w:rsidRPr="006D5D56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Other, Mix</w:t>
            </w:r>
          </w:p>
        </w:tc>
        <w:tc>
          <w:tcPr>
            <w:tcW w:w="1559" w:type="dxa"/>
          </w:tcPr>
          <w:p w14:paraId="5529C629" w14:textId="02E6B4B8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33.33</w:t>
            </w:r>
          </w:p>
        </w:tc>
        <w:tc>
          <w:tcPr>
            <w:tcW w:w="1276" w:type="dxa"/>
          </w:tcPr>
          <w:p w14:paraId="3EA3F367" w14:textId="5956BB43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6.67</w:t>
            </w:r>
          </w:p>
        </w:tc>
        <w:tc>
          <w:tcPr>
            <w:tcW w:w="1275" w:type="dxa"/>
          </w:tcPr>
          <w:p w14:paraId="32BD8E76" w14:textId="0EC56AF3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0.26</w:t>
            </w:r>
          </w:p>
        </w:tc>
        <w:tc>
          <w:tcPr>
            <w:tcW w:w="1701" w:type="dxa"/>
          </w:tcPr>
          <w:p w14:paraId="2D0F08C1" w14:textId="351B7A94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33.33</w:t>
            </w:r>
          </w:p>
        </w:tc>
        <w:tc>
          <w:tcPr>
            <w:tcW w:w="1990" w:type="dxa"/>
          </w:tcPr>
          <w:p w14:paraId="34CF9D52" w14:textId="422E2EAA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66.67</w:t>
            </w:r>
          </w:p>
        </w:tc>
      </w:tr>
      <w:tr w:rsidR="001E64B3" w:rsidRPr="003C0EA2" w14:paraId="44B1C3C2" w14:textId="77777777" w:rsidTr="00AD70B2">
        <w:tc>
          <w:tcPr>
            <w:tcW w:w="1555" w:type="dxa"/>
          </w:tcPr>
          <w:p w14:paraId="0C4D71BA" w14:textId="77777777" w:rsidR="001E64B3" w:rsidRPr="006D5D56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D5D56">
              <w:rPr>
                <w:rFonts w:cstheme="minorHAnsi"/>
                <w:b/>
                <w:bCs/>
                <w:sz w:val="24"/>
                <w:szCs w:val="24"/>
                <w:lang w:val="de-DE"/>
              </w:rPr>
              <w:t>Hard plastics</w:t>
            </w:r>
          </w:p>
        </w:tc>
        <w:tc>
          <w:tcPr>
            <w:tcW w:w="1559" w:type="dxa"/>
          </w:tcPr>
          <w:p w14:paraId="1210B45B" w14:textId="4F2E438C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33.33</w:t>
            </w:r>
          </w:p>
        </w:tc>
        <w:tc>
          <w:tcPr>
            <w:tcW w:w="1276" w:type="dxa"/>
          </w:tcPr>
          <w:p w14:paraId="25E3BAFC" w14:textId="4B9C44BC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6.67</w:t>
            </w:r>
          </w:p>
        </w:tc>
        <w:tc>
          <w:tcPr>
            <w:tcW w:w="1275" w:type="dxa"/>
          </w:tcPr>
          <w:p w14:paraId="2C892AAB" w14:textId="06E26C7A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0.26</w:t>
            </w:r>
          </w:p>
        </w:tc>
        <w:tc>
          <w:tcPr>
            <w:tcW w:w="1701" w:type="dxa"/>
          </w:tcPr>
          <w:p w14:paraId="2536A2C9" w14:textId="364DC678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33.33</w:t>
            </w:r>
          </w:p>
        </w:tc>
        <w:tc>
          <w:tcPr>
            <w:tcW w:w="1990" w:type="dxa"/>
          </w:tcPr>
          <w:p w14:paraId="3C0FC97E" w14:textId="76B0B4C2" w:rsidR="001E64B3" w:rsidRPr="003C0EA2" w:rsidRDefault="001E64B3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100.00</w:t>
            </w:r>
          </w:p>
        </w:tc>
      </w:tr>
      <w:tr w:rsidR="00D57212" w:rsidRPr="003C0EA2" w14:paraId="5E49108D" w14:textId="77777777" w:rsidTr="00AD70B2">
        <w:tc>
          <w:tcPr>
            <w:tcW w:w="9356" w:type="dxa"/>
            <w:gridSpan w:val="6"/>
          </w:tcPr>
          <w:p w14:paraId="72AFD346" w14:textId="77777777" w:rsidR="00D57212" w:rsidRPr="000C0C08" w:rsidRDefault="00D57212" w:rsidP="00AD70B2">
            <w:pPr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D5D56"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proofErr w:type="spellStart"/>
            <w:r w:rsidRPr="006D5D56">
              <w:rPr>
                <w:rFonts w:cstheme="minorHAnsi"/>
                <w:b/>
                <w:bCs/>
                <w:sz w:val="24"/>
                <w:szCs w:val="24"/>
              </w:rPr>
              <w:t>Continental_Center</w:t>
            </w:r>
            <w:proofErr w:type="spellEnd"/>
            <w:r w:rsidRPr="006D5D5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0C0C08">
              <w:rPr>
                <w:rFonts w:cstheme="minorHAnsi"/>
                <w:b/>
                <w:bCs/>
                <w:sz w:val="24"/>
                <w:szCs w:val="24"/>
              </w:rPr>
              <w:t>Average similarity: 34.98</w:t>
            </w:r>
          </w:p>
        </w:tc>
      </w:tr>
      <w:tr w:rsidR="00D57212" w:rsidRPr="003C0EA2" w14:paraId="51E9E575" w14:textId="77777777" w:rsidTr="00AD70B2">
        <w:tc>
          <w:tcPr>
            <w:tcW w:w="1555" w:type="dxa"/>
          </w:tcPr>
          <w:p w14:paraId="340CCF42" w14:textId="77777777" w:rsidR="00D57212" w:rsidRPr="006D5D56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D5D56">
              <w:rPr>
                <w:rFonts w:cstheme="minorHAnsi"/>
                <w:b/>
                <w:bCs/>
                <w:sz w:val="24"/>
                <w:szCs w:val="24"/>
                <w:lang w:val="de-DE"/>
              </w:rPr>
              <w:t>Thin plastics</w:t>
            </w:r>
          </w:p>
        </w:tc>
        <w:tc>
          <w:tcPr>
            <w:tcW w:w="1559" w:type="dxa"/>
          </w:tcPr>
          <w:p w14:paraId="6A77EF3D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 xml:space="preserve">   44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621F651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 xml:space="preserve"> 20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14:paraId="2FF33E45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 xml:space="preserve">  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21A8A36D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 xml:space="preserve">   59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990" w:type="dxa"/>
          </w:tcPr>
          <w:p w14:paraId="5D925594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>59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D57212" w:rsidRPr="003C0EA2" w14:paraId="10D5B85B" w14:textId="77777777" w:rsidTr="00AD70B2">
        <w:tc>
          <w:tcPr>
            <w:tcW w:w="1555" w:type="dxa"/>
          </w:tcPr>
          <w:p w14:paraId="1514996A" w14:textId="77777777" w:rsidR="00D57212" w:rsidRPr="006D5D56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D5D56">
              <w:rPr>
                <w:rFonts w:cstheme="minorHAnsi"/>
                <w:b/>
                <w:bCs/>
                <w:sz w:val="24"/>
                <w:szCs w:val="24"/>
                <w:lang w:val="de-DE"/>
              </w:rPr>
              <w:t>Hard plastics</w:t>
            </w:r>
          </w:p>
        </w:tc>
        <w:tc>
          <w:tcPr>
            <w:tcW w:w="1559" w:type="dxa"/>
          </w:tcPr>
          <w:p w14:paraId="524E3E2A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 xml:space="preserve">   27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1EB3B61D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 xml:space="preserve"> 11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6F5E3CBE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 xml:space="preserve">  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0D4D266F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 xml:space="preserve">   33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990" w:type="dxa"/>
          </w:tcPr>
          <w:p w14:paraId="63C828E5" w14:textId="77777777" w:rsidR="00D57212" w:rsidRPr="003C0EA2" w:rsidRDefault="00D57212" w:rsidP="00AD70B2">
            <w:pPr>
              <w:pStyle w:val="Prrafodelista"/>
              <w:tabs>
                <w:tab w:val="left" w:pos="0"/>
                <w:tab w:val="left" w:pos="857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F1702">
              <w:rPr>
                <w:rFonts w:cstheme="minorHAnsi"/>
                <w:sz w:val="24"/>
                <w:szCs w:val="24"/>
              </w:rPr>
              <w:t>93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1702">
              <w:rPr>
                <w:rFonts w:cstheme="minorHAnsi"/>
                <w:sz w:val="24"/>
                <w:szCs w:val="24"/>
              </w:rPr>
              <w:t>24</w:t>
            </w:r>
          </w:p>
        </w:tc>
      </w:tr>
    </w:tbl>
    <w:p w14:paraId="1E74B9D6" w14:textId="77777777" w:rsidR="00D57212" w:rsidRDefault="00D57212" w:rsidP="00AD70B2"/>
    <w:sectPr w:rsidR="00D572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8AB"/>
    <w:multiLevelType w:val="hybridMultilevel"/>
    <w:tmpl w:val="3BF0E24A"/>
    <w:lvl w:ilvl="0" w:tplc="68E6CE92">
      <w:start w:val="1"/>
      <w:numFmt w:val="upperLetter"/>
      <w:lvlText w:val="%1)"/>
      <w:lvlJc w:val="left"/>
      <w:pPr>
        <w:ind w:left="-10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344" w:hanging="360"/>
      </w:pPr>
    </w:lvl>
    <w:lvl w:ilvl="2" w:tplc="0407001B" w:tentative="1">
      <w:start w:val="1"/>
      <w:numFmt w:val="lowerRoman"/>
      <w:lvlText w:val="%3."/>
      <w:lvlJc w:val="right"/>
      <w:pPr>
        <w:ind w:left="376" w:hanging="180"/>
      </w:pPr>
    </w:lvl>
    <w:lvl w:ilvl="3" w:tplc="0407000F" w:tentative="1">
      <w:start w:val="1"/>
      <w:numFmt w:val="decimal"/>
      <w:lvlText w:val="%4."/>
      <w:lvlJc w:val="left"/>
      <w:pPr>
        <w:ind w:left="1096" w:hanging="360"/>
      </w:pPr>
    </w:lvl>
    <w:lvl w:ilvl="4" w:tplc="04070019" w:tentative="1">
      <w:start w:val="1"/>
      <w:numFmt w:val="lowerLetter"/>
      <w:lvlText w:val="%5."/>
      <w:lvlJc w:val="left"/>
      <w:pPr>
        <w:ind w:left="1816" w:hanging="360"/>
      </w:pPr>
    </w:lvl>
    <w:lvl w:ilvl="5" w:tplc="0407001B" w:tentative="1">
      <w:start w:val="1"/>
      <w:numFmt w:val="lowerRoman"/>
      <w:lvlText w:val="%6."/>
      <w:lvlJc w:val="right"/>
      <w:pPr>
        <w:ind w:left="2536" w:hanging="180"/>
      </w:pPr>
    </w:lvl>
    <w:lvl w:ilvl="6" w:tplc="0407000F" w:tentative="1">
      <w:start w:val="1"/>
      <w:numFmt w:val="decimal"/>
      <w:lvlText w:val="%7."/>
      <w:lvlJc w:val="left"/>
      <w:pPr>
        <w:ind w:left="3256" w:hanging="360"/>
      </w:pPr>
    </w:lvl>
    <w:lvl w:ilvl="7" w:tplc="04070019" w:tentative="1">
      <w:start w:val="1"/>
      <w:numFmt w:val="lowerLetter"/>
      <w:lvlText w:val="%8."/>
      <w:lvlJc w:val="left"/>
      <w:pPr>
        <w:ind w:left="3976" w:hanging="360"/>
      </w:pPr>
    </w:lvl>
    <w:lvl w:ilvl="8" w:tplc="0407001B" w:tentative="1">
      <w:start w:val="1"/>
      <w:numFmt w:val="lowerRoman"/>
      <w:lvlText w:val="%9."/>
      <w:lvlJc w:val="right"/>
      <w:pPr>
        <w:ind w:left="4696" w:hanging="180"/>
      </w:pPr>
    </w:lvl>
  </w:abstractNum>
  <w:abstractNum w:abstractNumId="1" w15:restartNumberingAfterBreak="0">
    <w:nsid w:val="279C51A2"/>
    <w:multiLevelType w:val="hybridMultilevel"/>
    <w:tmpl w:val="3BF0E24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83B15"/>
    <w:multiLevelType w:val="hybridMultilevel"/>
    <w:tmpl w:val="9648E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93707">
    <w:abstractNumId w:val="0"/>
  </w:num>
  <w:num w:numId="2" w16cid:durableId="123011146">
    <w:abstractNumId w:val="1"/>
  </w:num>
  <w:num w:numId="3" w16cid:durableId="68158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2"/>
    <w:rsid w:val="000C0C08"/>
    <w:rsid w:val="00112BEC"/>
    <w:rsid w:val="001E64B3"/>
    <w:rsid w:val="004F7285"/>
    <w:rsid w:val="00970AA2"/>
    <w:rsid w:val="00AD70B2"/>
    <w:rsid w:val="00D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D544"/>
  <w15:chartTrackingRefBased/>
  <w15:docId w15:val="{1B73B941-5C7A-4ED1-BCCE-D8B49B9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21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sabinerech01@gmail.com</dc:creator>
  <cp:keywords/>
  <dc:description/>
  <cp:lastModifiedBy>Sabine Rech</cp:lastModifiedBy>
  <cp:revision>3</cp:revision>
  <dcterms:created xsi:type="dcterms:W3CDTF">2023-03-27T20:22:00Z</dcterms:created>
  <dcterms:modified xsi:type="dcterms:W3CDTF">2023-03-29T17:41:00Z</dcterms:modified>
</cp:coreProperties>
</file>