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3402"/>
        <w:gridCol w:w="1133"/>
      </w:tblGrid>
      <w:tr w:rsidR="00D84599" w:rsidRPr="00CC1FE6" w14:paraId="5FABA842" w14:textId="77777777" w:rsidTr="0066140C">
        <w:tc>
          <w:tcPr>
            <w:tcW w:w="4678" w:type="dxa"/>
          </w:tcPr>
          <w:p w14:paraId="1792B54E" w14:textId="77777777" w:rsidR="00D84599" w:rsidRPr="00CC1FE6" w:rsidRDefault="00D84599" w:rsidP="00C757A1">
            <w:pPr>
              <w:pStyle w:val="BodyText"/>
              <w:ind w:left="429"/>
              <w:rPr>
                <w:b/>
                <w:bCs/>
                <w:sz w:val="20"/>
              </w:rPr>
            </w:pPr>
            <w:r w:rsidRPr="00CC1FE6">
              <w:rPr>
                <w:b/>
                <w:bCs/>
                <w:sz w:val="20"/>
              </w:rPr>
              <w:t>Calibration Option</w:t>
            </w:r>
          </w:p>
        </w:tc>
        <w:tc>
          <w:tcPr>
            <w:tcW w:w="3402" w:type="dxa"/>
          </w:tcPr>
          <w:p w14:paraId="72423C1D" w14:textId="77777777" w:rsidR="00D84599" w:rsidRPr="00CC1FE6" w:rsidRDefault="00D84599" w:rsidP="00C757A1">
            <w:pPr>
              <w:pStyle w:val="BodyText"/>
              <w:ind w:left="429"/>
              <w:rPr>
                <w:b/>
                <w:bCs/>
                <w:sz w:val="20"/>
              </w:rPr>
            </w:pPr>
            <w:r w:rsidRPr="00CC1FE6">
              <w:rPr>
                <w:b/>
                <w:bCs/>
                <w:sz w:val="20"/>
              </w:rPr>
              <w:t>Minimum SS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SS=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ln⁡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</m:e>
              </m:nary>
            </m:oMath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133" w:type="dxa"/>
          </w:tcPr>
          <w:p w14:paraId="72090903" w14:textId="77777777" w:rsidR="00D84599" w:rsidRPr="00CC1FE6" w:rsidRDefault="00D84599" w:rsidP="002E5C82">
            <w:pPr>
              <w:pStyle w:val="BodyText"/>
              <w:ind w:left="429"/>
              <w:rPr>
                <w:b/>
                <w:bCs/>
                <w:sz w:val="20"/>
              </w:rPr>
            </w:pPr>
            <w:proofErr w:type="spellStart"/>
            <w:r w:rsidRPr="00CC1FE6">
              <w:rPr>
                <w:b/>
                <w:bCs/>
                <w:sz w:val="20"/>
              </w:rPr>
              <w:t>AIC</w:t>
            </w:r>
            <w:r w:rsidRPr="00CC1FE6">
              <w:rPr>
                <w:b/>
                <w:bCs/>
                <w:sz w:val="20"/>
                <w:vertAlign w:val="subscript"/>
              </w:rPr>
              <w:t>c</w:t>
            </w:r>
            <w:proofErr w:type="spellEnd"/>
          </w:p>
        </w:tc>
      </w:tr>
      <w:tr w:rsidR="00D84599" w:rsidRPr="00CC1FE6" w14:paraId="0264382C" w14:textId="77777777" w:rsidTr="0066140C">
        <w:tc>
          <w:tcPr>
            <w:tcW w:w="4678" w:type="dxa"/>
          </w:tcPr>
          <w:p w14:paraId="5762C2AB" w14:textId="77777777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Baseline</w:t>
            </w:r>
          </w:p>
        </w:tc>
        <w:tc>
          <w:tcPr>
            <w:tcW w:w="3402" w:type="dxa"/>
          </w:tcPr>
          <w:p w14:paraId="02D2FA09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1619.3</w:t>
            </w:r>
          </w:p>
        </w:tc>
        <w:tc>
          <w:tcPr>
            <w:tcW w:w="1133" w:type="dxa"/>
          </w:tcPr>
          <w:p w14:paraId="72CECB90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586.2</w:t>
            </w:r>
          </w:p>
        </w:tc>
      </w:tr>
      <w:tr w:rsidR="00D84599" w:rsidRPr="00CC1FE6" w14:paraId="0C467EAF" w14:textId="77777777" w:rsidTr="0066140C">
        <w:tc>
          <w:tcPr>
            <w:tcW w:w="4678" w:type="dxa"/>
          </w:tcPr>
          <w:p w14:paraId="59CBA6E8" w14:textId="229AFEE2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Baseline and trophic effects</w:t>
            </w:r>
            <w:r w:rsidR="00E3600A">
              <w:rPr>
                <w:sz w:val="20"/>
              </w:rPr>
              <w:t xml:space="preserve"> (81 </w:t>
            </w:r>
            <w:r w:rsidR="00E3600A" w:rsidRPr="0066140C">
              <w:rPr>
                <w:i/>
                <w:iCs/>
                <w:sz w:val="20"/>
              </w:rPr>
              <w:t>v</w:t>
            </w:r>
            <w:r w:rsidR="00E3600A">
              <w:rPr>
                <w:sz w:val="20"/>
              </w:rPr>
              <w:t>)</w:t>
            </w:r>
          </w:p>
        </w:tc>
        <w:tc>
          <w:tcPr>
            <w:tcW w:w="3402" w:type="dxa"/>
          </w:tcPr>
          <w:p w14:paraId="74CEF197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1294.2</w:t>
            </w:r>
          </w:p>
        </w:tc>
        <w:tc>
          <w:tcPr>
            <w:tcW w:w="1133" w:type="dxa"/>
          </w:tcPr>
          <w:p w14:paraId="4217207F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611.1</w:t>
            </w:r>
          </w:p>
        </w:tc>
      </w:tr>
      <w:tr w:rsidR="00D84599" w:rsidRPr="00CC1FE6" w14:paraId="0CCAFD91" w14:textId="77777777" w:rsidTr="0066140C">
        <w:tc>
          <w:tcPr>
            <w:tcW w:w="4678" w:type="dxa"/>
          </w:tcPr>
          <w:p w14:paraId="0776AB30" w14:textId="1667000C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Baseline and primary production anomaly</w:t>
            </w:r>
            <w:r w:rsidR="00E3600A">
              <w:rPr>
                <w:sz w:val="20"/>
              </w:rPr>
              <w:t xml:space="preserve"> (5 spline points)</w:t>
            </w:r>
          </w:p>
        </w:tc>
        <w:tc>
          <w:tcPr>
            <w:tcW w:w="3402" w:type="dxa"/>
          </w:tcPr>
          <w:p w14:paraId="6E91F8F9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1563.7</w:t>
            </w:r>
          </w:p>
        </w:tc>
        <w:tc>
          <w:tcPr>
            <w:tcW w:w="1133" w:type="dxa"/>
          </w:tcPr>
          <w:p w14:paraId="71094C8F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571.7</w:t>
            </w:r>
          </w:p>
        </w:tc>
      </w:tr>
      <w:tr w:rsidR="00D84599" w:rsidRPr="00CC1FE6" w14:paraId="6D4C43BF" w14:textId="77777777" w:rsidTr="0066140C">
        <w:tc>
          <w:tcPr>
            <w:tcW w:w="4678" w:type="dxa"/>
          </w:tcPr>
          <w:p w14:paraId="626E61A4" w14:textId="2F30F6F9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 xml:space="preserve">Baseline, trophic effects </w:t>
            </w:r>
            <w:r w:rsidR="00E3600A">
              <w:rPr>
                <w:sz w:val="20"/>
              </w:rPr>
              <w:t xml:space="preserve">(81 </w:t>
            </w:r>
            <w:r w:rsidR="00E3600A" w:rsidRPr="0066140C">
              <w:rPr>
                <w:i/>
                <w:iCs/>
                <w:sz w:val="20"/>
              </w:rPr>
              <w:t>v</w:t>
            </w:r>
            <w:r w:rsidR="00E3600A">
              <w:rPr>
                <w:sz w:val="20"/>
              </w:rPr>
              <w:t xml:space="preserve">) </w:t>
            </w:r>
            <w:r w:rsidRPr="00CC1FE6">
              <w:rPr>
                <w:sz w:val="20"/>
              </w:rPr>
              <w:t>and primary production anomaly</w:t>
            </w:r>
            <w:r w:rsidR="00E3600A">
              <w:rPr>
                <w:sz w:val="20"/>
              </w:rPr>
              <w:t xml:space="preserve"> (5 spline points)</w:t>
            </w:r>
          </w:p>
        </w:tc>
        <w:tc>
          <w:tcPr>
            <w:tcW w:w="3402" w:type="dxa"/>
          </w:tcPr>
          <w:p w14:paraId="3FA4B2BC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1230.1</w:t>
            </w:r>
          </w:p>
        </w:tc>
        <w:tc>
          <w:tcPr>
            <w:tcW w:w="1133" w:type="dxa"/>
          </w:tcPr>
          <w:p w14:paraId="2C69AE30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588.1</w:t>
            </w:r>
          </w:p>
        </w:tc>
      </w:tr>
      <w:tr w:rsidR="00D84599" w:rsidRPr="00CC1FE6" w14:paraId="473B57BB" w14:textId="77777777" w:rsidTr="0066140C">
        <w:tc>
          <w:tcPr>
            <w:tcW w:w="4678" w:type="dxa"/>
          </w:tcPr>
          <w:p w14:paraId="21CFEE33" w14:textId="77777777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Fishing</w:t>
            </w:r>
          </w:p>
        </w:tc>
        <w:tc>
          <w:tcPr>
            <w:tcW w:w="3402" w:type="dxa"/>
          </w:tcPr>
          <w:p w14:paraId="40F1DF16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1419.8</w:t>
            </w:r>
          </w:p>
        </w:tc>
        <w:tc>
          <w:tcPr>
            <w:tcW w:w="1133" w:type="dxa"/>
          </w:tcPr>
          <w:p w14:paraId="1A08308D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493.6</w:t>
            </w:r>
          </w:p>
        </w:tc>
      </w:tr>
      <w:tr w:rsidR="00D84599" w:rsidRPr="00CC1FE6" w14:paraId="6BD1198F" w14:textId="77777777" w:rsidTr="0066140C">
        <w:tc>
          <w:tcPr>
            <w:tcW w:w="4678" w:type="dxa"/>
          </w:tcPr>
          <w:p w14:paraId="4AA177DA" w14:textId="047F8441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Fishing and trophic effects</w:t>
            </w:r>
            <w:r w:rsidR="00E3600A">
              <w:rPr>
                <w:sz w:val="20"/>
              </w:rPr>
              <w:t xml:space="preserve"> (81 </w:t>
            </w:r>
            <w:r w:rsidR="00E3600A" w:rsidRPr="0066140C">
              <w:rPr>
                <w:i/>
                <w:iCs/>
                <w:sz w:val="20"/>
              </w:rPr>
              <w:t>v</w:t>
            </w:r>
            <w:r w:rsidR="00E3600A">
              <w:rPr>
                <w:sz w:val="20"/>
              </w:rPr>
              <w:t>)</w:t>
            </w:r>
          </w:p>
        </w:tc>
        <w:tc>
          <w:tcPr>
            <w:tcW w:w="3402" w:type="dxa"/>
          </w:tcPr>
          <w:p w14:paraId="2F7FB4A6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722.3</w:t>
            </w:r>
          </w:p>
        </w:tc>
        <w:tc>
          <w:tcPr>
            <w:tcW w:w="1133" w:type="dxa"/>
          </w:tcPr>
          <w:p w14:paraId="5141FE99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199.9</w:t>
            </w:r>
          </w:p>
        </w:tc>
      </w:tr>
      <w:tr w:rsidR="00D84599" w:rsidRPr="00CC1FE6" w14:paraId="77AF01A5" w14:textId="77777777" w:rsidTr="0066140C">
        <w:tc>
          <w:tcPr>
            <w:tcW w:w="4678" w:type="dxa"/>
          </w:tcPr>
          <w:p w14:paraId="4FCE64F4" w14:textId="43B15A23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>Fishing and primary production anomaly</w:t>
            </w:r>
            <w:r w:rsidR="00E3600A">
              <w:rPr>
                <w:sz w:val="20"/>
              </w:rPr>
              <w:t xml:space="preserve"> (5 spline points)</w:t>
            </w:r>
          </w:p>
        </w:tc>
        <w:tc>
          <w:tcPr>
            <w:tcW w:w="3402" w:type="dxa"/>
          </w:tcPr>
          <w:p w14:paraId="3C03D4F5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1325.7</w:t>
            </w:r>
          </w:p>
        </w:tc>
        <w:tc>
          <w:tcPr>
            <w:tcW w:w="1133" w:type="dxa"/>
          </w:tcPr>
          <w:p w14:paraId="7A0D9F8E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455.3</w:t>
            </w:r>
          </w:p>
        </w:tc>
      </w:tr>
      <w:tr w:rsidR="00D84599" w:rsidRPr="00CC1FE6" w14:paraId="3ABF7AB0" w14:textId="77777777" w:rsidTr="0066140C">
        <w:tc>
          <w:tcPr>
            <w:tcW w:w="4678" w:type="dxa"/>
          </w:tcPr>
          <w:p w14:paraId="0FDF08E9" w14:textId="1A04716E" w:rsidR="00D84599" w:rsidRPr="00CC1FE6" w:rsidRDefault="00D84599" w:rsidP="00C757A1">
            <w:pPr>
              <w:pStyle w:val="BodyText"/>
              <w:rPr>
                <w:sz w:val="20"/>
              </w:rPr>
            </w:pPr>
            <w:r w:rsidRPr="00CC1FE6">
              <w:rPr>
                <w:sz w:val="20"/>
              </w:rPr>
              <w:t xml:space="preserve">Fishing, trophic effects </w:t>
            </w:r>
            <w:r w:rsidR="00E3600A">
              <w:rPr>
                <w:sz w:val="20"/>
              </w:rPr>
              <w:t xml:space="preserve">(81 </w:t>
            </w:r>
            <w:r w:rsidR="00E3600A" w:rsidRPr="002A1080">
              <w:rPr>
                <w:i/>
                <w:iCs/>
                <w:sz w:val="20"/>
              </w:rPr>
              <w:t>v</w:t>
            </w:r>
            <w:r w:rsidR="00E3600A">
              <w:rPr>
                <w:sz w:val="20"/>
              </w:rPr>
              <w:t xml:space="preserve">) </w:t>
            </w:r>
            <w:r w:rsidRPr="00CC1FE6">
              <w:rPr>
                <w:sz w:val="20"/>
              </w:rPr>
              <w:t>and primary production anomaly</w:t>
            </w:r>
            <w:r w:rsidR="00E3600A">
              <w:rPr>
                <w:sz w:val="20"/>
              </w:rPr>
              <w:t xml:space="preserve"> (5 spline points)</w:t>
            </w:r>
          </w:p>
        </w:tc>
        <w:tc>
          <w:tcPr>
            <w:tcW w:w="3402" w:type="dxa"/>
          </w:tcPr>
          <w:p w14:paraId="7A6590C2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601.0</w:t>
            </w:r>
          </w:p>
        </w:tc>
        <w:tc>
          <w:tcPr>
            <w:tcW w:w="1133" w:type="dxa"/>
          </w:tcPr>
          <w:p w14:paraId="256F5292" w14:textId="77777777" w:rsidR="00D84599" w:rsidRPr="00CC1FE6" w:rsidRDefault="00D84599" w:rsidP="00C757A1">
            <w:pPr>
              <w:pStyle w:val="BodyText"/>
              <w:jc w:val="center"/>
              <w:rPr>
                <w:sz w:val="20"/>
              </w:rPr>
            </w:pPr>
            <w:r w:rsidRPr="00CC1FE6">
              <w:rPr>
                <w:sz w:val="20"/>
              </w:rPr>
              <w:t>83.1</w:t>
            </w:r>
          </w:p>
        </w:tc>
      </w:tr>
    </w:tbl>
    <w:p w14:paraId="4F8D74BB" w14:textId="77777777" w:rsidR="00F407A3" w:rsidRPr="00D84599" w:rsidRDefault="00F407A3" w:rsidP="00837074">
      <w:pPr>
        <w:pStyle w:val="Caption"/>
        <w:rPr>
          <w:lang w:val="en-GB"/>
        </w:rPr>
      </w:pPr>
    </w:p>
    <w:sectPr w:rsidR="00F407A3" w:rsidRPr="00D84599" w:rsidSect="00D84599">
      <w:pgSz w:w="12240" w:h="15840"/>
      <w:pgMar w:top="1219" w:right="1440" w:bottom="13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9"/>
    <w:rsid w:val="00045426"/>
    <w:rsid w:val="001179DC"/>
    <w:rsid w:val="00134AF5"/>
    <w:rsid w:val="001758E1"/>
    <w:rsid w:val="00202D6E"/>
    <w:rsid w:val="002E0BDA"/>
    <w:rsid w:val="002E5C82"/>
    <w:rsid w:val="003450F5"/>
    <w:rsid w:val="003B7F16"/>
    <w:rsid w:val="003F2F8F"/>
    <w:rsid w:val="004700B5"/>
    <w:rsid w:val="004D63C3"/>
    <w:rsid w:val="00504C16"/>
    <w:rsid w:val="005377BC"/>
    <w:rsid w:val="005F4D88"/>
    <w:rsid w:val="0066140C"/>
    <w:rsid w:val="00692236"/>
    <w:rsid w:val="006F4680"/>
    <w:rsid w:val="00703555"/>
    <w:rsid w:val="00727F77"/>
    <w:rsid w:val="00733FD8"/>
    <w:rsid w:val="00741F7C"/>
    <w:rsid w:val="00767674"/>
    <w:rsid w:val="008005C1"/>
    <w:rsid w:val="0080332D"/>
    <w:rsid w:val="0080538A"/>
    <w:rsid w:val="00812FB2"/>
    <w:rsid w:val="008326B4"/>
    <w:rsid w:val="00834119"/>
    <w:rsid w:val="00837074"/>
    <w:rsid w:val="00970878"/>
    <w:rsid w:val="00983F15"/>
    <w:rsid w:val="009C7007"/>
    <w:rsid w:val="00A83E19"/>
    <w:rsid w:val="00AD1323"/>
    <w:rsid w:val="00AF7211"/>
    <w:rsid w:val="00B8402D"/>
    <w:rsid w:val="00B8485E"/>
    <w:rsid w:val="00B96F86"/>
    <w:rsid w:val="00BC0441"/>
    <w:rsid w:val="00C236DB"/>
    <w:rsid w:val="00C90A26"/>
    <w:rsid w:val="00C90FD2"/>
    <w:rsid w:val="00CB03FD"/>
    <w:rsid w:val="00CD69F4"/>
    <w:rsid w:val="00D50047"/>
    <w:rsid w:val="00D75DDD"/>
    <w:rsid w:val="00D84599"/>
    <w:rsid w:val="00E3600A"/>
    <w:rsid w:val="00E956A0"/>
    <w:rsid w:val="00EB18E6"/>
    <w:rsid w:val="00ED4BD6"/>
    <w:rsid w:val="00EF69C4"/>
    <w:rsid w:val="00F01C33"/>
    <w:rsid w:val="00F407A3"/>
    <w:rsid w:val="00F72B8C"/>
    <w:rsid w:val="00F879EA"/>
    <w:rsid w:val="00FB5EF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EC79"/>
  <w15:chartTrackingRefBased/>
  <w15:docId w15:val="{01F067F4-9238-4DD1-AB95-466AD67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84599"/>
    <w:pPr>
      <w:widowControl w:val="0"/>
      <w:autoSpaceDE w:val="0"/>
      <w:autoSpaceDN w:val="0"/>
      <w:spacing w:before="77" w:after="0" w:line="240" w:lineRule="auto"/>
      <w:ind w:left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845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84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845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8459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1323"/>
    <w:pPr>
      <w:spacing w:after="0" w:line="480" w:lineRule="auto"/>
      <w:ind w:left="720" w:hanging="720"/>
    </w:pPr>
  </w:style>
  <w:style w:type="paragraph" w:styleId="Caption">
    <w:name w:val="caption"/>
    <w:basedOn w:val="Normal"/>
    <w:next w:val="NoSpacing"/>
    <w:uiPriority w:val="35"/>
    <w:unhideWhenUsed/>
    <w:qFormat/>
    <w:rsid w:val="00D75DDD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7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 Akoglu</dc:creator>
  <cp:keywords/>
  <dc:description/>
  <cp:lastModifiedBy>Ekin Akoglu</cp:lastModifiedBy>
  <cp:revision>7</cp:revision>
  <dcterms:created xsi:type="dcterms:W3CDTF">2023-03-18T17:31:00Z</dcterms:created>
  <dcterms:modified xsi:type="dcterms:W3CDTF">2023-04-29T08:54:00Z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id="pgHK35b6"/&gt;&lt;style id="http://www.zotero.org/styles/peerj" hasBibliography="1" bibliographyStyleHasBeenSet="1"/&gt;&lt;prefs&gt;&lt;pref name="fieldType" value="Field"/&gt;&lt;/prefs&gt;&lt;/data&gt;</vt:lpwstr>
  </property>
</Properties>
</file>