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5EEB" w14:textId="664CA416" w:rsidR="00EC6550" w:rsidRPr="00EC6550" w:rsidRDefault="00EC6550" w:rsidP="00EC6550">
      <w:pPr>
        <w:pStyle w:val="1"/>
        <w:rPr>
          <w:shd w:val="clear" w:color="auto" w:fill="FFFFFF"/>
        </w:rPr>
      </w:pPr>
      <w:r w:rsidRPr="00EC6550">
        <w:rPr>
          <w:shd w:val="clear" w:color="auto" w:fill="FFFFFF"/>
        </w:rPr>
        <w:t>Systematic Review and Meta-Analysis Rationale</w:t>
      </w:r>
    </w:p>
    <w:p w14:paraId="467F56D2" w14:textId="08EB8E57" w:rsidR="00DF7DEF" w:rsidRPr="003B409D" w:rsidRDefault="00496104" w:rsidP="003B409D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409D">
        <w:rPr>
          <w:rFonts w:ascii="Times New Roman" w:hAnsi="Times New Roman" w:cs="Times New Roman"/>
          <w:sz w:val="24"/>
          <w:szCs w:val="24"/>
        </w:rPr>
        <w:t xml:space="preserve">Up to now, infiltration anesthesia and nerve block anesthesia have been widely used to control pain during dental procedures. </w:t>
      </w: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However, different anesthesia techniques exhibit different</w:t>
      </w:r>
      <w:r w:rsidRPr="003B409D">
        <w:rPr>
          <w:rFonts w:ascii="Times New Roman" w:hAnsi="Times New Roman" w:cs="Times New Roman"/>
          <w:sz w:val="24"/>
          <w:szCs w:val="24"/>
        </w:rPr>
        <w:t xml:space="preserve"> </w:t>
      </w: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characteristics, which impact their scopes of use</w:t>
      </w:r>
      <w:r w:rsidR="00DF7DEF"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F7DEF"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begin">
          <w:fldData xml:space="preserve">PEVuZE5vdGU+PENpdGU+PEF1dGhvcj5LYXVmbWFuPC9BdXRob3I+PFllYXI+MjAwNTwvWWVhcj48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</w:fldData>
        </w:fldChar>
      </w:r>
      <w:r w:rsidR="00DF7DEF"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nstrText xml:space="preserve"> ADDIN EN.CITE </w:instrText>
      </w:r>
      <w:r w:rsidR="00DF7DEF"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begin">
          <w:fldData xml:space="preserve">PEVuZE5vdGU+PENpdGU+PEF1dGhvcj5LYXVmbWFuPC9BdXRob3I+PFllYXI+MjAwNTwvWWVhcj48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</w:fldData>
        </w:fldChar>
      </w:r>
      <w:r w:rsidR="00DF7DEF"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nstrText xml:space="preserve"> ADDIN EN.CITE.DATA </w:instrText>
      </w:r>
      <w:r w:rsidR="00DF7DEF"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r>
      <w:r w:rsidR="00DF7DEF"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DF7DEF"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r>
      <w:r w:rsidR="00DF7DEF"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DF7DEF" w:rsidRPr="003B409D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(Kaufman et al. 2005)</w:t>
      </w:r>
      <w:r w:rsidR="00DF7DEF"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760211C" w14:textId="7DA8E4A7" w:rsidR="003B409D" w:rsidRPr="003B409D" w:rsidRDefault="00496104" w:rsidP="003F74C6">
      <w:pPr>
        <w:pStyle w:val="20"/>
        <w:shd w:val="clear" w:color="auto" w:fill="auto"/>
        <w:spacing w:before="0" w:line="276" w:lineRule="auto"/>
        <w:ind w:firstLine="45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F7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Intraligamentary</w:t>
      </w:r>
      <w:proofErr w:type="spellEnd"/>
      <w:r w:rsidRPr="003F7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anesthesia, as </w:t>
      </w:r>
      <w:r w:rsidR="00664D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one of the</w:t>
      </w:r>
      <w:r w:rsidRPr="003F7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infiltration anesthesia technique</w:t>
      </w:r>
      <w:r w:rsidR="00664D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3F7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is often used as </w:t>
      </w: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supplementary anesthesia. </w:t>
      </w:r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3B409D"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he comparison of pain scores and success rates between </w:t>
      </w:r>
      <w:proofErr w:type="spellStart"/>
      <w:r w:rsidR="003B409D"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intraligamentary</w:t>
      </w:r>
      <w:proofErr w:type="spellEnd"/>
      <w:r w:rsidR="003B409D"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anesthesia and other infiltration anesthesia remains controversial.</w:t>
      </w:r>
      <w:r w:rsidR="003B409D" w:rsidRPr="003F7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B409D"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Some literature</w:t>
      </w:r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indicated either higher or lower pain scores during the administration of </w:t>
      </w:r>
      <w:proofErr w:type="spellStart"/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intraligamentary</w:t>
      </w:r>
      <w:proofErr w:type="spellEnd"/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anesthetic injection than other local infiltration procedures, while other research</w:t>
      </w:r>
      <w:r w:rsidR="00664D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</w:t>
      </w:r>
      <w:r w:rsidR="003B409D"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showed no significant difference between these techniques in pain scores</w:t>
      </w:r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begin">
          <w:fldData xml:space="preserve">PEVuZE5vdGU+PENpdGU+PEF1dGhvcj5GYW48L0F1dGhvcj48WWVhcj4yMDA5PC9ZZWFyPjxSZWNO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</w:fldData>
        </w:fldChar>
      </w:r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nstrText xml:space="preserve"> ADDIN EN.CITE </w:instrText>
      </w:r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begin">
          <w:fldData xml:space="preserve">PEVuZE5vdGU+PENpdGU+PEF1dGhvcj5GYW48L0F1dGhvcj48WWVhcj4yMDA5PC9ZZWFyPjxSZWNO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</w:fldData>
        </w:fldChar>
      </w:r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nstrText xml:space="preserve"> ADDIN EN.CITE.DATA </w:instrText>
      </w:r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r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r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(Fan et al. 2009; Ram &amp; Peretz 2003)</w:t>
      </w:r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44FD708" w14:textId="0F3AA627" w:rsidR="00496104" w:rsidRPr="003B409D" w:rsidRDefault="00496104" w:rsidP="003B409D">
      <w:pPr>
        <w:pStyle w:val="20"/>
        <w:shd w:val="clear" w:color="auto" w:fill="auto"/>
        <w:spacing w:before="0" w:line="276" w:lineRule="auto"/>
        <w:ind w:firstLine="454"/>
        <w:rPr>
          <w:rFonts w:ascii="Times New Roman" w:eastAsia="宋体" w:hAnsi="Times New Roman" w:cs="Times New Roman"/>
          <w:sz w:val="24"/>
          <w:szCs w:val="24"/>
        </w:rPr>
      </w:pP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This </w:t>
      </w: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Hans"/>
        </w:rPr>
        <w:t xml:space="preserve">is the first </w:t>
      </w: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systematic review and meta-analysis to compare dental anesthetic effectiveness between periodontal </w:t>
      </w:r>
      <w:proofErr w:type="spellStart"/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intraligamentary</w:t>
      </w:r>
      <w:proofErr w:type="spellEnd"/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anesthesia and other infiltration anesthesia. </w:t>
      </w: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Hans"/>
        </w:rPr>
        <w:t xml:space="preserve">According to our results, </w:t>
      </w: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those </w:t>
      </w:r>
      <w:r w:rsidRPr="003B409D">
        <w:rPr>
          <w:rFonts w:ascii="Times New Roman" w:hAnsi="Times New Roman" w:cs="Times New Roman"/>
          <w:sz w:val="24"/>
          <w:szCs w:val="24"/>
        </w:rPr>
        <w:t>anesthesia</w:t>
      </w: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techniques showed the same success rates, which indicated that </w:t>
      </w:r>
      <w:proofErr w:type="spellStart"/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intraligamentary</w:t>
      </w:r>
      <w:proofErr w:type="spellEnd"/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anesthesia ha</w:t>
      </w: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Hans"/>
        </w:rPr>
        <w:t>d</w:t>
      </w: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05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potential as a conventional injection technique. </w:t>
      </w: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Hans"/>
        </w:rPr>
        <w:t>However</w:t>
      </w: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intraligamentary</w:t>
      </w:r>
      <w:proofErr w:type="spellEnd"/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anesthesia brought more pain during injection than other</w:t>
      </w:r>
      <w:r w:rsidRPr="003B409D">
        <w:rPr>
          <w:rFonts w:ascii="Times New Roman" w:hAnsi="Times New Roman" w:cs="Times New Roman"/>
          <w:sz w:val="24"/>
          <w:szCs w:val="24"/>
        </w:rPr>
        <w:t xml:space="preserve"> infiltration anesthesia </w:t>
      </w:r>
      <w:r w:rsidRPr="003B409D">
        <w:rPr>
          <w:rFonts w:ascii="Times New Roman" w:eastAsia="宋体" w:hAnsi="Times New Roman" w:cs="Times New Roman"/>
          <w:sz w:val="24"/>
          <w:szCs w:val="24"/>
        </w:rPr>
        <w:t>but</w:t>
      </w:r>
      <w:r w:rsidRPr="003B409D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</w:t>
      </w:r>
      <w:r w:rsidRPr="003B409D">
        <w:rPr>
          <w:rFonts w:ascii="Times New Roman" w:eastAsia="宋体" w:hAnsi="Times New Roman" w:cs="Times New Roman"/>
          <w:sz w:val="24"/>
          <w:szCs w:val="24"/>
        </w:rPr>
        <w:t>less adverse reaction</w:t>
      </w:r>
      <w:r w:rsidR="00E134A6">
        <w:rPr>
          <w:rFonts w:ascii="Times New Roman" w:eastAsia="宋体" w:hAnsi="Times New Roman" w:cs="Times New Roman"/>
          <w:sz w:val="24"/>
          <w:szCs w:val="24"/>
        </w:rPr>
        <w:t>s</w:t>
      </w:r>
      <w:r w:rsidRPr="003B409D">
        <w:rPr>
          <w:rFonts w:ascii="Times New Roman" w:hAnsi="Times New Roman" w:cs="Times New Roman"/>
          <w:sz w:val="24"/>
          <w:szCs w:val="24"/>
        </w:rPr>
        <w:t>.</w:t>
      </w:r>
      <w:r w:rsidRPr="003B40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this manuscript, we provided relevant information and suggestions for both clinicians and researchers. </w:t>
      </w:r>
    </w:p>
    <w:p w14:paraId="47702956" w14:textId="77777777" w:rsidR="00DF7DEF" w:rsidRPr="003B409D" w:rsidRDefault="00DF7DEF" w:rsidP="003B40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DAFF5A" w14:textId="77777777" w:rsidR="003B409D" w:rsidRDefault="003B409D" w:rsidP="003B409D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REFERENCES</w:t>
      </w:r>
    </w:p>
    <w:p w14:paraId="373CD966" w14:textId="77777777" w:rsidR="003B409D" w:rsidRPr="003B409D" w:rsidRDefault="00DF7DEF" w:rsidP="003B409D">
      <w:pPr>
        <w:pStyle w:val="EndNoteBibliography"/>
        <w:spacing w:line="276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3B409D">
        <w:rPr>
          <w:rFonts w:ascii="Times New Roman" w:hAnsi="Times New Roman" w:cs="Times New Roman"/>
          <w:sz w:val="24"/>
          <w:szCs w:val="24"/>
        </w:rPr>
        <w:fldChar w:fldCharType="begin"/>
      </w:r>
      <w:r w:rsidRPr="003B409D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3B409D">
        <w:rPr>
          <w:rFonts w:ascii="Times New Roman" w:hAnsi="Times New Roman" w:cs="Times New Roman"/>
          <w:sz w:val="24"/>
          <w:szCs w:val="24"/>
        </w:rPr>
        <w:fldChar w:fldCharType="separate"/>
      </w:r>
      <w:r w:rsidR="003B409D" w:rsidRPr="003B409D">
        <w:rPr>
          <w:rFonts w:ascii="Times New Roman" w:hAnsi="Times New Roman" w:cs="Times New Roman"/>
          <w:b/>
          <w:sz w:val="24"/>
          <w:szCs w:val="24"/>
        </w:rPr>
        <w:t>Fan S, Chen WL, Pan CB, Huang ZQ, Xian MQ, Yang ZH, Dias-Ribeiro E, Liang YC, Jiao JY, Ye YS, and Wen TY. 2009</w:t>
      </w:r>
      <w:r w:rsidR="003B409D" w:rsidRPr="003B409D">
        <w:rPr>
          <w:rFonts w:ascii="Times New Roman" w:hAnsi="Times New Roman" w:cs="Times New Roman"/>
          <w:sz w:val="24"/>
          <w:szCs w:val="24"/>
        </w:rPr>
        <w:t>. Anesthetic efficacy of inferior alveolar nerve block plus buccal infiltration or periodontal ligament injections with articaine in patients with irreversible pulpitis in the mandibular first molar.</w:t>
      </w:r>
      <w:r w:rsidR="003B409D" w:rsidRPr="003B409D">
        <w:rPr>
          <w:rFonts w:ascii="Times New Roman" w:hAnsi="Times New Roman" w:cs="Times New Roman"/>
          <w:i/>
          <w:sz w:val="24"/>
          <w:szCs w:val="24"/>
        </w:rPr>
        <w:t xml:space="preserve"> Oral Surg Oral Med Oral Pathol Oral Radiol Endod</w:t>
      </w:r>
      <w:r w:rsidR="003B409D" w:rsidRPr="003B409D">
        <w:rPr>
          <w:rFonts w:ascii="Times New Roman" w:hAnsi="Times New Roman" w:cs="Times New Roman"/>
          <w:sz w:val="24"/>
          <w:szCs w:val="24"/>
        </w:rPr>
        <w:t xml:space="preserve"> </w:t>
      </w:r>
      <w:r w:rsidR="003B409D" w:rsidRPr="003B409D">
        <w:rPr>
          <w:rFonts w:ascii="Times New Roman" w:hAnsi="Times New Roman" w:cs="Times New Roman"/>
          <w:b/>
          <w:sz w:val="24"/>
          <w:szCs w:val="24"/>
        </w:rPr>
        <w:t>108</w:t>
      </w:r>
      <w:r w:rsidR="003B409D" w:rsidRPr="003B409D">
        <w:rPr>
          <w:rFonts w:ascii="Times New Roman" w:hAnsi="Times New Roman" w:cs="Times New Roman"/>
          <w:sz w:val="24"/>
          <w:szCs w:val="24"/>
        </w:rPr>
        <w:t>:e89-93. 10.1016/j.tripleo.2009.06.012</w:t>
      </w:r>
    </w:p>
    <w:p w14:paraId="1E4ECEA5" w14:textId="77777777" w:rsidR="003B409D" w:rsidRPr="003B409D" w:rsidRDefault="003B409D" w:rsidP="003B409D">
      <w:pPr>
        <w:pStyle w:val="EndNoteBibliography"/>
        <w:spacing w:line="276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3B409D">
        <w:rPr>
          <w:rFonts w:ascii="Times New Roman" w:hAnsi="Times New Roman" w:cs="Times New Roman"/>
          <w:b/>
          <w:sz w:val="24"/>
          <w:szCs w:val="24"/>
        </w:rPr>
        <w:t>Kaufman E, Epstein JB, Naveh E, Gorsky M, Gross A, and Cohen G. 2005</w:t>
      </w:r>
      <w:r w:rsidRPr="003B409D">
        <w:rPr>
          <w:rFonts w:ascii="Times New Roman" w:hAnsi="Times New Roman" w:cs="Times New Roman"/>
          <w:sz w:val="24"/>
          <w:szCs w:val="24"/>
        </w:rPr>
        <w:t>. A survey of pain, pressure, and discomfort induced by commonly used oral local anesthesia injections.</w:t>
      </w:r>
      <w:r w:rsidRPr="003B409D">
        <w:rPr>
          <w:rFonts w:ascii="Times New Roman" w:hAnsi="Times New Roman" w:cs="Times New Roman"/>
          <w:i/>
          <w:sz w:val="24"/>
          <w:szCs w:val="24"/>
        </w:rPr>
        <w:t xml:space="preserve"> Anesth Prog</w:t>
      </w:r>
      <w:r w:rsidRPr="003B409D">
        <w:rPr>
          <w:rFonts w:ascii="Times New Roman" w:hAnsi="Times New Roman" w:cs="Times New Roman"/>
          <w:sz w:val="24"/>
          <w:szCs w:val="24"/>
        </w:rPr>
        <w:t xml:space="preserve"> </w:t>
      </w:r>
      <w:r w:rsidRPr="003B409D">
        <w:rPr>
          <w:rFonts w:ascii="Times New Roman" w:hAnsi="Times New Roman" w:cs="Times New Roman"/>
          <w:b/>
          <w:sz w:val="24"/>
          <w:szCs w:val="24"/>
        </w:rPr>
        <w:t>52</w:t>
      </w:r>
      <w:r w:rsidRPr="003B409D">
        <w:rPr>
          <w:rFonts w:ascii="Times New Roman" w:hAnsi="Times New Roman" w:cs="Times New Roman"/>
          <w:sz w:val="24"/>
          <w:szCs w:val="24"/>
        </w:rPr>
        <w:t>:122-127. 10.2344/0003-3006(2005)52[122:Asp]2.0.Co;2</w:t>
      </w:r>
    </w:p>
    <w:p w14:paraId="77BEEBB1" w14:textId="77777777" w:rsidR="003B409D" w:rsidRPr="003B409D" w:rsidRDefault="003B409D" w:rsidP="003B409D">
      <w:pPr>
        <w:pStyle w:val="EndNoteBibliography"/>
        <w:spacing w:line="276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3B409D">
        <w:rPr>
          <w:rFonts w:ascii="Times New Roman" w:hAnsi="Times New Roman" w:cs="Times New Roman"/>
          <w:b/>
          <w:sz w:val="24"/>
          <w:szCs w:val="24"/>
        </w:rPr>
        <w:t>Ram D, and Peretz B. 2003</w:t>
      </w:r>
      <w:r w:rsidRPr="003B409D">
        <w:rPr>
          <w:rFonts w:ascii="Times New Roman" w:hAnsi="Times New Roman" w:cs="Times New Roman"/>
          <w:sz w:val="24"/>
          <w:szCs w:val="24"/>
        </w:rPr>
        <w:t>. The assessment of pain sensation during local anesthesia using a computerized local anesthesia (Wand) and a conventional syringe.</w:t>
      </w:r>
      <w:r w:rsidRPr="003B409D">
        <w:rPr>
          <w:rFonts w:ascii="Times New Roman" w:hAnsi="Times New Roman" w:cs="Times New Roman"/>
          <w:i/>
          <w:sz w:val="24"/>
          <w:szCs w:val="24"/>
        </w:rPr>
        <w:t xml:space="preserve"> J Dent Child (Chic)</w:t>
      </w:r>
      <w:r w:rsidRPr="003B409D">
        <w:rPr>
          <w:rFonts w:ascii="Times New Roman" w:hAnsi="Times New Roman" w:cs="Times New Roman"/>
          <w:sz w:val="24"/>
          <w:szCs w:val="24"/>
        </w:rPr>
        <w:t xml:space="preserve"> </w:t>
      </w:r>
      <w:r w:rsidRPr="003B409D">
        <w:rPr>
          <w:rFonts w:ascii="Times New Roman" w:hAnsi="Times New Roman" w:cs="Times New Roman"/>
          <w:b/>
          <w:sz w:val="24"/>
          <w:szCs w:val="24"/>
        </w:rPr>
        <w:t>70</w:t>
      </w:r>
      <w:r w:rsidRPr="003B409D">
        <w:rPr>
          <w:rFonts w:ascii="Times New Roman" w:hAnsi="Times New Roman" w:cs="Times New Roman"/>
          <w:sz w:val="24"/>
          <w:szCs w:val="24"/>
        </w:rPr>
        <w:t xml:space="preserve">:130-133. </w:t>
      </w:r>
    </w:p>
    <w:p w14:paraId="6408B147" w14:textId="7DFB3F35" w:rsidR="0020486A" w:rsidRPr="003B409D" w:rsidRDefault="00DF7DEF" w:rsidP="003B409D">
      <w:pPr>
        <w:spacing w:line="276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3B409D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20486A" w:rsidRPr="003B409D" w:rsidSect="00CC6305">
      <w:pgSz w:w="12240" w:h="15840" w:code="1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8206" w14:textId="77777777" w:rsidR="00D604BB" w:rsidRDefault="00D604BB" w:rsidP="00496104">
      <w:r>
        <w:separator/>
      </w:r>
    </w:p>
  </w:endnote>
  <w:endnote w:type="continuationSeparator" w:id="0">
    <w:p w14:paraId="436C81A9" w14:textId="77777777" w:rsidR="00D604BB" w:rsidRDefault="00D604BB" w:rsidP="0049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94F1" w14:textId="77777777" w:rsidR="00D604BB" w:rsidRDefault="00D604BB" w:rsidP="00496104">
      <w:r>
        <w:separator/>
      </w:r>
    </w:p>
  </w:footnote>
  <w:footnote w:type="continuationSeparator" w:id="0">
    <w:p w14:paraId="3B51D1A3" w14:textId="77777777" w:rsidR="00D604BB" w:rsidRDefault="00D604BB" w:rsidP="00496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 复制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fe5e0e5ez0ve1e595k5ev5fzxt20dtrz2ea&quot;&gt;张琼meta&lt;record-ids&gt;&lt;item&gt;3&lt;/item&gt;&lt;item&gt;12&lt;/item&gt;&lt;item&gt;13&lt;/item&gt;&lt;/record-ids&gt;&lt;/item&gt;&lt;/Libraries&gt;"/>
  </w:docVars>
  <w:rsids>
    <w:rsidRoot w:val="008577D9"/>
    <w:rsid w:val="000E3B81"/>
    <w:rsid w:val="0020486A"/>
    <w:rsid w:val="0024544C"/>
    <w:rsid w:val="00343A5F"/>
    <w:rsid w:val="003B409D"/>
    <w:rsid w:val="003F74C6"/>
    <w:rsid w:val="00496104"/>
    <w:rsid w:val="00664D8C"/>
    <w:rsid w:val="006F6CEB"/>
    <w:rsid w:val="008577D9"/>
    <w:rsid w:val="00B977BC"/>
    <w:rsid w:val="00CC6305"/>
    <w:rsid w:val="00D604BB"/>
    <w:rsid w:val="00DF7DEF"/>
    <w:rsid w:val="00E134A6"/>
    <w:rsid w:val="00E50732"/>
    <w:rsid w:val="00EC6550"/>
    <w:rsid w:val="00F0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318F3"/>
  <w15:chartTrackingRefBased/>
  <w15:docId w15:val="{B2548713-22FA-4CFB-A229-4E9F4587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rsid w:val="003B409D"/>
    <w:pPr>
      <w:keepNext/>
      <w:keepLines/>
      <w:widowControl/>
      <w:spacing w:line="276" w:lineRule="auto"/>
      <w:contextualSpacing/>
      <w:jc w:val="left"/>
      <w:outlineLvl w:val="0"/>
    </w:pPr>
    <w:rPr>
      <w:rFonts w:ascii="Arial" w:eastAsia="Arial" w:hAnsi="Arial" w:cs="Arial"/>
      <w:b/>
      <w:kern w:val="0"/>
      <w:sz w:val="28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61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6104"/>
    <w:rPr>
      <w:sz w:val="18"/>
      <w:szCs w:val="18"/>
    </w:rPr>
  </w:style>
  <w:style w:type="character" w:customStyle="1" w:styleId="2">
    <w:name w:val="正文文本 (2)_"/>
    <w:basedOn w:val="a0"/>
    <w:link w:val="20"/>
    <w:qFormat/>
    <w:rsid w:val="00496104"/>
    <w:rPr>
      <w:rFonts w:eastAsia="Times New Roman"/>
      <w:shd w:val="clear" w:color="auto" w:fill="FFFFFF"/>
    </w:rPr>
  </w:style>
  <w:style w:type="paragraph" w:customStyle="1" w:styleId="20">
    <w:name w:val="正文文本 (2)"/>
    <w:basedOn w:val="a"/>
    <w:link w:val="2"/>
    <w:qFormat/>
    <w:rsid w:val="00496104"/>
    <w:pPr>
      <w:shd w:val="clear" w:color="auto" w:fill="FFFFFF"/>
      <w:spacing w:before="660" w:line="310" w:lineRule="exact"/>
      <w:ind w:firstLine="31"/>
    </w:pPr>
    <w:rPr>
      <w:rFonts w:eastAsia="Times New Roman"/>
    </w:rPr>
  </w:style>
  <w:style w:type="paragraph" w:customStyle="1" w:styleId="EndNoteBibliographyTitle">
    <w:name w:val="EndNote Bibliography Title"/>
    <w:basedOn w:val="a"/>
    <w:link w:val="EndNoteBibliographyTitle0"/>
    <w:rsid w:val="00DF7DEF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2"/>
    <w:link w:val="EndNoteBibliographyTitle"/>
    <w:rsid w:val="00DF7DEF"/>
    <w:rPr>
      <w:rFonts w:ascii="等线" w:eastAsia="等线" w:hAnsi="等线"/>
      <w:noProof/>
      <w:sz w:val="20"/>
      <w:shd w:val="clear" w:color="auto" w:fill="FFFFFF"/>
    </w:rPr>
  </w:style>
  <w:style w:type="paragraph" w:customStyle="1" w:styleId="EndNoteBibliography">
    <w:name w:val="EndNote Bibliography"/>
    <w:basedOn w:val="a"/>
    <w:link w:val="EndNoteBibliography0"/>
    <w:rsid w:val="00DF7DEF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2"/>
    <w:link w:val="EndNoteBibliography"/>
    <w:rsid w:val="00DF7DEF"/>
    <w:rPr>
      <w:rFonts w:ascii="等线" w:eastAsia="等线" w:hAnsi="等线"/>
      <w:noProof/>
      <w:sz w:val="20"/>
      <w:shd w:val="clear" w:color="auto" w:fill="FFFFFF"/>
    </w:rPr>
  </w:style>
  <w:style w:type="character" w:customStyle="1" w:styleId="10">
    <w:name w:val="标题 1 字符"/>
    <w:basedOn w:val="a0"/>
    <w:link w:val="1"/>
    <w:rsid w:val="003B409D"/>
    <w:rPr>
      <w:rFonts w:ascii="Arial" w:eastAsia="Arial" w:hAnsi="Arial" w:cs="Arial"/>
      <w:b/>
      <w:kern w:val="0"/>
      <w:sz w:val="28"/>
      <w:szCs w:val="4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D8C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64D8C"/>
    <w:rPr>
      <w:rFonts w:ascii="宋体" w:eastAsia="宋体"/>
      <w:sz w:val="18"/>
      <w:szCs w:val="18"/>
    </w:rPr>
  </w:style>
  <w:style w:type="paragraph" w:styleId="a9">
    <w:name w:val="Revision"/>
    <w:hidden/>
    <w:uiPriority w:val="99"/>
    <w:semiHidden/>
    <w:rsid w:val="000E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1216</Words>
  <Characters>1217</Characters>
  <Application>Microsoft Office Word</Application>
  <DocSecurity>0</DocSecurity>
  <Lines>1217</Lines>
  <Paragraphs>1216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Bonnefeuille Francis</dc:creator>
  <cp:keywords/>
  <dc:description/>
  <cp:lastModifiedBy>Bonnefeuille Francis</cp:lastModifiedBy>
  <cp:revision>10</cp:revision>
  <dcterms:created xsi:type="dcterms:W3CDTF">2022-11-24T15:26:00Z</dcterms:created>
  <dcterms:modified xsi:type="dcterms:W3CDTF">2022-11-27T15:28:00Z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bc72cc2483638221cfbb29f50854a356fe2b32188266d2ef5a046c81e2d2cde8</vt:lpwstr>
  </property>
</Properties>
</file>