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1801"/>
        <w:tblW w:w="8358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984"/>
        <w:gridCol w:w="1134"/>
      </w:tblGrid>
      <w:tr w:rsidR="00B86973" w:rsidRPr="004D3BE9" w14:paraId="5CD8C870" w14:textId="77777777" w:rsidTr="00B86973">
        <w:tc>
          <w:tcPr>
            <w:tcW w:w="2830" w:type="dxa"/>
            <w:vAlign w:val="center"/>
          </w:tcPr>
          <w:p w14:paraId="681F7BF3" w14:textId="77777777" w:rsidR="00B86973" w:rsidRPr="004D3BE9" w:rsidRDefault="00B86973" w:rsidP="00B86973">
            <w:pPr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Response variable</w:t>
            </w:r>
          </w:p>
        </w:tc>
        <w:tc>
          <w:tcPr>
            <w:tcW w:w="2410" w:type="dxa"/>
            <w:vAlign w:val="center"/>
          </w:tcPr>
          <w:p w14:paraId="1AE30FAB" w14:textId="77777777" w:rsidR="00B86973" w:rsidRPr="004D3BE9" w:rsidRDefault="00B86973" w:rsidP="00B86973">
            <w:pPr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Model distribution used</w:t>
            </w:r>
          </w:p>
        </w:tc>
        <w:tc>
          <w:tcPr>
            <w:tcW w:w="1984" w:type="dxa"/>
            <w:vAlign w:val="center"/>
          </w:tcPr>
          <w:p w14:paraId="13DCC64D" w14:textId="77777777" w:rsidR="00B86973" w:rsidRPr="004D3BE9" w:rsidRDefault="00B86973" w:rsidP="00B86973">
            <w:pPr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Model package (R)</w:t>
            </w:r>
          </w:p>
        </w:tc>
        <w:tc>
          <w:tcPr>
            <w:tcW w:w="1134" w:type="dxa"/>
            <w:vAlign w:val="center"/>
          </w:tcPr>
          <w:p w14:paraId="17B02DC6" w14:textId="77777777" w:rsidR="00B86973" w:rsidRPr="004D3BE9" w:rsidRDefault="00B86973" w:rsidP="00B86973">
            <w:pPr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Post-hoc</w:t>
            </w:r>
          </w:p>
        </w:tc>
      </w:tr>
      <w:tr w:rsidR="00B86973" w:rsidRPr="004D3BE9" w14:paraId="64322B74" w14:textId="77777777" w:rsidTr="00B86973">
        <w:tc>
          <w:tcPr>
            <w:tcW w:w="2830" w:type="dxa"/>
            <w:vAlign w:val="center"/>
          </w:tcPr>
          <w:p w14:paraId="038E63C8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(</w:t>
            </w:r>
            <w:proofErr w:type="spellStart"/>
            <w:r w:rsidRPr="004D3BE9">
              <w:rPr>
                <w:rFonts w:cs="Times New Roman"/>
                <w:lang w:val="en-GB"/>
              </w:rPr>
              <w:t>i</w:t>
            </w:r>
            <w:proofErr w:type="spellEnd"/>
            <w:r w:rsidRPr="004D3BE9">
              <w:rPr>
                <w:rFonts w:cs="Times New Roman"/>
                <w:lang w:val="en-GB"/>
              </w:rPr>
              <w:t>) time (%) inside APT</w:t>
            </w:r>
          </w:p>
        </w:tc>
        <w:tc>
          <w:tcPr>
            <w:tcW w:w="2410" w:type="dxa"/>
            <w:vMerge w:val="restart"/>
            <w:vAlign w:val="center"/>
          </w:tcPr>
          <w:p w14:paraId="0896A323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Quasi-binomial (overdispersion)</w:t>
            </w:r>
          </w:p>
          <w:p w14:paraId="15FD2107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AE8BC92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MASS (</w:t>
            </w:r>
            <w:proofErr w:type="spellStart"/>
            <w:r w:rsidRPr="004D3BE9">
              <w:rPr>
                <w:rFonts w:cs="Times New Roman"/>
                <w:lang w:val="en-GB"/>
              </w:rPr>
              <w:t>glmmPQL</w:t>
            </w:r>
            <w:proofErr w:type="spellEnd"/>
            <w:r w:rsidRPr="004D3BE9">
              <w:rPr>
                <w:rFonts w:cs="Times New Roman"/>
                <w:lang w:val="en-GB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3D96FB44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Tuckey</w:t>
            </w:r>
          </w:p>
        </w:tc>
      </w:tr>
      <w:tr w:rsidR="00B86973" w:rsidRPr="004D3BE9" w14:paraId="2CC4962B" w14:textId="77777777" w:rsidTr="00B86973">
        <w:tc>
          <w:tcPr>
            <w:tcW w:w="2830" w:type="dxa"/>
            <w:vAlign w:val="center"/>
          </w:tcPr>
          <w:p w14:paraId="73B9F37A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(ii) time (%) exploring the arena when outside APT</w:t>
            </w:r>
          </w:p>
        </w:tc>
        <w:tc>
          <w:tcPr>
            <w:tcW w:w="2410" w:type="dxa"/>
            <w:vMerge/>
            <w:vAlign w:val="center"/>
          </w:tcPr>
          <w:p w14:paraId="3FBE9691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</w:p>
        </w:tc>
        <w:tc>
          <w:tcPr>
            <w:tcW w:w="1984" w:type="dxa"/>
            <w:vMerge/>
            <w:vAlign w:val="center"/>
          </w:tcPr>
          <w:p w14:paraId="0DA30D46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14:paraId="4340ECAE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</w:p>
        </w:tc>
      </w:tr>
      <w:tr w:rsidR="00B86973" w:rsidRPr="004D3BE9" w14:paraId="2ABE311F" w14:textId="77777777" w:rsidTr="00B86973">
        <w:tc>
          <w:tcPr>
            <w:tcW w:w="2830" w:type="dxa"/>
            <w:vAlign w:val="center"/>
          </w:tcPr>
          <w:p w14:paraId="0CC1C9FD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 xml:space="preserve">(iii) latency between fox model presentation and shelter (APT) seeking </w:t>
            </w:r>
          </w:p>
        </w:tc>
        <w:tc>
          <w:tcPr>
            <w:tcW w:w="2410" w:type="dxa"/>
            <w:vAlign w:val="center"/>
          </w:tcPr>
          <w:p w14:paraId="016EA4A3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Gamma</w:t>
            </w:r>
          </w:p>
        </w:tc>
        <w:tc>
          <w:tcPr>
            <w:tcW w:w="1984" w:type="dxa"/>
            <w:vMerge/>
            <w:vAlign w:val="center"/>
          </w:tcPr>
          <w:p w14:paraId="0CAEBDC3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14:paraId="26B28C54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</w:p>
        </w:tc>
      </w:tr>
      <w:tr w:rsidR="00B86973" w:rsidRPr="004D3BE9" w14:paraId="2C1E43D1" w14:textId="77777777" w:rsidTr="00B86973">
        <w:trPr>
          <w:trHeight w:val="1030"/>
        </w:trPr>
        <w:tc>
          <w:tcPr>
            <w:tcW w:w="2830" w:type="dxa"/>
            <w:vAlign w:val="center"/>
          </w:tcPr>
          <w:p w14:paraId="5D6F2FBD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(iv) number of hamster attacks on fox model</w:t>
            </w:r>
          </w:p>
        </w:tc>
        <w:tc>
          <w:tcPr>
            <w:tcW w:w="2410" w:type="dxa"/>
            <w:vAlign w:val="center"/>
          </w:tcPr>
          <w:p w14:paraId="0D875412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  <w:r w:rsidRPr="004D3BE9">
              <w:rPr>
                <w:rFonts w:cs="Times New Roman"/>
                <w:lang w:val="en-GB"/>
              </w:rPr>
              <w:t>Quasi-</w:t>
            </w:r>
            <w:proofErr w:type="spellStart"/>
            <w:r w:rsidRPr="004D3BE9">
              <w:rPr>
                <w:rFonts w:cs="Times New Roman"/>
                <w:lang w:val="en-GB"/>
              </w:rPr>
              <w:t>poisson</w:t>
            </w:r>
            <w:proofErr w:type="spellEnd"/>
            <w:r w:rsidRPr="004D3BE9">
              <w:rPr>
                <w:rFonts w:cs="Times New Roman"/>
                <w:lang w:val="en-GB"/>
              </w:rPr>
              <w:br/>
              <w:t>(count data and overdispersion)</w:t>
            </w:r>
          </w:p>
        </w:tc>
        <w:tc>
          <w:tcPr>
            <w:tcW w:w="1984" w:type="dxa"/>
            <w:vMerge/>
            <w:vAlign w:val="center"/>
          </w:tcPr>
          <w:p w14:paraId="1BB0EFA3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14:paraId="6DE6036C" w14:textId="77777777" w:rsidR="00B86973" w:rsidRPr="004D3BE9" w:rsidRDefault="00B86973" w:rsidP="00B86973">
            <w:pPr>
              <w:spacing w:line="240" w:lineRule="auto"/>
              <w:jc w:val="center"/>
              <w:rPr>
                <w:rFonts w:cs="Times New Roman"/>
                <w:lang w:val="en-GB"/>
              </w:rPr>
            </w:pPr>
          </w:p>
        </w:tc>
      </w:tr>
    </w:tbl>
    <w:p w14:paraId="6C8F2885" w14:textId="77777777" w:rsidR="00424F25" w:rsidRDefault="00424F25"/>
    <w:sectPr w:rsidR="0042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3"/>
    <w:rsid w:val="00424F25"/>
    <w:rsid w:val="00594CE7"/>
    <w:rsid w:val="00604D05"/>
    <w:rsid w:val="00B86973"/>
    <w:rsid w:val="00C5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893E"/>
  <w15:chartTrackingRefBased/>
  <w15:docId w15:val="{AFCA667D-FC27-4384-8FA8-7E3D28EF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73"/>
    <w:pPr>
      <w:spacing w:line="480" w:lineRule="auto"/>
    </w:pPr>
    <w:rPr>
      <w:rFonts w:ascii="Times New Roman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Company>Vinci Autoroutes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FLEITZ Julie</dc:creator>
  <cp:keywords/>
  <dc:description/>
  <cp:lastModifiedBy>FLEITZ Julie</cp:lastModifiedBy>
  <cp:revision>1</cp:revision>
  <dcterms:created xsi:type="dcterms:W3CDTF">2023-05-26T13:49:00Z</dcterms:created>
  <dcterms:modified xsi:type="dcterms:W3CDTF">2023-05-26T13:49:00Z</dcterms:modified>
</cp:coreProperties>
</file>