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eastAsia="宋体" w:cs="Arial"/>
          <w:b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ascii="Arial" w:hAnsi="Arial" w:eastAsia="宋体" w:cs="Arial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Miame Checklist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</w:rPr>
        <w:t>Part 1 Experiment description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M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ouse type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: Not covered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 xml:space="preserve">experimental variables 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:osteosarcoma tissues vs. adjacent normal tissues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n-count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: 12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other variables: Not covered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bookmarkStart w:id="0" w:name="OLE_LINK1"/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Part 2 Array design.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 xml:space="preserve">Total RNA was quantified by NanoDrop ND-2000 (Thermo Scientific) and RNA integrity was analyzed using Agilent Bioanalyzer 2100 (Agilent Technologies).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 xml:space="preserve">STRING (https://string-db.org/) was employed to predict interactions between functional proteins and to establish a PPI network. The network was conducted with Cytoscape software (version 3.9.1). The PPIs between the putative protein biomarkers were analyzed using the STRING web service database (https://string-db.org/).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Part 3 Samples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Cy3/Cy5 labels for tissues: Not covered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Dye swap? Or reference control?：not covered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3. the source of the original sample:osteosarcoma tissues and adjacent normal tissues collected from the Department of Orthopaedic Oncology Surgery of the Beijing JiShuiTan Hospital.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4.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the technical extraction of the nucleic acids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：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 xml:space="preserve">TRIzol </w:t>
      </w:r>
      <w:bookmarkStart w:id="1" w:name="_GoBack"/>
      <w:bookmarkEnd w:id="1"/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reagent (Invitrogen) was using to extract RNA based on the manufacturer’s protocol (Invitrogen).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Part 4 Hybridizations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Not cover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e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d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Part 5 Measurements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The relative mRNA levels were normalized against the housekeeping gene GAPDH (NM_001357943.2).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Part 6 Normalization controls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DB31EE"/>
    <w:multiLevelType w:val="singleLevel"/>
    <w:tmpl w:val="E7DB31E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275CDC3"/>
    <w:multiLevelType w:val="singleLevel"/>
    <w:tmpl w:val="1275CDC3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3BAEA043"/>
    <w:multiLevelType w:val="singleLevel"/>
    <w:tmpl w:val="3BAEA04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65CED0E9"/>
    <w:multiLevelType w:val="singleLevel"/>
    <w:tmpl w:val="65CED0E9"/>
    <w:lvl w:ilvl="0" w:tentative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5ZTU3ZTk2ZjcxZDVhZTY5YjgxMWQ4ODIyYmEyMWUifQ=="/>
  </w:docVars>
  <w:rsids>
    <w:rsidRoot w:val="41D353CA"/>
    <w:rsid w:val="038F0F77"/>
    <w:rsid w:val="3B1F6CB6"/>
    <w:rsid w:val="41D3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1119</Characters>
  <Lines>0</Lines>
  <Paragraphs>0</Paragraphs>
  <TotalTime>142</TotalTime>
  <ScaleCrop>false</ScaleCrop>
  <LinksUpToDate>false</LinksUpToDate>
  <CharactersWithSpaces>1275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2023-02-22T00:30:00Z</dcterms:created>
  <dc:creator>kL</dc:creator>
  <cp:lastModifiedBy>王任先</cp:lastModifiedBy>
  <dcterms:modified xsi:type="dcterms:W3CDTF">2023-02-23T00:59:00Z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0559059260E74E3E9978F29708182131</vt:lpwstr>
  </property>
</Properties>
</file>