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3192" w:rsidRPr="00AF3192" w:rsidRDefault="00AF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Figure S1. Cladogram profiles show the </w:t>
      </w:r>
      <w:proofErr w:type="spellStart"/>
      <w:r>
        <w:rPr>
          <w:rFonts w:ascii="Times New Roman" w:hAnsi="Times New Roman" w:cs="Times New Roman" w:hint="eastAsia"/>
        </w:rPr>
        <w:t>LEfSe</w:t>
      </w:r>
      <w:proofErr w:type="spellEnd"/>
      <w:r>
        <w:rPr>
          <w:rFonts w:ascii="Times New Roman" w:hAnsi="Times New Roman" w:cs="Times New Roman" w:hint="eastAsia"/>
        </w:rPr>
        <w:t xml:space="preserve"> results between water and sediment microbiota </w:t>
      </w:r>
      <w:r w:rsidR="00D35E82" w:rsidRPr="00D76D7F">
        <w:rPr>
          <w:rFonts w:ascii="Times New Roman" w:hAnsi="Times New Roman" w:cs="Times New Roman"/>
          <w:szCs w:val="21"/>
        </w:rPr>
        <w:t xml:space="preserve">in different kinds </w:t>
      </w:r>
      <w:r w:rsidR="00D35E82" w:rsidRPr="00D76D7F">
        <w:rPr>
          <w:rFonts w:ascii="Times New Roman" w:eastAsia="Times New Roman" w:hAnsi="Times New Roman" w:cs="Times New Roman"/>
          <w:szCs w:val="21"/>
        </w:rPr>
        <w:t>of ponds cultured with different sizes of grass carp</w:t>
      </w:r>
      <w:r>
        <w:rPr>
          <w:rFonts w:ascii="Times New Roman" w:hAnsi="Times New Roman" w:cs="Times New Roman" w:hint="eastAsia"/>
        </w:rPr>
        <w:t>.</w:t>
      </w:r>
    </w:p>
    <w:p w:rsidR="00247FFA" w:rsidRDefault="00035E44">
      <w:r>
        <w:rPr>
          <w:rFonts w:ascii="Times New Roman" w:hAnsi="Times New Roman" w:cs="Times New Roman"/>
          <w:noProof/>
        </w:rPr>
        <w:drawing>
          <wp:inline distT="0" distB="0" distL="0" distR="0" wp14:anchorId="591BD5A0" wp14:editId="1BDF496C">
            <wp:extent cx="5274310" cy="78943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192" w:rsidRDefault="00AF319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F3192" w:rsidRDefault="00AF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Figure S2. Pearson correlation between physicochemical indices and microbiota in water (A) and sediment (B) of </w:t>
      </w:r>
      <w:r w:rsidR="00D35E82">
        <w:rPr>
          <w:rFonts w:ascii="Times New Roman" w:hAnsi="Times New Roman" w:cs="Times New Roman" w:hint="eastAsia"/>
        </w:rPr>
        <w:t>different</w:t>
      </w:r>
      <w:r>
        <w:rPr>
          <w:rFonts w:ascii="Times New Roman" w:hAnsi="Times New Roman" w:cs="Times New Roman" w:hint="eastAsia"/>
        </w:rPr>
        <w:t xml:space="preserve"> </w:t>
      </w:r>
      <w:r w:rsidR="00D35E82">
        <w:rPr>
          <w:rFonts w:ascii="Times New Roman" w:hAnsi="Times New Roman" w:cs="Times New Roman" w:hint="eastAsia"/>
        </w:rPr>
        <w:t>types</w:t>
      </w:r>
      <w:r>
        <w:rPr>
          <w:rFonts w:ascii="Times New Roman" w:hAnsi="Times New Roman" w:cs="Times New Roman" w:hint="eastAsia"/>
        </w:rPr>
        <w:t xml:space="preserve"> of ponds </w:t>
      </w:r>
      <w:r w:rsidRPr="00434242">
        <w:rPr>
          <w:rFonts w:ascii="Times New Roman" w:eastAsia="宋体" w:hAnsi="Times New Roman" w:cs="Times New Roman"/>
        </w:rPr>
        <w:t>cultured wit</w:t>
      </w:r>
      <w:r w:rsidR="00D35E82">
        <w:rPr>
          <w:rFonts w:ascii="Times New Roman" w:eastAsia="宋体" w:hAnsi="Times New Roman" w:cs="Times New Roman"/>
        </w:rPr>
        <w:t>h different sizes of grass carp</w:t>
      </w:r>
      <w:r>
        <w:rPr>
          <w:rFonts w:ascii="Times New Roman" w:eastAsia="宋体" w:hAnsi="Times New Roman" w:cs="Times New Roman" w:hint="eastAsia"/>
        </w:rPr>
        <w:t>. * p &lt; 0.05; ** p &lt; 0.01; *** p &lt; 0.001.</w:t>
      </w:r>
    </w:p>
    <w:p w:rsidR="00AF3192" w:rsidRDefault="007445B0">
      <w:r>
        <w:rPr>
          <w:noProof/>
        </w:rPr>
        <w:drawing>
          <wp:inline distT="0" distB="0" distL="0" distR="0">
            <wp:extent cx="5274310" cy="64922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CE" w:rsidRDefault="009A1CCE">
      <w:pPr>
        <w:widowControl/>
        <w:jc w:val="left"/>
      </w:pPr>
      <w:r>
        <w:br w:type="page"/>
      </w:r>
    </w:p>
    <w:p w:rsidR="009A1CCE" w:rsidRPr="00512A67" w:rsidRDefault="009A1CCE" w:rsidP="009A1CCE">
      <w:pPr>
        <w:rPr>
          <w:rFonts w:ascii="Times New Roman" w:hAnsi="Times New Roman" w:cs="Times New Roman"/>
          <w:szCs w:val="21"/>
        </w:rPr>
      </w:pPr>
      <w:r w:rsidRPr="00512A67">
        <w:rPr>
          <w:rFonts w:ascii="Times New Roman" w:hAnsi="Times New Roman" w:cs="Times New Roman"/>
          <w:szCs w:val="21"/>
        </w:rPr>
        <w:t xml:space="preserve">Table S1. </w:t>
      </w:r>
      <w:r>
        <w:rPr>
          <w:rFonts w:ascii="Times New Roman" w:hAnsi="Times New Roman" w:cs="Times New Roman"/>
          <w:szCs w:val="21"/>
        </w:rPr>
        <w:t xml:space="preserve">Differences of Richness, Shannon, and ACE indices of water and sediment microbiota </w:t>
      </w:r>
      <w:r w:rsidRPr="007A72BE">
        <w:rPr>
          <w:rFonts w:ascii="Times New Roman" w:hAnsi="Times New Roman" w:cs="Times New Roman"/>
          <w:szCs w:val="21"/>
        </w:rPr>
        <w:t xml:space="preserve">between </w:t>
      </w:r>
      <w:r>
        <w:rPr>
          <w:rFonts w:ascii="Times New Roman" w:hAnsi="Times New Roman" w:cs="Times New Roman"/>
          <w:szCs w:val="21"/>
        </w:rPr>
        <w:t xml:space="preserve">different ponds with the same type. </w:t>
      </w:r>
      <w:r w:rsidRPr="007A72BE">
        <w:rPr>
          <w:rFonts w:ascii="Times New Roman" w:hAnsi="Times New Roman" w:cs="Times New Roman"/>
          <w:szCs w:val="21"/>
        </w:rPr>
        <w:t>Four types of ponds with 3 ponds for each type were investigated. Three surface waters approximately 50 cm below the water level (approximately 1 L) and three upper (0-8 cm) sediment (approximately 500 g) samples were collected from the left, center, and right of each pond using a 5 L hydrophore sampler and Van Veen Grab sampler to study, respectively. LF, larval fish; SJ, small juvenile fish; MJ, middle juvenile fish; LJ, large juvenile fish.</w:t>
      </w:r>
    </w:p>
    <w:tbl>
      <w:tblPr>
        <w:tblW w:w="8724" w:type="dxa"/>
        <w:tblInd w:w="108" w:type="dxa"/>
        <w:tblLook w:val="04A0" w:firstRow="1" w:lastRow="0" w:firstColumn="1" w:lastColumn="0" w:noHBand="0" w:noVBand="1"/>
      </w:tblPr>
      <w:tblGrid>
        <w:gridCol w:w="1027"/>
        <w:gridCol w:w="1342"/>
        <w:gridCol w:w="868"/>
        <w:gridCol w:w="1580"/>
        <w:gridCol w:w="2000"/>
        <w:gridCol w:w="1907"/>
      </w:tblGrid>
      <w:tr w:rsidR="009A1CCE" w:rsidRPr="00512A67" w:rsidTr="00CD01CB">
        <w:trPr>
          <w:trHeight w:val="280"/>
        </w:trPr>
        <w:tc>
          <w:tcPr>
            <w:tcW w:w="10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Habitat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Type of pond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Pond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Shannon index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Richness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ACE index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Water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LF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4.938±0.347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1103.667±318.623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1890.142±529.731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5.063±0.178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1387.667±302.093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2376.877±517.290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4.771±0.307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1003±153.522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1708.492±267.811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0.393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0.288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SJ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5.014±0.152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1272.667±25.384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1920.060±104.560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5.785±0.161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1965.333±359.875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3100.249±665.055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5.939±0.094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2121.333±292.966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3236.874±578.232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0.051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0.051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0.061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MJ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5.740±0.117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2421.667±191.377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3913.592±340.939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5.780±0.044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2374.333±171.074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3758.007±315.455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5.7520±0.069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2155±89.202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3544.401±128.272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0.875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0.393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LJ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5.896±0.042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2629±49.153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4147.832±40.666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6.124±0.0549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2804.333±127.845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4442.563±267.026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6.054±0.0475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2679.333±83.942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4335.065±84.640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0.039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0.148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0.193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Sediment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LF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6.329±0.163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4345.333±70.586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6648.171±191.147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6.303±0.225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4478.667±246.833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6859.606±341.695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6.402±0.213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3945±283.175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5705.278±653.867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0.393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0.061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SJ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6.693±0.173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4602.667±150.324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6851.239±29.718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ab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6.634±0.150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4775.333±73.501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7184.503±167.462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6.005±0.143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4131.333±157.684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6344.932±180.330</w:t>
            </w: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0.066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0.039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0.027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MJ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6.951±0.123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4888.333±296.092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7023.241±511.092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6.881±0.023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4787.667±134.931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6981.607±113.536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6.994±0.097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5265.333±312.182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7782.698±504.585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0.252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0.118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LJ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6.782±0.012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4650±52.115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6833.453±208.593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6.813±0.230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4861.667±387.500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7211.371±558.871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4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6.782±0.028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4738±6.928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6887.262±54.172</w:t>
            </w:r>
          </w:p>
        </w:tc>
      </w:tr>
      <w:tr w:rsidR="009A1CCE" w:rsidRPr="00512A67" w:rsidTr="00CD01CB">
        <w:trPr>
          <w:trHeight w:val="280"/>
        </w:trPr>
        <w:tc>
          <w:tcPr>
            <w:tcW w:w="1027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0.733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0.298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CCE" w:rsidRPr="00512A67" w:rsidRDefault="009A1CCE" w:rsidP="00CD0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12A6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0.67</w:t>
            </w:r>
          </w:p>
        </w:tc>
      </w:tr>
    </w:tbl>
    <w:p w:rsidR="009A1CCE" w:rsidRPr="00512A67" w:rsidRDefault="009A1CCE" w:rsidP="009A1CCE">
      <w:pPr>
        <w:rPr>
          <w:rFonts w:ascii="Times New Roman" w:hAnsi="Times New Roman" w:cs="Times New Roman"/>
          <w:szCs w:val="21"/>
        </w:rPr>
      </w:pPr>
    </w:p>
    <w:p w:rsidR="009A1CCE" w:rsidRDefault="009A1CCE">
      <w:pPr>
        <w:widowControl/>
        <w:jc w:val="left"/>
      </w:pPr>
      <w:r>
        <w:br w:type="page"/>
      </w:r>
    </w:p>
    <w:p w:rsidR="009A1CCE" w:rsidRPr="009A1CCE" w:rsidRDefault="009A1CCE">
      <w:pPr>
        <w:rPr>
          <w:rFonts w:ascii="Times New Roman" w:hAnsi="Times New Roman" w:cs="Times New Roman"/>
          <w:szCs w:val="21"/>
        </w:rPr>
      </w:pPr>
      <w:r w:rsidRPr="009A1CCE">
        <w:rPr>
          <w:rFonts w:ascii="Times New Roman" w:hAnsi="Times New Roman" w:cs="Times New Roman"/>
          <w:szCs w:val="21"/>
        </w:rPr>
        <w:t>Table S2. Dominant OTUs detected in the water and sediment microbiota in ponds cultured with different sizes of grass carp. Four types of ponds with 3 ponds for each type were investigated. Three surface waters approximately 50 cm below the water level (approximately 1 L) and three upper (0-8 cm) sediment (approximately 500 g) samples were collected from the left, center, and right of each pond using a 5 L hydrophore sampler and Van Veen Grab sampler to study, respectively. LF, larval fish; SJ, small juvenile fish; MJ, middle juvenile fish; LJ, large juvenile fish.</w:t>
      </w:r>
    </w:p>
    <w:p w:rsidR="009A1CCE" w:rsidRPr="009A1CCE" w:rsidRDefault="009A1CCE">
      <w:pPr>
        <w:rPr>
          <w:rFonts w:ascii="Times New Roman" w:hAnsi="Times New Roman" w:cs="Times New Roman"/>
          <w:szCs w:val="21"/>
        </w:rPr>
      </w:pPr>
    </w:p>
    <w:p w:rsidR="009A1CCE" w:rsidRPr="009A1CCE" w:rsidRDefault="009A1CCE">
      <w:pPr>
        <w:rPr>
          <w:rFonts w:ascii="Times New Roman" w:hAnsi="Times New Roman" w:cs="Times New Roman" w:hint="eastAsia"/>
          <w:szCs w:val="21"/>
        </w:rPr>
      </w:pPr>
      <w:r w:rsidRPr="009A1CCE">
        <w:rPr>
          <w:rFonts w:ascii="Times New Roman" w:hAnsi="Times New Roman" w:cs="Times New Roman" w:hint="eastAsia"/>
          <w:szCs w:val="21"/>
        </w:rPr>
        <w:t>P</w:t>
      </w:r>
      <w:r w:rsidRPr="009A1CCE">
        <w:rPr>
          <w:rFonts w:ascii="Times New Roman" w:hAnsi="Times New Roman" w:cs="Times New Roman"/>
          <w:szCs w:val="21"/>
        </w:rPr>
        <w:t>lease see the Excel table for details.</w:t>
      </w:r>
    </w:p>
    <w:sectPr w:rsidR="009A1CCE" w:rsidRPr="009A1C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276C" w:rsidRDefault="0000276C" w:rsidP="00035E44">
      <w:r>
        <w:separator/>
      </w:r>
    </w:p>
  </w:endnote>
  <w:endnote w:type="continuationSeparator" w:id="0">
    <w:p w:rsidR="0000276C" w:rsidRDefault="0000276C" w:rsidP="00035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276C" w:rsidRDefault="0000276C" w:rsidP="00035E44">
      <w:r>
        <w:separator/>
      </w:r>
    </w:p>
  </w:footnote>
  <w:footnote w:type="continuationSeparator" w:id="0">
    <w:p w:rsidR="0000276C" w:rsidRDefault="0000276C" w:rsidP="00035E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1A70"/>
    <w:rsid w:val="0000276C"/>
    <w:rsid w:val="00035E44"/>
    <w:rsid w:val="00247FFA"/>
    <w:rsid w:val="00296912"/>
    <w:rsid w:val="007445B0"/>
    <w:rsid w:val="007B2FDD"/>
    <w:rsid w:val="008F16D4"/>
    <w:rsid w:val="009A1CCE"/>
    <w:rsid w:val="009D1A70"/>
    <w:rsid w:val="00AD7D2F"/>
    <w:rsid w:val="00AF3192"/>
    <w:rsid w:val="00D35E82"/>
    <w:rsid w:val="00F8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381DD"/>
  <w15:docId w15:val="{C369DD56-18BE-4664-9F94-A09539CD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5E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5E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5E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5E4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35E4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35E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460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Ni Jiajia</cp:lastModifiedBy>
  <cp:revision>7</cp:revision>
  <dcterms:created xsi:type="dcterms:W3CDTF">2023-02-18T04:20:00Z</dcterms:created>
  <dcterms:modified xsi:type="dcterms:W3CDTF">2023-06-01T06:14:00Z</dcterms:modified>
</cp:coreProperties>
</file>