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7B28F" w14:textId="77777777" w:rsidR="00EE2F1A" w:rsidRDefault="00EE2F1A" w:rsidP="00EE2F1A">
      <w:pPr>
        <w:spacing w:line="240" w:lineRule="atLeast"/>
        <w:jc w:val="center"/>
        <w:rPr>
          <w:rFonts w:eastAsia="黑体"/>
          <w:b/>
          <w:color w:val="000000"/>
          <w:kern w:val="0"/>
          <w:sz w:val="20"/>
          <w:szCs w:val="20"/>
        </w:rPr>
      </w:pPr>
      <w:r>
        <w:rPr>
          <w:rFonts w:eastAsia="黑体"/>
          <w:b/>
          <w:color w:val="000000"/>
          <w:kern w:val="0"/>
          <w:sz w:val="20"/>
          <w:szCs w:val="20"/>
        </w:rPr>
        <w:t>Supplementary</w:t>
      </w:r>
      <w:r>
        <w:rPr>
          <w:rFonts w:eastAsia="黑体" w:hint="eastAsia"/>
          <w:b/>
          <w:color w:val="000000"/>
          <w:kern w:val="0"/>
          <w:sz w:val="20"/>
          <w:szCs w:val="20"/>
        </w:rPr>
        <w:t xml:space="preserve"> Table 4</w:t>
      </w:r>
      <w:r>
        <w:rPr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Plant height</w:t>
      </w:r>
      <w:r>
        <w:rPr>
          <w:sz w:val="18"/>
          <w:szCs w:val="18"/>
        </w:rPr>
        <w:t xml:space="preserve"> statistics of different resistant </w:t>
      </w:r>
      <w:r>
        <w:rPr>
          <w:rFonts w:hint="eastAsia"/>
          <w:color w:val="000000"/>
          <w:kern w:val="0"/>
          <w:sz w:val="18"/>
          <w:szCs w:val="18"/>
        </w:rPr>
        <w:t>locus</w:t>
      </w:r>
    </w:p>
    <w:tbl>
      <w:tblPr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147"/>
        <w:gridCol w:w="1326"/>
        <w:gridCol w:w="946"/>
        <w:gridCol w:w="1233"/>
        <w:gridCol w:w="1285"/>
        <w:gridCol w:w="1285"/>
      </w:tblGrid>
      <w:tr w:rsidR="003E7BE8" w14:paraId="65A3E54E" w14:textId="3B63D8E8" w:rsidTr="003E7BE8">
        <w:trPr>
          <w:trHeight w:val="914"/>
          <w:jc w:val="center"/>
        </w:trPr>
        <w:tc>
          <w:tcPr>
            <w:tcW w:w="2147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1099E26E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0" w:name="OLE_LINK6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Locus</w:t>
            </w:r>
            <w:bookmarkEnd w:id="0"/>
          </w:p>
        </w:tc>
        <w:tc>
          <w:tcPr>
            <w:tcW w:w="1326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7A905E90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Chromosome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0F88BAE5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Allele</w:t>
            </w:r>
          </w:p>
        </w:tc>
        <w:tc>
          <w:tcPr>
            <w:tcW w:w="1233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0B768AFB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Variety</w:t>
            </w:r>
          </w:p>
          <w:p w14:paraId="5DBE83F7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color w:val="000000"/>
                <w:kern w:val="0"/>
                <w:sz w:val="18"/>
                <w:szCs w:val="18"/>
              </w:rPr>
              <w:t>umber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70D99130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Mean of Plant height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0851E97" w14:textId="219C5340" w:rsidR="003E7BE8" w:rsidRDefault="003E7BE8" w:rsidP="003E7BE8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3E7BE8">
              <w:rPr>
                <w:color w:val="000000"/>
                <w:sz w:val="18"/>
                <w:szCs w:val="18"/>
              </w:rPr>
              <w:t>P-value</w:t>
            </w:r>
          </w:p>
        </w:tc>
      </w:tr>
      <w:tr w:rsidR="003E7BE8" w14:paraId="6323D402" w14:textId="0DF34653" w:rsidTr="003E7BE8">
        <w:trPr>
          <w:trHeight w:val="376"/>
          <w:jc w:val="center"/>
        </w:trPr>
        <w:tc>
          <w:tcPr>
            <w:tcW w:w="2147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BA0DFBD" w14:textId="77777777" w:rsidR="003E7BE8" w:rsidRDefault="003E7BE8" w:rsidP="003E7BE8">
            <w:pPr>
              <w:widowControl/>
              <w:spacing w:line="360" w:lineRule="auto"/>
              <w:jc w:val="center"/>
              <w:rPr>
                <w:i/>
                <w:color w:val="000000" w:themeColor="text1"/>
                <w:kern w:val="0"/>
                <w:sz w:val="18"/>
                <w:szCs w:val="18"/>
              </w:rPr>
            </w:pPr>
            <w:r>
              <w:rPr>
                <w:i/>
                <w:color w:val="000000" w:themeColor="text1"/>
                <w:kern w:val="0"/>
                <w:sz w:val="18"/>
                <w:szCs w:val="18"/>
              </w:rPr>
              <w:t>D_contig74317_533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45B43FE9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5D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0496DA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E1BEE6D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96C581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73.08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DD8BDC" w14:textId="74B4F726" w:rsidR="003E7BE8" w:rsidRDefault="003E7BE8" w:rsidP="003E7BE8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1.65E-04</w:t>
            </w:r>
          </w:p>
        </w:tc>
      </w:tr>
      <w:tr w:rsidR="003E7BE8" w14:paraId="50F950A4" w14:textId="764B549E" w:rsidTr="003E7BE8">
        <w:trPr>
          <w:trHeight w:val="443"/>
          <w:jc w:val="center"/>
        </w:trPr>
        <w:tc>
          <w:tcPr>
            <w:tcW w:w="2147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70892B2A" w14:textId="77777777" w:rsidR="003E7BE8" w:rsidRDefault="003E7BE8" w:rsidP="003E7BE8">
            <w:pPr>
              <w:widowControl/>
              <w:spacing w:line="360" w:lineRule="auto"/>
              <w:jc w:val="center"/>
              <w:rPr>
                <w:i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5949CD50" w14:textId="77777777" w:rsidR="003E7BE8" w:rsidRDefault="003E7BE8" w:rsidP="003E7BE8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654FE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799CC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3F4F5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73.57</w:t>
            </w:r>
          </w:p>
        </w:tc>
        <w:tc>
          <w:tcPr>
            <w:tcW w:w="12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FA23E4" w14:textId="77777777" w:rsidR="003E7BE8" w:rsidRDefault="003E7BE8" w:rsidP="003E7BE8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E7BE8" w14:paraId="132FB075" w14:textId="113FAA49" w:rsidTr="003E7BE8">
        <w:trPr>
          <w:trHeight w:val="443"/>
          <w:jc w:val="center"/>
        </w:trPr>
        <w:tc>
          <w:tcPr>
            <w:tcW w:w="2147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7978450" w14:textId="77777777" w:rsidR="003E7BE8" w:rsidRDefault="003E7BE8" w:rsidP="003E7BE8">
            <w:pPr>
              <w:widowControl/>
              <w:spacing w:line="360" w:lineRule="auto"/>
              <w:jc w:val="center"/>
              <w:rPr>
                <w:i/>
                <w:color w:val="000000" w:themeColor="text1"/>
                <w:kern w:val="0"/>
                <w:sz w:val="18"/>
                <w:szCs w:val="18"/>
              </w:rPr>
            </w:pPr>
            <w:r>
              <w:rPr>
                <w:i/>
                <w:color w:val="000000" w:themeColor="text1"/>
                <w:kern w:val="0"/>
                <w:sz w:val="18"/>
                <w:szCs w:val="18"/>
              </w:rPr>
              <w:t>Kukri_c14239_1995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ABBB7A5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1B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112D3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C1958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52601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73.80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747ECC" w14:textId="3DA363BE" w:rsidR="003E7BE8" w:rsidRDefault="003E7BE8" w:rsidP="003E7BE8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9.70E-05</w:t>
            </w:r>
          </w:p>
        </w:tc>
      </w:tr>
      <w:tr w:rsidR="003E7BE8" w14:paraId="14DE6E15" w14:textId="5A312E80" w:rsidTr="003E7BE8">
        <w:trPr>
          <w:trHeight w:val="443"/>
          <w:jc w:val="center"/>
        </w:trPr>
        <w:tc>
          <w:tcPr>
            <w:tcW w:w="2147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279145E8" w14:textId="77777777" w:rsidR="003E7BE8" w:rsidRDefault="003E7BE8" w:rsidP="003E7BE8">
            <w:pPr>
              <w:widowControl/>
              <w:spacing w:line="360" w:lineRule="auto"/>
              <w:jc w:val="center"/>
              <w:rPr>
                <w:i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0B33A11D" w14:textId="77777777" w:rsidR="003E7BE8" w:rsidRDefault="003E7BE8" w:rsidP="003E7BE8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8821E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495A8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E494A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73.49</w:t>
            </w:r>
          </w:p>
        </w:tc>
        <w:tc>
          <w:tcPr>
            <w:tcW w:w="12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BD1CEE6" w14:textId="77777777" w:rsidR="003E7BE8" w:rsidRDefault="003E7BE8" w:rsidP="003E7BE8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E7BE8" w14:paraId="5C9AFB48" w14:textId="2AFB24B3" w:rsidTr="003E7BE8">
        <w:trPr>
          <w:trHeight w:val="443"/>
          <w:jc w:val="center"/>
        </w:trPr>
        <w:tc>
          <w:tcPr>
            <w:tcW w:w="2147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3431D912" w14:textId="77777777" w:rsidR="003E7BE8" w:rsidRDefault="003E7BE8" w:rsidP="003E7BE8">
            <w:pPr>
              <w:widowControl/>
              <w:spacing w:line="360" w:lineRule="auto"/>
              <w:jc w:val="center"/>
              <w:rPr>
                <w:i/>
                <w:color w:val="000000" w:themeColor="text1"/>
                <w:kern w:val="0"/>
                <w:sz w:val="18"/>
                <w:szCs w:val="18"/>
              </w:rPr>
            </w:pPr>
            <w:r>
              <w:rPr>
                <w:i/>
                <w:color w:val="000000" w:themeColor="text1"/>
                <w:kern w:val="0"/>
                <w:sz w:val="18"/>
                <w:szCs w:val="18"/>
              </w:rPr>
              <w:t>BS00025286_51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77615F47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7B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11B87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A0A3E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7E4A2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BBA404" w14:textId="22596D69" w:rsidR="003E7BE8" w:rsidRDefault="003E7BE8" w:rsidP="003E7BE8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2.84E-05</w:t>
            </w:r>
          </w:p>
        </w:tc>
      </w:tr>
      <w:tr w:rsidR="003E7BE8" w14:paraId="18DBCB20" w14:textId="5C90281C" w:rsidTr="003E7BE8">
        <w:trPr>
          <w:trHeight w:val="443"/>
          <w:jc w:val="center"/>
        </w:trPr>
        <w:tc>
          <w:tcPr>
            <w:tcW w:w="2147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40A6F098" w14:textId="77777777" w:rsidR="003E7BE8" w:rsidRDefault="003E7BE8" w:rsidP="003E7BE8">
            <w:pPr>
              <w:widowControl/>
              <w:spacing w:line="360" w:lineRule="auto"/>
              <w:jc w:val="center"/>
              <w:rPr>
                <w:i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5F68BF39" w14:textId="77777777" w:rsidR="003E7BE8" w:rsidRDefault="003E7BE8" w:rsidP="003E7BE8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CDCE6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352AC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778A3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72.58</w:t>
            </w:r>
          </w:p>
        </w:tc>
        <w:tc>
          <w:tcPr>
            <w:tcW w:w="12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5FA15A" w14:textId="77777777" w:rsidR="003E7BE8" w:rsidRDefault="003E7BE8" w:rsidP="003E7BE8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E7BE8" w14:paraId="653D8786" w14:textId="6CBDB1BD" w:rsidTr="003E7BE8">
        <w:trPr>
          <w:trHeight w:val="443"/>
          <w:jc w:val="center"/>
        </w:trPr>
        <w:tc>
          <w:tcPr>
            <w:tcW w:w="2147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30C5029" w14:textId="77777777" w:rsidR="003E7BE8" w:rsidRDefault="003E7BE8" w:rsidP="003E7BE8">
            <w:pPr>
              <w:widowControl/>
              <w:spacing w:line="360" w:lineRule="auto"/>
              <w:jc w:val="center"/>
              <w:rPr>
                <w:i/>
                <w:color w:val="000000" w:themeColor="text1"/>
                <w:kern w:val="0"/>
                <w:sz w:val="18"/>
                <w:szCs w:val="18"/>
              </w:rPr>
            </w:pPr>
            <w:r>
              <w:rPr>
                <w:i/>
                <w:color w:val="000000" w:themeColor="text1"/>
                <w:kern w:val="0"/>
                <w:sz w:val="18"/>
                <w:szCs w:val="18"/>
              </w:rPr>
              <w:t>RAC875_c35801_905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A6BFDF3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A30F0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442FA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A37DA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71.57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589AC4" w14:textId="3B414507" w:rsidR="003E7BE8" w:rsidRDefault="003E7BE8" w:rsidP="003E7BE8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3.72E-05</w:t>
            </w:r>
          </w:p>
        </w:tc>
        <w:bookmarkStart w:id="1" w:name="_GoBack"/>
        <w:bookmarkEnd w:id="1"/>
      </w:tr>
      <w:tr w:rsidR="003E7BE8" w14:paraId="4F1660F1" w14:textId="16363BD4" w:rsidTr="003E7BE8">
        <w:trPr>
          <w:trHeight w:val="443"/>
          <w:jc w:val="center"/>
        </w:trPr>
        <w:tc>
          <w:tcPr>
            <w:tcW w:w="2147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04851E03" w14:textId="77777777" w:rsidR="003E7BE8" w:rsidRDefault="003E7BE8" w:rsidP="003E7BE8">
            <w:pPr>
              <w:widowControl/>
              <w:spacing w:line="360" w:lineRule="auto"/>
              <w:jc w:val="center"/>
              <w:rPr>
                <w:i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01DD1603" w14:textId="77777777" w:rsidR="003E7BE8" w:rsidRDefault="003E7BE8" w:rsidP="003E7BE8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2180E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195F2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252FC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73.70</w:t>
            </w:r>
          </w:p>
        </w:tc>
        <w:tc>
          <w:tcPr>
            <w:tcW w:w="12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9A1F9B3" w14:textId="77777777" w:rsidR="003E7BE8" w:rsidRDefault="003E7BE8" w:rsidP="003E7BE8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E7BE8" w14:paraId="3706D76A" w14:textId="15F51F06" w:rsidTr="003E7BE8">
        <w:trPr>
          <w:trHeight w:val="443"/>
          <w:jc w:val="center"/>
        </w:trPr>
        <w:tc>
          <w:tcPr>
            <w:tcW w:w="2147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2891DDC3" w14:textId="77777777" w:rsidR="003E7BE8" w:rsidRDefault="003E7BE8" w:rsidP="003E7BE8">
            <w:pPr>
              <w:widowControl/>
              <w:spacing w:line="360" w:lineRule="auto"/>
              <w:jc w:val="center"/>
              <w:rPr>
                <w:i/>
                <w:color w:val="000000" w:themeColor="text1"/>
                <w:kern w:val="0"/>
                <w:sz w:val="18"/>
                <w:szCs w:val="18"/>
              </w:rPr>
            </w:pPr>
            <w:r>
              <w:rPr>
                <w:i/>
                <w:color w:val="000000" w:themeColor="text1"/>
                <w:kern w:val="0"/>
                <w:sz w:val="18"/>
                <w:szCs w:val="18"/>
              </w:rPr>
              <w:t>Kukri_c4143_1055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7EF53E01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7B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8A719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F31F0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BA572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73.16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B3D83B" w14:textId="303CFF1F" w:rsidR="003E7BE8" w:rsidRDefault="003E7BE8" w:rsidP="003E7BE8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2.49E-04</w:t>
            </w:r>
          </w:p>
        </w:tc>
      </w:tr>
      <w:tr w:rsidR="003E7BE8" w14:paraId="33E82C5E" w14:textId="497B5255" w:rsidTr="00C503D2">
        <w:trPr>
          <w:trHeight w:val="471"/>
          <w:jc w:val="center"/>
        </w:trPr>
        <w:tc>
          <w:tcPr>
            <w:tcW w:w="2147" w:type="dxa"/>
            <w:vMerge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C82BE8C" w14:textId="77777777" w:rsidR="003E7BE8" w:rsidRDefault="003E7BE8" w:rsidP="003E7BE8">
            <w:pPr>
              <w:widowControl/>
              <w:spacing w:line="360" w:lineRule="auto"/>
              <w:jc w:val="center"/>
              <w:rPr>
                <w:i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ED4CDCF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4E86CF2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3A8453A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9747638" w14:textId="77777777" w:rsidR="003E7BE8" w:rsidRDefault="003E7BE8" w:rsidP="003E7BE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73.83</w:t>
            </w:r>
          </w:p>
        </w:tc>
        <w:tc>
          <w:tcPr>
            <w:tcW w:w="128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B126D4F" w14:textId="77777777" w:rsidR="003E7BE8" w:rsidRDefault="003E7BE8" w:rsidP="003E7BE8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64D8CD5" w14:textId="6CFAECCF" w:rsidR="00B50051" w:rsidRDefault="00EE2F1A">
      <w:r>
        <w:rPr>
          <w:b/>
          <w:bCs/>
          <w:sz w:val="18"/>
          <w:szCs w:val="21"/>
        </w:rPr>
        <w:t>“</w:t>
      </w:r>
      <w:r>
        <w:rPr>
          <w:rFonts w:hint="eastAsia"/>
          <w:b/>
          <w:bCs/>
          <w:sz w:val="18"/>
          <w:szCs w:val="21"/>
        </w:rPr>
        <w:t>+</w:t>
      </w:r>
      <w:r>
        <w:rPr>
          <w:b/>
          <w:bCs/>
          <w:sz w:val="18"/>
          <w:szCs w:val="21"/>
        </w:rPr>
        <w:t>”</w:t>
      </w:r>
      <w:r>
        <w:rPr>
          <w:rFonts w:hint="eastAsia"/>
          <w:sz w:val="18"/>
          <w:szCs w:val="21"/>
        </w:rPr>
        <w:t xml:space="preserve"> represents the allele for improving scab resistance; </w:t>
      </w:r>
      <w:r>
        <w:rPr>
          <w:b/>
          <w:bCs/>
          <w:sz w:val="18"/>
          <w:szCs w:val="21"/>
        </w:rPr>
        <w:t>“</w:t>
      </w:r>
      <w:r>
        <w:rPr>
          <w:rFonts w:hint="eastAsia"/>
          <w:b/>
          <w:bCs/>
          <w:sz w:val="18"/>
          <w:szCs w:val="21"/>
        </w:rPr>
        <w:t>-</w:t>
      </w:r>
      <w:r>
        <w:rPr>
          <w:b/>
          <w:bCs/>
          <w:sz w:val="18"/>
          <w:szCs w:val="21"/>
        </w:rPr>
        <w:t>”</w:t>
      </w:r>
      <w:r>
        <w:rPr>
          <w:sz w:val="18"/>
          <w:szCs w:val="21"/>
        </w:rPr>
        <w:t xml:space="preserve"> represents the allele that reduces the resistanc</w:t>
      </w:r>
      <w:r>
        <w:rPr>
          <w:rFonts w:hint="eastAsia"/>
          <w:sz w:val="18"/>
          <w:szCs w:val="21"/>
        </w:rPr>
        <w:t>e</w:t>
      </w:r>
    </w:p>
    <w:sectPr w:rsidR="00B5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73C00" w14:textId="77777777" w:rsidR="00F73A7B" w:rsidRDefault="00F73A7B" w:rsidP="00EE2F1A">
      <w:r>
        <w:separator/>
      </w:r>
    </w:p>
  </w:endnote>
  <w:endnote w:type="continuationSeparator" w:id="0">
    <w:p w14:paraId="79651AE7" w14:textId="77777777" w:rsidR="00F73A7B" w:rsidRDefault="00F73A7B" w:rsidP="00EE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8F9EB" w14:textId="77777777" w:rsidR="00F73A7B" w:rsidRDefault="00F73A7B" w:rsidP="00EE2F1A">
      <w:r>
        <w:separator/>
      </w:r>
    </w:p>
  </w:footnote>
  <w:footnote w:type="continuationSeparator" w:id="0">
    <w:p w14:paraId="23E95F41" w14:textId="77777777" w:rsidR="00F73A7B" w:rsidRDefault="00F73A7B" w:rsidP="00EE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6234"/>
    <w:rsid w:val="00206234"/>
    <w:rsid w:val="003E7BE8"/>
    <w:rsid w:val="00B50051"/>
    <w:rsid w:val="00E33A53"/>
    <w:rsid w:val="00EE2F1A"/>
    <w:rsid w:val="00F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E89B50-3E99-429D-8A9A-90B60F74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viikey</cp:lastModifiedBy>
  <cp:revision>3</cp:revision>
  <dcterms:created xsi:type="dcterms:W3CDTF">2022-05-27T08:33:00Z</dcterms:created>
  <dcterms:modified xsi:type="dcterms:W3CDTF">2023-04-18T01:36:00Z</dcterms:modified>
</cp:coreProperties>
</file>