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E7535" w14:textId="5E9400B5" w:rsidR="006F2456" w:rsidRDefault="006F2456" w:rsidP="006F2456">
      <w:pPr>
        <w:tabs>
          <w:tab w:val="left" w:pos="6825"/>
        </w:tabs>
        <w:spacing w:line="480" w:lineRule="auto"/>
        <w:jc w:val="center"/>
        <w:rPr>
          <w:rFonts w:ascii="Times New Roman" w:hAnsi="Times New Roman" w:cs="Times New Roman"/>
          <w:b/>
          <w:bCs/>
          <w:sz w:val="24"/>
          <w:szCs w:val="24"/>
          <w:lang w:val="en-GB"/>
        </w:rPr>
      </w:pPr>
      <w:r w:rsidRPr="001F7135">
        <w:rPr>
          <w:rFonts w:ascii="Times New Roman" w:hAnsi="Times New Roman" w:cs="Times New Roman"/>
          <w:b/>
          <w:bCs/>
          <w:sz w:val="24"/>
          <w:szCs w:val="24"/>
          <w:lang w:val="en-GB"/>
        </w:rPr>
        <w:t>SUPPLEMENTARY</w:t>
      </w:r>
      <w:r>
        <w:rPr>
          <w:rFonts w:ascii="Times New Roman" w:hAnsi="Times New Roman" w:cs="Times New Roman"/>
          <w:b/>
          <w:bCs/>
          <w:sz w:val="24"/>
          <w:szCs w:val="24"/>
          <w:lang w:val="en-GB"/>
        </w:rPr>
        <w:t xml:space="preserve"> MATERIALS</w:t>
      </w:r>
      <w:r w:rsidR="00CD03D4">
        <w:rPr>
          <w:rFonts w:ascii="Times New Roman" w:hAnsi="Times New Roman" w:cs="Times New Roman"/>
          <w:b/>
          <w:bCs/>
          <w:sz w:val="24"/>
          <w:szCs w:val="24"/>
          <w:lang w:val="en-GB"/>
        </w:rPr>
        <w:t xml:space="preserve"> - APPENDICES</w:t>
      </w:r>
    </w:p>
    <w:p w14:paraId="3BA309EA" w14:textId="37075C21" w:rsidR="00446B36" w:rsidRPr="006F2456" w:rsidRDefault="00446B36" w:rsidP="00446B36">
      <w:pPr>
        <w:spacing w:line="480" w:lineRule="auto"/>
        <w:jc w:val="center"/>
        <w:rPr>
          <w:rFonts w:ascii="Times New Roman" w:hAnsi="Times New Roman" w:cs="Times New Roman"/>
          <w:b/>
          <w:bCs/>
          <w:sz w:val="28"/>
          <w:szCs w:val="28"/>
          <w:lang w:val="en-GB"/>
        </w:rPr>
      </w:pPr>
      <w:r w:rsidRPr="006F2456">
        <w:rPr>
          <w:rFonts w:ascii="Times New Roman" w:hAnsi="Times New Roman" w:cs="Times New Roman"/>
          <w:b/>
          <w:bCs/>
          <w:sz w:val="28"/>
          <w:szCs w:val="28"/>
          <w:lang w:val="en-GB"/>
        </w:rPr>
        <w:t xml:space="preserve">Impact of forest disturbance on microarthropod communities depends on underlying ecological gradient and species </w:t>
      </w:r>
      <w:proofErr w:type="gramStart"/>
      <w:r w:rsidRPr="006F2456">
        <w:rPr>
          <w:rFonts w:ascii="Times New Roman" w:hAnsi="Times New Roman" w:cs="Times New Roman"/>
          <w:b/>
          <w:bCs/>
          <w:sz w:val="28"/>
          <w:szCs w:val="28"/>
          <w:lang w:val="en-GB"/>
        </w:rPr>
        <w:t>traits</w:t>
      </w:r>
      <w:proofErr w:type="gramEnd"/>
    </w:p>
    <w:p w14:paraId="005E8333" w14:textId="52C2734D" w:rsidR="006F2456" w:rsidRPr="006F2456" w:rsidRDefault="006F2456" w:rsidP="006F2456">
      <w:pPr>
        <w:spacing w:after="0" w:line="480" w:lineRule="auto"/>
        <w:jc w:val="center"/>
        <w:rPr>
          <w:rFonts w:ascii="Times New Roman" w:hAnsi="Times New Roman" w:cs="Times New Roman"/>
          <w:sz w:val="28"/>
          <w:szCs w:val="28"/>
        </w:rPr>
      </w:pPr>
      <w:r w:rsidRPr="006F2456">
        <w:rPr>
          <w:rFonts w:ascii="Times New Roman" w:hAnsi="Times New Roman" w:cs="Times New Roman"/>
          <w:sz w:val="28"/>
          <w:szCs w:val="28"/>
        </w:rPr>
        <w:t xml:space="preserve">Davide Nardi*, Diego Fontaneto, Matteo Girardi, </w:t>
      </w:r>
      <w:r w:rsidR="006964DD" w:rsidRPr="006964DD">
        <w:rPr>
          <w:rFonts w:ascii="Times New Roman" w:hAnsi="Times New Roman" w:cs="Times New Roman"/>
          <w:sz w:val="28"/>
          <w:szCs w:val="28"/>
        </w:rPr>
        <w:t>Isaac Chini, Daniela Bertoldi, Roberto Larcher,</w:t>
      </w:r>
      <w:r w:rsidR="006964DD">
        <w:rPr>
          <w:rFonts w:ascii="Times New Roman" w:hAnsi="Times New Roman" w:cs="Times New Roman"/>
          <w:sz w:val="28"/>
          <w:szCs w:val="28"/>
        </w:rPr>
        <w:t xml:space="preserve"> </w:t>
      </w:r>
      <w:r w:rsidRPr="006F2456">
        <w:rPr>
          <w:rFonts w:ascii="Times New Roman" w:hAnsi="Times New Roman" w:cs="Times New Roman"/>
          <w:sz w:val="28"/>
          <w:szCs w:val="28"/>
        </w:rPr>
        <w:t>Cristiano Vernesi</w:t>
      </w:r>
    </w:p>
    <w:p w14:paraId="7DD64213" w14:textId="77777777" w:rsidR="00446B36" w:rsidRPr="006F2456" w:rsidRDefault="00446B36" w:rsidP="00446B36">
      <w:pPr>
        <w:tabs>
          <w:tab w:val="left" w:pos="6825"/>
        </w:tabs>
        <w:spacing w:line="480" w:lineRule="auto"/>
        <w:jc w:val="center"/>
        <w:rPr>
          <w:rFonts w:ascii="Times New Roman" w:hAnsi="Times New Roman" w:cs="Times New Roman"/>
          <w:b/>
          <w:bCs/>
          <w:sz w:val="24"/>
          <w:szCs w:val="24"/>
        </w:rPr>
      </w:pPr>
    </w:p>
    <w:p w14:paraId="36ECAA31" w14:textId="77777777" w:rsidR="006F2456" w:rsidRPr="00DC6FE0" w:rsidRDefault="006F2456">
      <w:pPr>
        <w:suppressAutoHyphens w:val="0"/>
        <w:rPr>
          <w:rFonts w:ascii="Times New Roman" w:hAnsi="Times New Roman" w:cs="Times New Roman"/>
          <w:b/>
          <w:bCs/>
          <w:sz w:val="24"/>
          <w:szCs w:val="24"/>
        </w:rPr>
      </w:pPr>
      <w:r w:rsidRPr="00DC6FE0">
        <w:rPr>
          <w:rFonts w:ascii="Times New Roman" w:hAnsi="Times New Roman" w:cs="Times New Roman"/>
          <w:b/>
          <w:bCs/>
          <w:sz w:val="24"/>
          <w:szCs w:val="24"/>
        </w:rPr>
        <w:br w:type="page"/>
      </w:r>
    </w:p>
    <w:p w14:paraId="16B8C1E3" w14:textId="77777777" w:rsidR="006964DD" w:rsidRDefault="006964DD">
      <w:pPr>
        <w:suppressAutoHyphens w:val="0"/>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Appendix A – Sampling design </w:t>
      </w:r>
    </w:p>
    <w:p w14:paraId="21A6C399" w14:textId="680E99F3" w:rsidR="005B1BB8" w:rsidRDefault="005B1BB8">
      <w:pPr>
        <w:suppressAutoHyphens w:val="0"/>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71364219" wp14:editId="444B5619">
            <wp:extent cx="6083899" cy="2135270"/>
            <wp:effectExtent l="0" t="0" r="0" b="0"/>
            <wp:docPr id="9108912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91241" name="Immagin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15" b="49893"/>
                    <a:stretch/>
                  </pic:blipFill>
                  <pic:spPr bwMode="auto">
                    <a:xfrm>
                      <a:off x="0" y="0"/>
                      <a:ext cx="6083899" cy="2135270"/>
                    </a:xfrm>
                    <a:prstGeom prst="rect">
                      <a:avLst/>
                    </a:prstGeom>
                    <a:noFill/>
                    <a:ln>
                      <a:noFill/>
                    </a:ln>
                    <a:extLst>
                      <a:ext uri="{53640926-AAD7-44D8-BBD7-CCE9431645EC}">
                        <a14:shadowObscured xmlns:a14="http://schemas.microsoft.com/office/drawing/2010/main"/>
                      </a:ext>
                    </a:extLst>
                  </pic:spPr>
                </pic:pic>
              </a:graphicData>
            </a:graphic>
          </wp:inline>
        </w:drawing>
      </w:r>
    </w:p>
    <w:p w14:paraId="2ACE0430" w14:textId="07380224" w:rsidR="005B1BB8" w:rsidRDefault="005B1BB8">
      <w:pPr>
        <w:suppressAutoHyphens w:val="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Fig. </w:t>
      </w:r>
      <w:r w:rsidR="000A7301">
        <w:rPr>
          <w:rFonts w:ascii="Times New Roman" w:hAnsi="Times New Roman" w:cs="Times New Roman"/>
          <w:b/>
          <w:bCs/>
          <w:sz w:val="24"/>
          <w:szCs w:val="24"/>
          <w:lang w:val="en-GB"/>
        </w:rPr>
        <w:t xml:space="preserve">A.1 </w:t>
      </w:r>
      <w:r w:rsidR="00850E13">
        <w:rPr>
          <w:rFonts w:ascii="Times New Roman" w:hAnsi="Times New Roman" w:cs="Times New Roman"/>
          <w:b/>
          <w:bCs/>
          <w:sz w:val="24"/>
          <w:szCs w:val="24"/>
          <w:lang w:val="en-GB"/>
        </w:rPr>
        <w:t xml:space="preserve">- </w:t>
      </w:r>
      <w:r w:rsidR="0004446C" w:rsidRPr="00706C33">
        <w:rPr>
          <w:rFonts w:ascii="Times New Roman" w:hAnsi="Times New Roman" w:cs="Times New Roman"/>
          <w:sz w:val="24"/>
          <w:szCs w:val="24"/>
          <w:lang w:val="en-GB"/>
        </w:rPr>
        <w:t xml:space="preserve">Large-scale ecological gradients were used for sampling site designation. Mean annual precipitation raster was computed with kriging interpolation using </w:t>
      </w:r>
      <w:r w:rsidR="00706C33" w:rsidRPr="00706C33">
        <w:rPr>
          <w:rFonts w:ascii="Times New Roman" w:hAnsi="Times New Roman" w:cs="Times New Roman"/>
          <w:sz w:val="24"/>
          <w:szCs w:val="24"/>
          <w:lang w:val="en-GB"/>
        </w:rPr>
        <w:t>climate station data.</w:t>
      </w:r>
      <w:r w:rsidR="00D9546C">
        <w:rPr>
          <w:rFonts w:ascii="Times New Roman" w:hAnsi="Times New Roman" w:cs="Times New Roman"/>
          <w:sz w:val="24"/>
          <w:szCs w:val="24"/>
          <w:lang w:val="en-GB"/>
        </w:rPr>
        <w:t xml:space="preserve"> Source elevational data: </w:t>
      </w:r>
      <w:r w:rsidR="007D2D96">
        <w:rPr>
          <w:rFonts w:ascii="Times New Roman" w:hAnsi="Times New Roman" w:cs="Times New Roman"/>
          <w:sz w:val="24"/>
          <w:szCs w:val="24"/>
          <w:lang w:val="en-GB"/>
        </w:rPr>
        <w:t>www.</w:t>
      </w:r>
      <w:r w:rsidR="007D2D96" w:rsidRPr="007D2D96">
        <w:t xml:space="preserve"> </w:t>
      </w:r>
      <w:r w:rsidR="007D2D96" w:rsidRPr="007D2D96">
        <w:rPr>
          <w:rFonts w:ascii="Times New Roman" w:hAnsi="Times New Roman" w:cs="Times New Roman"/>
          <w:sz w:val="24"/>
          <w:szCs w:val="24"/>
          <w:lang w:val="en-GB"/>
        </w:rPr>
        <w:t>land.copernicus.eu</w:t>
      </w:r>
      <w:r w:rsidR="00D9546C">
        <w:rPr>
          <w:rFonts w:ascii="Times New Roman" w:hAnsi="Times New Roman" w:cs="Times New Roman"/>
          <w:sz w:val="24"/>
          <w:szCs w:val="24"/>
          <w:lang w:val="en-GB"/>
        </w:rPr>
        <w:t>.</w:t>
      </w:r>
    </w:p>
    <w:p w14:paraId="47EAAF8C" w14:textId="45EE7D5D" w:rsidR="000A7301" w:rsidRDefault="0004446C">
      <w:pPr>
        <w:suppressAutoHyphens w:val="0"/>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7CE06EBE" wp14:editId="02376063">
            <wp:extent cx="5789221" cy="3527692"/>
            <wp:effectExtent l="0" t="0" r="2540" b="0"/>
            <wp:docPr id="15042573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57377" name="Immagin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82" r="15075" b="8383"/>
                    <a:stretch/>
                  </pic:blipFill>
                  <pic:spPr bwMode="auto">
                    <a:xfrm>
                      <a:off x="0" y="0"/>
                      <a:ext cx="5798375" cy="3533270"/>
                    </a:xfrm>
                    <a:prstGeom prst="rect">
                      <a:avLst/>
                    </a:prstGeom>
                    <a:noFill/>
                    <a:ln>
                      <a:noFill/>
                    </a:ln>
                    <a:extLst>
                      <a:ext uri="{53640926-AAD7-44D8-BBD7-CCE9431645EC}">
                        <a14:shadowObscured xmlns:a14="http://schemas.microsoft.com/office/drawing/2010/main"/>
                      </a:ext>
                    </a:extLst>
                  </pic:spPr>
                </pic:pic>
              </a:graphicData>
            </a:graphic>
          </wp:inline>
        </w:drawing>
      </w:r>
    </w:p>
    <w:p w14:paraId="2953186E" w14:textId="64783668" w:rsidR="0004446C" w:rsidRPr="00706C33" w:rsidRDefault="0004446C" w:rsidP="0004446C">
      <w:pPr>
        <w:suppressAutoHyphens w:val="0"/>
        <w:rPr>
          <w:rFonts w:ascii="Times New Roman" w:hAnsi="Times New Roman" w:cs="Times New Roman"/>
          <w:sz w:val="24"/>
          <w:szCs w:val="24"/>
          <w:lang w:val="en-GB"/>
        </w:rPr>
      </w:pPr>
      <w:r>
        <w:rPr>
          <w:rFonts w:ascii="Times New Roman" w:hAnsi="Times New Roman" w:cs="Times New Roman"/>
          <w:b/>
          <w:bCs/>
          <w:sz w:val="24"/>
          <w:szCs w:val="24"/>
          <w:lang w:val="en-GB"/>
        </w:rPr>
        <w:t>Fig. A.2</w:t>
      </w:r>
      <w:r w:rsidR="00706C33">
        <w:rPr>
          <w:rFonts w:ascii="Times New Roman" w:hAnsi="Times New Roman" w:cs="Times New Roman"/>
          <w:b/>
          <w:bCs/>
          <w:sz w:val="24"/>
          <w:szCs w:val="24"/>
          <w:lang w:val="en-GB"/>
        </w:rPr>
        <w:t xml:space="preserve"> </w:t>
      </w:r>
      <w:r w:rsidR="00735A61">
        <w:rPr>
          <w:rFonts w:ascii="Times New Roman" w:hAnsi="Times New Roman" w:cs="Times New Roman"/>
          <w:b/>
          <w:bCs/>
          <w:sz w:val="24"/>
          <w:szCs w:val="24"/>
          <w:lang w:val="en-GB"/>
        </w:rPr>
        <w:t>–</w:t>
      </w:r>
      <w:r w:rsidR="00850E13">
        <w:rPr>
          <w:rFonts w:ascii="Times New Roman" w:hAnsi="Times New Roman" w:cs="Times New Roman"/>
          <w:b/>
          <w:bCs/>
          <w:sz w:val="24"/>
          <w:szCs w:val="24"/>
          <w:lang w:val="en-GB"/>
        </w:rPr>
        <w:t xml:space="preserve"> </w:t>
      </w:r>
      <w:r w:rsidR="00735A61" w:rsidRPr="00735A61">
        <w:rPr>
          <w:rFonts w:ascii="Times New Roman" w:hAnsi="Times New Roman" w:cs="Times New Roman"/>
          <w:sz w:val="24"/>
          <w:szCs w:val="24"/>
          <w:lang w:val="en-GB"/>
        </w:rPr>
        <w:t>Graphical scheme of s</w:t>
      </w:r>
      <w:r w:rsidR="00706C33" w:rsidRPr="00735A61">
        <w:rPr>
          <w:rFonts w:ascii="Times New Roman" w:hAnsi="Times New Roman" w:cs="Times New Roman"/>
          <w:sz w:val="24"/>
          <w:szCs w:val="24"/>
          <w:lang w:val="en-GB"/>
        </w:rPr>
        <w:t>ampling</w:t>
      </w:r>
      <w:r w:rsidR="00706C33" w:rsidRPr="00706C33">
        <w:rPr>
          <w:rFonts w:ascii="Times New Roman" w:hAnsi="Times New Roman" w:cs="Times New Roman"/>
          <w:sz w:val="24"/>
          <w:szCs w:val="24"/>
          <w:lang w:val="en-GB"/>
        </w:rPr>
        <w:t xml:space="preserve"> design and main steps of the lab protocol</w:t>
      </w:r>
      <w:r w:rsidR="00124CA7">
        <w:rPr>
          <w:rFonts w:ascii="Times New Roman" w:hAnsi="Times New Roman" w:cs="Times New Roman"/>
          <w:sz w:val="24"/>
          <w:szCs w:val="24"/>
          <w:lang w:val="en-GB"/>
        </w:rPr>
        <w:t xml:space="preserve"> until PCR</w:t>
      </w:r>
      <w:r w:rsidR="00706C33" w:rsidRPr="00706C33">
        <w:rPr>
          <w:rFonts w:ascii="Times New Roman" w:hAnsi="Times New Roman" w:cs="Times New Roman"/>
          <w:sz w:val="24"/>
          <w:szCs w:val="24"/>
          <w:lang w:val="en-GB"/>
        </w:rPr>
        <w:t>.</w:t>
      </w:r>
      <w:r w:rsidR="007D2D96" w:rsidRPr="007D2D96">
        <w:rPr>
          <w:rFonts w:ascii="Times New Roman" w:hAnsi="Times New Roman" w:cs="Times New Roman"/>
          <w:sz w:val="24"/>
          <w:szCs w:val="24"/>
          <w:lang w:val="en-GB"/>
        </w:rPr>
        <w:t xml:space="preserve"> </w:t>
      </w:r>
      <w:r w:rsidR="007D2D96">
        <w:rPr>
          <w:rFonts w:ascii="Times New Roman" w:hAnsi="Times New Roman" w:cs="Times New Roman"/>
          <w:sz w:val="24"/>
          <w:szCs w:val="24"/>
          <w:lang w:val="en-GB"/>
        </w:rPr>
        <w:t>Source elevational data: www.</w:t>
      </w:r>
      <w:r w:rsidR="007D2D96" w:rsidRPr="007D2D96">
        <w:t xml:space="preserve"> </w:t>
      </w:r>
      <w:r w:rsidR="007D2D96" w:rsidRPr="007D2D96">
        <w:rPr>
          <w:rFonts w:ascii="Times New Roman" w:hAnsi="Times New Roman" w:cs="Times New Roman"/>
          <w:sz w:val="24"/>
          <w:szCs w:val="24"/>
          <w:lang w:val="en-GB"/>
        </w:rPr>
        <w:t>land.copernicus.eu</w:t>
      </w:r>
      <w:r w:rsidR="007D2D96">
        <w:rPr>
          <w:rFonts w:ascii="Times New Roman" w:hAnsi="Times New Roman" w:cs="Times New Roman"/>
          <w:sz w:val="24"/>
          <w:szCs w:val="24"/>
          <w:lang w:val="en-GB"/>
        </w:rPr>
        <w:t>.</w:t>
      </w:r>
    </w:p>
    <w:p w14:paraId="5BAA5D76" w14:textId="77777777" w:rsidR="005B1BB8" w:rsidRDefault="005B1BB8">
      <w:pPr>
        <w:suppressAutoHyphens w:val="0"/>
        <w:rPr>
          <w:rFonts w:ascii="Times New Roman" w:hAnsi="Times New Roman" w:cs="Times New Roman"/>
          <w:b/>
          <w:bCs/>
          <w:sz w:val="24"/>
          <w:szCs w:val="24"/>
          <w:lang w:val="en-GB"/>
        </w:rPr>
      </w:pPr>
    </w:p>
    <w:p w14:paraId="7B73330C" w14:textId="77777777" w:rsidR="005B1BB8" w:rsidRDefault="005B1BB8">
      <w:pPr>
        <w:suppressAutoHyphens w:val="0"/>
        <w:rPr>
          <w:rFonts w:ascii="Times New Roman" w:hAnsi="Times New Roman" w:cs="Times New Roman"/>
          <w:b/>
          <w:bCs/>
          <w:sz w:val="24"/>
          <w:szCs w:val="24"/>
          <w:lang w:val="en-GB"/>
        </w:rPr>
      </w:pPr>
    </w:p>
    <w:p w14:paraId="18DD672C" w14:textId="429CDC35" w:rsidR="006964DD" w:rsidRDefault="006964DD">
      <w:pPr>
        <w:suppressAutoHyphens w:val="0"/>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1FB1BC07" w14:textId="142F5BB0" w:rsidR="00446B36" w:rsidRDefault="006964DD" w:rsidP="00446B36">
      <w:pPr>
        <w:tabs>
          <w:tab w:val="left" w:pos="6825"/>
        </w:tabs>
        <w:spacing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Appendix</w:t>
      </w:r>
      <w:r w:rsidR="00446B36" w:rsidRPr="001F7135">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B</w:t>
      </w:r>
      <w:r w:rsidR="00446B36" w:rsidRPr="001F7135">
        <w:rPr>
          <w:rFonts w:ascii="Times New Roman" w:hAnsi="Times New Roman" w:cs="Times New Roman"/>
          <w:b/>
          <w:bCs/>
          <w:sz w:val="24"/>
          <w:szCs w:val="24"/>
          <w:lang w:val="en-GB"/>
        </w:rPr>
        <w:t xml:space="preserve"> – taxonomic resolution </w:t>
      </w:r>
      <w:r w:rsidR="00850E13">
        <w:rPr>
          <w:rFonts w:ascii="Times New Roman" w:hAnsi="Times New Roman" w:cs="Times New Roman"/>
          <w:b/>
          <w:bCs/>
          <w:sz w:val="24"/>
          <w:szCs w:val="24"/>
          <w:lang w:val="en-GB"/>
        </w:rPr>
        <w:t>OUT and completeness of data</w:t>
      </w:r>
    </w:p>
    <w:p w14:paraId="3316D59A" w14:textId="68A580ED" w:rsidR="00735A61" w:rsidRPr="001F7135" w:rsidRDefault="00735A61" w:rsidP="00446B36">
      <w:pPr>
        <w:tabs>
          <w:tab w:val="left" w:pos="6825"/>
        </w:tabs>
        <w:spacing w:line="480" w:lineRule="auto"/>
        <w:rPr>
          <w:rFonts w:ascii="Times New Roman" w:hAnsi="Times New Roman" w:cs="Times New Roman"/>
          <w:b/>
          <w:bCs/>
          <w:sz w:val="24"/>
          <w:szCs w:val="24"/>
          <w:lang w:val="en-GB"/>
        </w:rPr>
      </w:pPr>
      <w:r w:rsidRPr="00CD03D4">
        <w:rPr>
          <w:rFonts w:ascii="Times New Roman" w:hAnsi="Times New Roman" w:cs="Times New Roman"/>
          <w:sz w:val="24"/>
          <w:szCs w:val="24"/>
          <w:lang w:val="en-GB"/>
        </w:rPr>
        <w:t xml:space="preserve">Please refer to </w:t>
      </w:r>
      <w:r>
        <w:rPr>
          <w:rFonts w:ascii="Times New Roman" w:hAnsi="Times New Roman" w:cs="Times New Roman"/>
          <w:sz w:val="24"/>
          <w:szCs w:val="24"/>
          <w:lang w:val="en-GB"/>
        </w:rPr>
        <w:t xml:space="preserve">the </w:t>
      </w:r>
      <w:r w:rsidRPr="00CD03D4">
        <w:rPr>
          <w:rFonts w:ascii="Times New Roman" w:hAnsi="Times New Roman" w:cs="Times New Roman"/>
          <w:sz w:val="24"/>
          <w:szCs w:val="24"/>
          <w:lang w:val="en-GB"/>
        </w:rPr>
        <w:t>online</w:t>
      </w:r>
      <w:r>
        <w:rPr>
          <w:rFonts w:ascii="Times New Roman" w:hAnsi="Times New Roman" w:cs="Times New Roman"/>
          <w:sz w:val="24"/>
          <w:szCs w:val="24"/>
          <w:lang w:val="en-GB"/>
        </w:rPr>
        <w:t xml:space="preserve"> available</w:t>
      </w:r>
      <w:r w:rsidRPr="00CD03D4">
        <w:rPr>
          <w:rFonts w:ascii="Times New Roman" w:hAnsi="Times New Roman" w:cs="Times New Roman"/>
          <w:sz w:val="24"/>
          <w:szCs w:val="24"/>
          <w:lang w:val="en-GB"/>
        </w:rPr>
        <w:t xml:space="preserve"> data </w:t>
      </w:r>
      <w:r>
        <w:rPr>
          <w:rFonts w:ascii="Times New Roman" w:hAnsi="Times New Roman" w:cs="Times New Roman"/>
          <w:sz w:val="24"/>
          <w:szCs w:val="24"/>
          <w:lang w:val="en-GB"/>
        </w:rPr>
        <w:t xml:space="preserve">of this paper </w:t>
      </w:r>
      <w:r w:rsidRPr="00CD03D4">
        <w:rPr>
          <w:rFonts w:ascii="Times New Roman" w:hAnsi="Times New Roman" w:cs="Times New Roman"/>
          <w:sz w:val="24"/>
          <w:szCs w:val="24"/>
          <w:lang w:val="en-GB"/>
        </w:rPr>
        <w:t>for more details on results of ASAP algorithm</w:t>
      </w:r>
      <w:r>
        <w:rPr>
          <w:rFonts w:ascii="Times New Roman" w:hAnsi="Times New Roman" w:cs="Times New Roman"/>
          <w:sz w:val="24"/>
          <w:szCs w:val="24"/>
          <w:lang w:val="en-GB"/>
        </w:rPr>
        <w:t>.</w:t>
      </w:r>
    </w:p>
    <w:p w14:paraId="5CBEB59E" w14:textId="77777777" w:rsidR="00446B36" w:rsidRPr="001F7135" w:rsidRDefault="00446B36" w:rsidP="00446B36">
      <w:pPr>
        <w:spacing w:line="480" w:lineRule="auto"/>
        <w:rPr>
          <w:rFonts w:ascii="Times New Roman" w:hAnsi="Times New Roman" w:cs="Times New Roman"/>
          <w:lang w:val="en-GB"/>
        </w:rPr>
      </w:pPr>
      <w:r w:rsidRPr="001F7135">
        <w:rPr>
          <w:rFonts w:ascii="Times New Roman" w:hAnsi="Times New Roman" w:cs="Times New Roman"/>
          <w:noProof/>
          <w:lang w:val="en-GB"/>
        </w:rPr>
        <w:drawing>
          <wp:anchor distT="0" distB="0" distL="0" distR="0" simplePos="0" relativeHeight="251659264" behindDoc="0" locked="0" layoutInCell="1" allowOverlap="1" wp14:anchorId="549983E7" wp14:editId="57B740E1">
            <wp:simplePos x="0" y="0"/>
            <wp:positionH relativeFrom="column">
              <wp:align>left</wp:align>
            </wp:positionH>
            <wp:positionV relativeFrom="paragraph">
              <wp:posOffset>635</wp:posOffset>
            </wp:positionV>
            <wp:extent cx="3642360" cy="2743200"/>
            <wp:effectExtent l="0" t="0" r="15240" b="0"/>
            <wp:wrapSquare wrapText="bothSides"/>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1F7135">
        <w:rPr>
          <w:rFonts w:ascii="Times New Roman" w:hAnsi="Times New Roman" w:cs="Times New Roman"/>
          <w:lang w:val="en-GB"/>
        </w:rPr>
        <w:br/>
      </w:r>
    </w:p>
    <w:p w14:paraId="1B4A5E92" w14:textId="77777777" w:rsidR="00446B36" w:rsidRDefault="00446B36" w:rsidP="00446B36">
      <w:pPr>
        <w:spacing w:line="480" w:lineRule="auto"/>
        <w:rPr>
          <w:rFonts w:ascii="Times New Roman" w:hAnsi="Times New Roman" w:cs="Times New Roman"/>
          <w:lang w:val="en-GB"/>
        </w:rPr>
      </w:pPr>
    </w:p>
    <w:p w14:paraId="0F1AC2C3" w14:textId="77777777" w:rsidR="00446B36" w:rsidRDefault="00446B36" w:rsidP="00446B36">
      <w:pPr>
        <w:spacing w:line="480" w:lineRule="auto"/>
        <w:rPr>
          <w:rFonts w:ascii="Times New Roman" w:hAnsi="Times New Roman" w:cs="Times New Roman"/>
          <w:lang w:val="en-GB"/>
        </w:rPr>
      </w:pPr>
    </w:p>
    <w:p w14:paraId="10AE5D67" w14:textId="77777777" w:rsidR="00446B36" w:rsidRDefault="00446B36" w:rsidP="00446B36">
      <w:pPr>
        <w:spacing w:line="480" w:lineRule="auto"/>
        <w:rPr>
          <w:rFonts w:ascii="Times New Roman" w:hAnsi="Times New Roman" w:cs="Times New Roman"/>
          <w:lang w:val="en-GB"/>
        </w:rPr>
      </w:pPr>
    </w:p>
    <w:p w14:paraId="0C41F27E" w14:textId="77777777" w:rsidR="00446B36" w:rsidRDefault="00446B36" w:rsidP="00446B36">
      <w:pPr>
        <w:spacing w:line="480" w:lineRule="auto"/>
        <w:rPr>
          <w:rFonts w:ascii="Times New Roman" w:hAnsi="Times New Roman" w:cs="Times New Roman"/>
          <w:lang w:val="en-GB"/>
        </w:rPr>
      </w:pPr>
    </w:p>
    <w:p w14:paraId="6A25AF8F" w14:textId="77777777" w:rsidR="00DC6FE0" w:rsidRDefault="00DC6FE0" w:rsidP="00DC6FE0">
      <w:pPr>
        <w:spacing w:line="480" w:lineRule="auto"/>
        <w:rPr>
          <w:rFonts w:ascii="Times New Roman" w:hAnsi="Times New Roman" w:cs="Times New Roman"/>
          <w:lang w:val="en-GB"/>
        </w:rPr>
      </w:pPr>
    </w:p>
    <w:p w14:paraId="13614C1C" w14:textId="10B7A62C" w:rsidR="00DC6FE0" w:rsidRPr="001F7135" w:rsidRDefault="00DC6FE0" w:rsidP="00DC6FE0">
      <w:pPr>
        <w:spacing w:line="480" w:lineRule="auto"/>
        <w:rPr>
          <w:rFonts w:ascii="Times New Roman" w:hAnsi="Times New Roman" w:cs="Times New Roman"/>
          <w:lang w:val="en-GB"/>
        </w:rPr>
      </w:pPr>
      <w:r w:rsidRPr="00850E13">
        <w:rPr>
          <w:rFonts w:ascii="Times New Roman" w:hAnsi="Times New Roman" w:cs="Times New Roman"/>
          <w:b/>
          <w:bCs/>
          <w:lang w:val="en-GB"/>
        </w:rPr>
        <w:t>Fig</w:t>
      </w:r>
      <w:r w:rsidR="00850E13" w:rsidRPr="00850E13">
        <w:rPr>
          <w:rFonts w:ascii="Times New Roman" w:hAnsi="Times New Roman" w:cs="Times New Roman"/>
          <w:b/>
          <w:bCs/>
          <w:lang w:val="en-GB"/>
        </w:rPr>
        <w:t>.</w:t>
      </w:r>
      <w:r w:rsidRPr="00850E13">
        <w:rPr>
          <w:rFonts w:ascii="Times New Roman" w:hAnsi="Times New Roman" w:cs="Times New Roman"/>
          <w:b/>
          <w:bCs/>
          <w:lang w:val="en-GB"/>
        </w:rPr>
        <w:t xml:space="preserve"> </w:t>
      </w:r>
      <w:r w:rsidR="006964DD" w:rsidRPr="00850E13">
        <w:rPr>
          <w:rFonts w:ascii="Times New Roman" w:hAnsi="Times New Roman" w:cs="Times New Roman"/>
          <w:b/>
          <w:bCs/>
          <w:lang w:val="en-GB"/>
        </w:rPr>
        <w:t>B</w:t>
      </w:r>
      <w:r w:rsidRPr="00850E13">
        <w:rPr>
          <w:rFonts w:ascii="Times New Roman" w:hAnsi="Times New Roman" w:cs="Times New Roman"/>
          <w:b/>
          <w:bCs/>
          <w:lang w:val="en-GB"/>
        </w:rPr>
        <w:t>.1</w:t>
      </w:r>
      <w:r w:rsidRPr="001F7135">
        <w:rPr>
          <w:rFonts w:ascii="Times New Roman" w:hAnsi="Times New Roman" w:cs="Times New Roman"/>
          <w:lang w:val="en-GB"/>
        </w:rPr>
        <w:t xml:space="preserve"> – Taxonomic resolution achievable for springtail OTUs</w:t>
      </w:r>
    </w:p>
    <w:p w14:paraId="5900767B" w14:textId="4351D801" w:rsidR="00446B36" w:rsidRDefault="00850E13" w:rsidP="00446B36">
      <w:pPr>
        <w:spacing w:line="480" w:lineRule="auto"/>
        <w:rPr>
          <w:rFonts w:ascii="Times New Roman" w:hAnsi="Times New Roman" w:cs="Times New Roman"/>
          <w:lang w:val="en-GB"/>
        </w:rPr>
      </w:pPr>
      <w:r>
        <w:rPr>
          <w:noProof/>
        </w:rPr>
        <w:drawing>
          <wp:inline distT="0" distB="0" distL="0" distR="0" wp14:anchorId="489B8C42" wp14:editId="49C4853B">
            <wp:extent cx="4416540" cy="2981325"/>
            <wp:effectExtent l="0" t="0" r="3175" b="0"/>
            <wp:docPr id="1584078081" name="Immagine 3"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8081" name="Immagine 3" descr="Immagine che contiene testo, schermata, Diagramma, linea&#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2473" cy="2985330"/>
                    </a:xfrm>
                    <a:prstGeom prst="rect">
                      <a:avLst/>
                    </a:prstGeom>
                    <a:noFill/>
                    <a:ln>
                      <a:noFill/>
                    </a:ln>
                  </pic:spPr>
                </pic:pic>
              </a:graphicData>
            </a:graphic>
          </wp:inline>
        </w:drawing>
      </w:r>
    </w:p>
    <w:p w14:paraId="56BCC864" w14:textId="6ACBB58F" w:rsidR="00850E13" w:rsidRPr="00850E13" w:rsidRDefault="00850E13" w:rsidP="00850E13">
      <w:pPr>
        <w:spacing w:line="480" w:lineRule="auto"/>
        <w:rPr>
          <w:rFonts w:ascii="Times New Roman" w:hAnsi="Times New Roman" w:cs="Times New Roman"/>
          <w:lang w:val="en-US"/>
        </w:rPr>
      </w:pPr>
      <w:r w:rsidRPr="00850E13">
        <w:rPr>
          <w:rFonts w:ascii="Times New Roman" w:hAnsi="Times New Roman" w:cs="Times New Roman"/>
          <w:b/>
          <w:bCs/>
          <w:lang w:val="en-GB"/>
        </w:rPr>
        <w:t>Fig. B.2</w:t>
      </w:r>
      <w:r>
        <w:rPr>
          <w:rFonts w:ascii="Times New Roman" w:hAnsi="Times New Roman" w:cs="Times New Roman"/>
          <w:lang w:val="en-GB"/>
        </w:rPr>
        <w:t xml:space="preserve"> - </w:t>
      </w:r>
      <w:r w:rsidRPr="00850E13">
        <w:rPr>
          <w:rFonts w:ascii="Times New Roman" w:hAnsi="Times New Roman" w:cs="Times New Roman"/>
          <w:lang w:val="en-US"/>
        </w:rPr>
        <w:t>Rarefaction curves and extrapolation of cumulative species diversity </w:t>
      </w:r>
      <w:r w:rsidR="00735A61">
        <w:rPr>
          <w:rFonts w:ascii="Times New Roman" w:hAnsi="Times New Roman" w:cs="Times New Roman"/>
          <w:lang w:val="en-US"/>
        </w:rPr>
        <w:t>for springtails</w:t>
      </w:r>
    </w:p>
    <w:p w14:paraId="5CA0D6C9" w14:textId="331DEE8A" w:rsidR="00850E13" w:rsidRPr="00850E13" w:rsidRDefault="00850E13" w:rsidP="00446B36">
      <w:pPr>
        <w:spacing w:line="480" w:lineRule="auto"/>
        <w:rPr>
          <w:rFonts w:ascii="Times New Roman" w:hAnsi="Times New Roman" w:cs="Times New Roman"/>
          <w:lang w:val="en-US"/>
        </w:rPr>
      </w:pPr>
    </w:p>
    <w:p w14:paraId="6C2D701A" w14:textId="77777777" w:rsidR="00DC6FE0" w:rsidRDefault="00446B36" w:rsidP="00DC6FE0">
      <w:pPr>
        <w:spacing w:line="480" w:lineRule="auto"/>
        <w:rPr>
          <w:rFonts w:ascii="Times New Roman" w:hAnsi="Times New Roman" w:cs="Times New Roman"/>
          <w:lang w:val="en-GB"/>
        </w:rPr>
      </w:pPr>
      <w:r w:rsidRPr="002326A8">
        <w:rPr>
          <w:rFonts w:ascii="Times New Roman" w:hAnsi="Times New Roman" w:cs="Times New Roman"/>
          <w:noProof/>
        </w:rPr>
        <w:lastRenderedPageBreak/>
        <w:drawing>
          <wp:inline distT="0" distB="0" distL="0" distR="0" wp14:anchorId="05D83F95" wp14:editId="7C469665">
            <wp:extent cx="3642360" cy="2743200"/>
            <wp:effectExtent l="0" t="0" r="15240"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C6FE0" w:rsidRPr="00DC6FE0">
        <w:rPr>
          <w:rFonts w:ascii="Times New Roman" w:hAnsi="Times New Roman" w:cs="Times New Roman"/>
          <w:lang w:val="en-GB"/>
        </w:rPr>
        <w:t xml:space="preserve"> </w:t>
      </w:r>
    </w:p>
    <w:p w14:paraId="160442E7" w14:textId="0C4397C6" w:rsidR="00DC6FE0" w:rsidRPr="001F7135" w:rsidRDefault="00DC6FE0" w:rsidP="00DC6FE0">
      <w:pPr>
        <w:spacing w:line="480" w:lineRule="auto"/>
        <w:rPr>
          <w:rFonts w:ascii="Times New Roman" w:hAnsi="Times New Roman" w:cs="Times New Roman"/>
          <w:lang w:val="en-GB"/>
        </w:rPr>
      </w:pPr>
      <w:r w:rsidRPr="00850E13">
        <w:rPr>
          <w:rFonts w:ascii="Times New Roman" w:hAnsi="Times New Roman" w:cs="Times New Roman"/>
          <w:b/>
          <w:bCs/>
          <w:lang w:val="en-GB"/>
        </w:rPr>
        <w:t>Fig</w:t>
      </w:r>
      <w:r w:rsidR="00850E13" w:rsidRPr="00850E13">
        <w:rPr>
          <w:rFonts w:ascii="Times New Roman" w:hAnsi="Times New Roman" w:cs="Times New Roman"/>
          <w:b/>
          <w:bCs/>
          <w:lang w:val="en-GB"/>
        </w:rPr>
        <w:t xml:space="preserve">. </w:t>
      </w:r>
      <w:r w:rsidR="006964DD" w:rsidRPr="00850E13">
        <w:rPr>
          <w:rFonts w:ascii="Times New Roman" w:hAnsi="Times New Roman" w:cs="Times New Roman"/>
          <w:b/>
          <w:bCs/>
          <w:lang w:val="en-GB"/>
        </w:rPr>
        <w:t>B</w:t>
      </w:r>
      <w:r w:rsidRPr="00850E13">
        <w:rPr>
          <w:rFonts w:ascii="Times New Roman" w:hAnsi="Times New Roman" w:cs="Times New Roman"/>
          <w:b/>
          <w:bCs/>
          <w:lang w:val="en-GB"/>
        </w:rPr>
        <w:t>.</w:t>
      </w:r>
      <w:r w:rsidR="00735A61">
        <w:rPr>
          <w:rFonts w:ascii="Times New Roman" w:hAnsi="Times New Roman" w:cs="Times New Roman"/>
          <w:b/>
          <w:bCs/>
          <w:lang w:val="en-GB"/>
        </w:rPr>
        <w:t>3</w:t>
      </w:r>
      <w:r w:rsidRPr="001F7135">
        <w:rPr>
          <w:rFonts w:ascii="Times New Roman" w:hAnsi="Times New Roman" w:cs="Times New Roman"/>
          <w:lang w:val="en-GB"/>
        </w:rPr>
        <w:t xml:space="preserve"> – Taxonomic resolution achievable for soil mite OTUs</w:t>
      </w:r>
    </w:p>
    <w:p w14:paraId="50471364" w14:textId="77777777" w:rsidR="00735A61" w:rsidRDefault="00735A61">
      <w:pPr>
        <w:suppressAutoHyphens w:val="0"/>
        <w:rPr>
          <w:rFonts w:ascii="Times New Roman" w:hAnsi="Times New Roman" w:cs="Times New Roman"/>
          <w:sz w:val="24"/>
          <w:szCs w:val="24"/>
          <w:lang w:val="en-GB"/>
        </w:rPr>
      </w:pPr>
      <w:r>
        <w:rPr>
          <w:noProof/>
        </w:rPr>
        <w:drawing>
          <wp:inline distT="0" distB="0" distL="0" distR="0" wp14:anchorId="0AD79DDB" wp14:editId="0CCF7F80">
            <wp:extent cx="4416425" cy="2981247"/>
            <wp:effectExtent l="0" t="0" r="3175" b="0"/>
            <wp:docPr id="1871715309" name="Immagine 2"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15309" name="Immagine 2" descr="Immagine che contiene testo, schermata, Diagramma, diagramm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651" cy="2987475"/>
                    </a:xfrm>
                    <a:prstGeom prst="rect">
                      <a:avLst/>
                    </a:prstGeom>
                    <a:noFill/>
                    <a:ln>
                      <a:noFill/>
                    </a:ln>
                  </pic:spPr>
                </pic:pic>
              </a:graphicData>
            </a:graphic>
          </wp:inline>
        </w:drawing>
      </w:r>
    </w:p>
    <w:p w14:paraId="56791021" w14:textId="1F38043E" w:rsidR="00446B36" w:rsidRPr="001F7135" w:rsidRDefault="00735A61" w:rsidP="00735A61">
      <w:pPr>
        <w:spacing w:line="480" w:lineRule="auto"/>
        <w:rPr>
          <w:rFonts w:ascii="Times New Roman" w:hAnsi="Times New Roman" w:cs="Times New Roman"/>
          <w:b/>
          <w:bCs/>
          <w:sz w:val="24"/>
          <w:szCs w:val="24"/>
          <w:lang w:val="en-GB"/>
        </w:rPr>
      </w:pPr>
      <w:r w:rsidRPr="00850E13">
        <w:rPr>
          <w:rFonts w:ascii="Times New Roman" w:hAnsi="Times New Roman" w:cs="Times New Roman"/>
          <w:b/>
          <w:bCs/>
          <w:lang w:val="en-GB"/>
        </w:rPr>
        <w:t>Fig. B.</w:t>
      </w:r>
      <w:r>
        <w:rPr>
          <w:rFonts w:ascii="Times New Roman" w:hAnsi="Times New Roman" w:cs="Times New Roman"/>
          <w:b/>
          <w:bCs/>
          <w:lang w:val="en-GB"/>
        </w:rPr>
        <w:t>4</w:t>
      </w:r>
      <w:r>
        <w:rPr>
          <w:rFonts w:ascii="Times New Roman" w:hAnsi="Times New Roman" w:cs="Times New Roman"/>
          <w:lang w:val="en-GB"/>
        </w:rPr>
        <w:t xml:space="preserve"> - </w:t>
      </w:r>
      <w:r w:rsidRPr="00850E13">
        <w:rPr>
          <w:rFonts w:ascii="Times New Roman" w:hAnsi="Times New Roman" w:cs="Times New Roman"/>
          <w:lang w:val="en-US"/>
        </w:rPr>
        <w:t>Rarefaction curves and extrapolation of cumulative species diversity </w:t>
      </w:r>
      <w:r>
        <w:rPr>
          <w:rFonts w:ascii="Times New Roman" w:hAnsi="Times New Roman" w:cs="Times New Roman"/>
          <w:lang w:val="en-US"/>
        </w:rPr>
        <w:t>for mites</w:t>
      </w:r>
      <w:r w:rsidR="00446B36" w:rsidRPr="002326A8">
        <w:rPr>
          <w:rFonts w:ascii="Times New Roman" w:hAnsi="Times New Roman" w:cs="Times New Roman"/>
          <w:lang w:val="en-GB"/>
        </w:rPr>
        <w:br w:type="page"/>
      </w:r>
      <w:r w:rsidR="006964DD">
        <w:rPr>
          <w:rFonts w:ascii="Times New Roman" w:hAnsi="Times New Roman" w:cs="Times New Roman"/>
          <w:b/>
          <w:bCs/>
          <w:sz w:val="24"/>
          <w:szCs w:val="24"/>
          <w:lang w:val="en-GB"/>
        </w:rPr>
        <w:lastRenderedPageBreak/>
        <w:t>Appendix</w:t>
      </w:r>
      <w:r w:rsidR="00446B36" w:rsidRPr="001F7135">
        <w:rPr>
          <w:rFonts w:ascii="Times New Roman" w:hAnsi="Times New Roman" w:cs="Times New Roman"/>
          <w:b/>
          <w:bCs/>
          <w:sz w:val="24"/>
          <w:szCs w:val="24"/>
          <w:lang w:val="en-GB"/>
        </w:rPr>
        <w:t xml:space="preserve"> </w:t>
      </w:r>
      <w:r w:rsidR="006964DD">
        <w:rPr>
          <w:rFonts w:ascii="Times New Roman" w:hAnsi="Times New Roman" w:cs="Times New Roman"/>
          <w:b/>
          <w:bCs/>
          <w:sz w:val="24"/>
          <w:szCs w:val="24"/>
          <w:lang w:val="en-GB"/>
        </w:rPr>
        <w:t>C</w:t>
      </w:r>
      <w:r w:rsidR="00446B36" w:rsidRPr="001F7135">
        <w:rPr>
          <w:rFonts w:ascii="Times New Roman" w:hAnsi="Times New Roman" w:cs="Times New Roman"/>
          <w:b/>
          <w:bCs/>
          <w:sz w:val="24"/>
          <w:szCs w:val="24"/>
          <w:lang w:val="en-GB"/>
        </w:rPr>
        <w:t xml:space="preserve"> - Moss cover</w:t>
      </w:r>
    </w:p>
    <w:p w14:paraId="7D6C9AC6" w14:textId="280D0F97" w:rsidR="00446B36" w:rsidRPr="001F7135" w:rsidRDefault="00446B36" w:rsidP="00446B36">
      <w:pPr>
        <w:tabs>
          <w:tab w:val="left" w:pos="6825"/>
        </w:tabs>
        <w:spacing w:line="480" w:lineRule="auto"/>
        <w:rPr>
          <w:rFonts w:ascii="Times New Roman" w:hAnsi="Times New Roman" w:cs="Times New Roman"/>
          <w:sz w:val="24"/>
          <w:szCs w:val="24"/>
          <w:lang w:val="en-GB"/>
        </w:rPr>
      </w:pPr>
      <w:r w:rsidRPr="001F7135">
        <w:rPr>
          <w:rFonts w:ascii="Times New Roman" w:hAnsi="Times New Roman" w:cs="Times New Roman"/>
          <w:sz w:val="24"/>
          <w:szCs w:val="24"/>
          <w:lang w:val="en-GB"/>
        </w:rPr>
        <w:t xml:space="preserve">For each subplot (pseudo-replicates), we visually estimated moss coverage. Then, for each sampling point the average value was computed and used as environmental variable (expressed as percentage). We assessed moss cover loss between forest and windfall using linear mixed effect models </w:t>
      </w:r>
      <w:r w:rsidR="00DA49BA">
        <w:rPr>
          <w:rFonts w:ascii="Times New Roman" w:hAnsi="Times New Roman" w:cs="Times New Roman"/>
          <w:sz w:val="24"/>
          <w:szCs w:val="24"/>
          <w:lang w:val="en-GB"/>
        </w:rPr>
        <w:t xml:space="preserve">with </w:t>
      </w:r>
      <w:r w:rsidRPr="001F7135">
        <w:rPr>
          <w:rFonts w:ascii="Times New Roman" w:hAnsi="Times New Roman" w:cs="Times New Roman"/>
          <w:sz w:val="24"/>
          <w:szCs w:val="24"/>
          <w:lang w:val="en-GB"/>
        </w:rPr>
        <w:t xml:space="preserve">package </w:t>
      </w:r>
      <w:r w:rsidRPr="00E27A19">
        <w:rPr>
          <w:rFonts w:ascii="Times New Roman" w:hAnsi="Times New Roman" w:cs="Times New Roman"/>
          <w:smallCaps/>
          <w:sz w:val="24"/>
          <w:szCs w:val="24"/>
          <w:lang w:val="en-GB"/>
        </w:rPr>
        <w:t>lme4</w:t>
      </w:r>
      <w:r w:rsidRPr="001F7135">
        <w:rPr>
          <w:rFonts w:ascii="Times New Roman" w:hAnsi="Times New Roman" w:cs="Times New Roman"/>
          <w:sz w:val="24"/>
          <w:szCs w:val="24"/>
          <w:lang w:val="en-GB"/>
        </w:rPr>
        <w:t xml:space="preserve"> </w:t>
      </w:r>
      <w:r w:rsidR="00E27A19" w:rsidRPr="001F7135">
        <w:rPr>
          <w:rFonts w:ascii="Times New Roman" w:hAnsi="Times New Roman" w:cs="Times New Roman"/>
          <w:sz w:val="24"/>
          <w:szCs w:val="24"/>
          <w:lang w:val="en-US"/>
        </w:rPr>
        <w:t xml:space="preserve">version 1.27.1 </w:t>
      </w:r>
      <w:r w:rsidR="00E27A19" w:rsidRPr="001F7135">
        <w:rPr>
          <w:rFonts w:ascii="Times New Roman" w:hAnsi="Times New Roman" w:cs="Times New Roman"/>
        </w:rPr>
        <w:fldChar w:fldCharType="begin" w:fldLock="1"/>
      </w:r>
      <w:r w:rsidR="00E27A19">
        <w:rPr>
          <w:rFonts w:ascii="Times New Roman" w:hAnsi="Times New Roman" w:cs="Times New Roman"/>
          <w:sz w:val="24"/>
          <w:szCs w:val="24"/>
          <w:lang w:val="en-US"/>
        </w:rPr>
        <w:instrText>ADDIN CSL_CITATION {"citationItems":[{"id":"ITEM-1","itemData":{"DOI":"10.18637/jss.v067.i01","ISBN":"2502592513213","ISSN":"1548-7660","abstract":"Maximum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 Keywords: sparse matrix methods, linear mixed models, penalized least squares, Cholesky decomposition.","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Journal of Statistical Software","id":"ITEM-1","issue":"1","issued":{"date-parts":[["2015"]]},"title":"Fitting linear mixed-effects models using lme4","type":"article-journal","volume":"67"},"uris":["http://www.mendeley.com/documents/?uuid=c9ea5cc3-b021-3919-8686-559e6043e17c"]}],"mendeley":{"formattedCitation":"(Bates et al., 2015)","plainTextFormattedCitation":"(Bates et al., 2015)","previouslyFormattedCitation":"(Bates et al., 2015)"},"properties":{"noteIndex":0},"schema":"https://github.com/citation-style-language/schema/raw/master/csl-citation.json"}</w:instrText>
      </w:r>
      <w:r w:rsidR="00E27A19" w:rsidRPr="001F7135">
        <w:rPr>
          <w:rFonts w:ascii="Times New Roman" w:hAnsi="Times New Roman" w:cs="Times New Roman"/>
          <w:sz w:val="24"/>
          <w:szCs w:val="24"/>
          <w:lang w:val="en-US"/>
        </w:rPr>
        <w:fldChar w:fldCharType="separate"/>
      </w:r>
      <w:r w:rsidR="00E27A19" w:rsidRPr="0060154E">
        <w:rPr>
          <w:rFonts w:ascii="Times New Roman" w:hAnsi="Times New Roman" w:cs="Times New Roman"/>
          <w:noProof/>
          <w:sz w:val="24"/>
          <w:szCs w:val="24"/>
          <w:lang w:val="en-US"/>
        </w:rPr>
        <w:t>(Bates et al., 2015)</w:t>
      </w:r>
      <w:r w:rsidR="00E27A19" w:rsidRPr="001F7135">
        <w:rPr>
          <w:rFonts w:ascii="Times New Roman" w:hAnsi="Times New Roman" w:cs="Times New Roman"/>
          <w:sz w:val="24"/>
          <w:szCs w:val="24"/>
          <w:lang w:val="en-US"/>
        </w:rPr>
        <w:fldChar w:fldCharType="end"/>
      </w:r>
      <w:r w:rsidR="00E27A19" w:rsidRPr="001F7135">
        <w:rPr>
          <w:rFonts w:ascii="Times New Roman" w:hAnsi="Times New Roman" w:cs="Times New Roman"/>
          <w:sz w:val="24"/>
          <w:szCs w:val="24"/>
          <w:lang w:val="en-US"/>
        </w:rPr>
        <w:t xml:space="preserve"> </w:t>
      </w:r>
      <w:r w:rsidRPr="001F7135">
        <w:rPr>
          <w:rFonts w:ascii="Times New Roman" w:hAnsi="Times New Roman" w:cs="Times New Roman"/>
          <w:sz w:val="24"/>
          <w:szCs w:val="24"/>
          <w:lang w:val="en-GB"/>
        </w:rPr>
        <w:t xml:space="preserve">in R. We used moss cover as response variable, habitat as explanatory variable, and pair ID as random effect. We found that moss cover was overall reduced in windfalls (P value &lt; 0.0001). </w:t>
      </w:r>
    </w:p>
    <w:p w14:paraId="5E789FDB" w14:textId="77777777" w:rsidR="00446B36" w:rsidRPr="001F7135" w:rsidRDefault="00446B36" w:rsidP="001557DC">
      <w:pPr>
        <w:tabs>
          <w:tab w:val="left" w:pos="6825"/>
        </w:tabs>
        <w:spacing w:line="480" w:lineRule="auto"/>
        <w:jc w:val="center"/>
        <w:rPr>
          <w:rFonts w:ascii="Times New Roman" w:hAnsi="Times New Roman" w:cs="Times New Roman"/>
          <w:sz w:val="24"/>
          <w:szCs w:val="24"/>
          <w:lang w:val="en-GB"/>
        </w:rPr>
      </w:pPr>
      <w:r w:rsidRPr="002326A8">
        <w:rPr>
          <w:rFonts w:ascii="Times New Roman" w:hAnsi="Times New Roman" w:cs="Times New Roman"/>
          <w:noProof/>
        </w:rPr>
        <w:drawing>
          <wp:inline distT="0" distB="0" distL="0" distR="0" wp14:anchorId="6B13ECDF" wp14:editId="4EC30F17">
            <wp:extent cx="3952875" cy="2872369"/>
            <wp:effectExtent l="0" t="0" r="0" b="4445"/>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0" b="12626"/>
                    <a:stretch/>
                  </pic:blipFill>
                  <pic:spPr bwMode="auto">
                    <a:xfrm>
                      <a:off x="0" y="0"/>
                      <a:ext cx="3960193" cy="2877686"/>
                    </a:xfrm>
                    <a:prstGeom prst="rect">
                      <a:avLst/>
                    </a:prstGeom>
                    <a:ln>
                      <a:noFill/>
                    </a:ln>
                    <a:extLst>
                      <a:ext uri="{53640926-AAD7-44D8-BBD7-CCE9431645EC}">
                        <a14:shadowObscured xmlns:a14="http://schemas.microsoft.com/office/drawing/2010/main"/>
                      </a:ext>
                    </a:extLst>
                  </pic:spPr>
                </pic:pic>
              </a:graphicData>
            </a:graphic>
          </wp:inline>
        </w:drawing>
      </w:r>
    </w:p>
    <w:p w14:paraId="698B35E7" w14:textId="4EBB16BA" w:rsidR="00E27A19" w:rsidRPr="001F7135" w:rsidRDefault="00E27A19" w:rsidP="00E27A19">
      <w:pPr>
        <w:tabs>
          <w:tab w:val="left" w:pos="6825"/>
        </w:tabs>
        <w:spacing w:line="480" w:lineRule="auto"/>
        <w:rPr>
          <w:rFonts w:ascii="Times New Roman" w:hAnsi="Times New Roman" w:cs="Times New Roman"/>
          <w:sz w:val="24"/>
          <w:szCs w:val="24"/>
          <w:lang w:val="en-GB"/>
        </w:rPr>
      </w:pPr>
      <w:r w:rsidRPr="001F7135">
        <w:rPr>
          <w:rFonts w:ascii="Times New Roman" w:hAnsi="Times New Roman" w:cs="Times New Roman"/>
          <w:sz w:val="24"/>
          <w:szCs w:val="24"/>
          <w:lang w:val="en-GB"/>
        </w:rPr>
        <w:t xml:space="preserve">Fig </w:t>
      </w:r>
      <w:r w:rsidR="006964DD">
        <w:rPr>
          <w:rFonts w:ascii="Times New Roman" w:hAnsi="Times New Roman" w:cs="Times New Roman"/>
          <w:sz w:val="24"/>
          <w:szCs w:val="24"/>
          <w:lang w:val="en-GB"/>
        </w:rPr>
        <w:t>C</w:t>
      </w:r>
      <w:r w:rsidRPr="001F7135">
        <w:rPr>
          <w:rFonts w:ascii="Times New Roman" w:hAnsi="Times New Roman" w:cs="Times New Roman"/>
          <w:sz w:val="24"/>
          <w:szCs w:val="24"/>
          <w:lang w:val="en-GB"/>
        </w:rPr>
        <w:t xml:space="preserve">.1 </w:t>
      </w:r>
      <w:r w:rsidR="00850E13">
        <w:rPr>
          <w:rFonts w:ascii="Times New Roman" w:hAnsi="Times New Roman" w:cs="Times New Roman"/>
          <w:sz w:val="24"/>
          <w:szCs w:val="24"/>
          <w:lang w:val="en-GB"/>
        </w:rPr>
        <w:t xml:space="preserve">- </w:t>
      </w:r>
      <w:r w:rsidRPr="001F7135">
        <w:rPr>
          <w:rFonts w:ascii="Times New Roman" w:hAnsi="Times New Roman" w:cs="Times New Roman"/>
          <w:sz w:val="24"/>
          <w:szCs w:val="24"/>
          <w:lang w:val="en-GB"/>
        </w:rPr>
        <w:t>Moss cover loss due to habitat change (windstorm disturbance).</w:t>
      </w:r>
    </w:p>
    <w:p w14:paraId="1254E85B" w14:textId="1E098D89" w:rsidR="005908BF" w:rsidRDefault="005908BF" w:rsidP="005908BF">
      <w:pPr>
        <w:spacing w:line="480" w:lineRule="auto"/>
        <w:rPr>
          <w:rFonts w:ascii="Times New Roman" w:hAnsi="Times New Roman" w:cs="Times New Roman"/>
          <w:sz w:val="24"/>
          <w:szCs w:val="24"/>
          <w:lang w:val="en-US"/>
        </w:rPr>
      </w:pPr>
      <w:r w:rsidRPr="005908BF">
        <w:rPr>
          <w:rFonts w:ascii="Times New Roman" w:hAnsi="Times New Roman" w:cs="Times New Roman"/>
          <w:sz w:val="24"/>
          <w:szCs w:val="24"/>
          <w:lang w:val="en-US"/>
        </w:rPr>
        <w:t xml:space="preserve">For springtails, we ran model using moss cover instead of habitat type strictly focusing on the role of the moss. Results are </w:t>
      </w:r>
      <w:proofErr w:type="gramStart"/>
      <w:r w:rsidRPr="005908BF">
        <w:rPr>
          <w:rFonts w:ascii="Times New Roman" w:hAnsi="Times New Roman" w:cs="Times New Roman"/>
          <w:sz w:val="24"/>
          <w:szCs w:val="24"/>
          <w:lang w:val="en-US"/>
        </w:rPr>
        <w:t>similar to</w:t>
      </w:r>
      <w:proofErr w:type="gramEnd"/>
      <w:r w:rsidRPr="005908BF">
        <w:rPr>
          <w:rFonts w:ascii="Times New Roman" w:hAnsi="Times New Roman" w:cs="Times New Roman"/>
          <w:sz w:val="24"/>
          <w:szCs w:val="24"/>
          <w:lang w:val="en-US"/>
        </w:rPr>
        <w:t xml:space="preserve"> those presented in the main text.</w:t>
      </w:r>
    </w:p>
    <w:p w14:paraId="345263F6" w14:textId="220B71A6" w:rsidR="005908BF" w:rsidRDefault="005908BF" w:rsidP="005908BF">
      <w:pPr>
        <w:spacing w:line="480" w:lineRule="auto"/>
        <w:rPr>
          <w:rFonts w:ascii="Times New Roman" w:hAnsi="Times New Roman" w:cs="Times New Roman"/>
          <w:sz w:val="24"/>
          <w:szCs w:val="24"/>
          <w:lang w:val="en-US"/>
        </w:rPr>
      </w:pPr>
      <w:r w:rsidRPr="005908BF">
        <w:rPr>
          <w:rFonts w:ascii="Times New Roman" w:hAnsi="Times New Roman" w:cs="Times New Roman"/>
          <w:sz w:val="24"/>
          <w:szCs w:val="24"/>
          <w:lang w:val="en-US"/>
        </w:rPr>
        <w:t>Model formula: Species richness ~ trophic guild * moss co</w:t>
      </w:r>
      <w:r>
        <w:rPr>
          <w:rFonts w:ascii="Times New Roman" w:hAnsi="Times New Roman" w:cs="Times New Roman"/>
          <w:sz w:val="24"/>
          <w:szCs w:val="24"/>
          <w:lang w:val="en-US"/>
        </w:rPr>
        <w:t>ver + random: ID nested in pair nested in geographic zone.</w:t>
      </w:r>
    </w:p>
    <w:p w14:paraId="3FD4A707" w14:textId="77777777" w:rsidR="005908BF" w:rsidRDefault="005908BF" w:rsidP="005908BF">
      <w:pPr>
        <w:spacing w:line="480" w:lineRule="auto"/>
        <w:rPr>
          <w:rFonts w:ascii="Times New Roman" w:hAnsi="Times New Roman" w:cs="Times New Roman"/>
          <w:sz w:val="24"/>
          <w:szCs w:val="24"/>
          <w:lang w:val="en-US"/>
        </w:rPr>
      </w:pPr>
    </w:p>
    <w:p w14:paraId="3578A7C1" w14:textId="134F4076" w:rsidR="005908BF" w:rsidRPr="005908BF" w:rsidRDefault="005908BF" w:rsidP="005908BF">
      <w:pPr>
        <w:spacing w:line="480" w:lineRule="auto"/>
        <w:rPr>
          <w:rFonts w:ascii="Times New Roman" w:hAnsi="Times New Roman" w:cs="Times New Roman"/>
          <w:sz w:val="24"/>
          <w:szCs w:val="24"/>
          <w:lang w:val="en-GB"/>
        </w:rPr>
      </w:pPr>
      <w:r>
        <w:rPr>
          <w:rFonts w:ascii="Times New Roman" w:hAnsi="Times New Roman" w:cs="Times New Roman"/>
          <w:sz w:val="24"/>
          <w:szCs w:val="24"/>
          <w:lang w:val="en-US"/>
        </w:rPr>
        <w:lastRenderedPageBreak/>
        <w:t xml:space="preserve">Table C.1 - </w:t>
      </w:r>
      <w:r w:rsidRPr="005908BF">
        <w:rPr>
          <w:rFonts w:ascii="Times New Roman" w:hAnsi="Times New Roman" w:cs="Times New Roman"/>
          <w:sz w:val="24"/>
          <w:szCs w:val="24"/>
          <w:lang w:val="en-GB"/>
        </w:rPr>
        <w:t xml:space="preserve">Anova-table results of </w:t>
      </w:r>
      <w:r>
        <w:rPr>
          <w:rFonts w:ascii="Times New Roman" w:hAnsi="Times New Roman" w:cs="Times New Roman"/>
          <w:sz w:val="24"/>
          <w:szCs w:val="24"/>
          <w:lang w:val="en-GB"/>
        </w:rPr>
        <w:t xml:space="preserve">interaction between trophic guild and moss cover for </w:t>
      </w:r>
      <w:r w:rsidRPr="005908BF">
        <w:rPr>
          <w:rFonts w:ascii="Times New Roman" w:hAnsi="Times New Roman" w:cs="Times New Roman"/>
          <w:sz w:val="24"/>
          <w:szCs w:val="24"/>
          <w:lang w:val="en-GB"/>
        </w:rPr>
        <w:t>springtails, with F and P values</w:t>
      </w:r>
      <w:r w:rsidRPr="005908BF">
        <w:rPr>
          <w:rFonts w:ascii="Times New Roman" w:hAnsi="Times New Roman" w:cs="Times New Roman"/>
          <w:b/>
          <w:bCs/>
          <w:sz w:val="24"/>
          <w:szCs w:val="24"/>
          <w:lang w:val="en-GB"/>
        </w:rPr>
        <w:t>.</w:t>
      </w:r>
      <w:r w:rsidRPr="005908BF">
        <w:rPr>
          <w:rFonts w:ascii="Times New Roman" w:hAnsi="Times New Roman" w:cs="Times New Roman"/>
          <w:sz w:val="24"/>
          <w:szCs w:val="24"/>
          <w:lang w:val="en-GB"/>
        </w:rPr>
        <w:t xml:space="preserve"> Number of asterisks refer to significance levels: * = P &lt; 0.05, *** = P &lt; 0.001.</w:t>
      </w:r>
    </w:p>
    <w:tbl>
      <w:tblPr>
        <w:tblW w:w="5529" w:type="dxa"/>
        <w:jc w:val="center"/>
        <w:tblLayout w:type="fixed"/>
        <w:tblCellMar>
          <w:left w:w="70" w:type="dxa"/>
          <w:right w:w="70" w:type="dxa"/>
        </w:tblCellMar>
        <w:tblLook w:val="04A0" w:firstRow="1" w:lastRow="0" w:firstColumn="1" w:lastColumn="0" w:noHBand="0" w:noVBand="1"/>
      </w:tblPr>
      <w:tblGrid>
        <w:gridCol w:w="3021"/>
        <w:gridCol w:w="687"/>
        <w:gridCol w:w="1182"/>
        <w:gridCol w:w="639"/>
      </w:tblGrid>
      <w:tr w:rsidR="0099417E" w14:paraId="49FA1D70" w14:textId="77777777" w:rsidTr="0099417E">
        <w:trPr>
          <w:trHeight w:val="288"/>
          <w:jc w:val="center"/>
        </w:trPr>
        <w:tc>
          <w:tcPr>
            <w:tcW w:w="5529"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12A9746" w14:textId="77777777" w:rsidR="0099417E" w:rsidRDefault="0099417E" w:rsidP="003101FD">
            <w:pPr>
              <w:widowControl w:val="0"/>
              <w:spacing w:after="0" w:line="480" w:lineRule="auto"/>
              <w:jc w:val="center"/>
              <w:rPr>
                <w:rFonts w:ascii="Times New Roman" w:eastAsia="Times New Roman" w:hAnsi="Times New Roman" w:cs="Times New Roman"/>
                <w:b/>
                <w:bCs/>
                <w:color w:val="000000"/>
                <w:sz w:val="24"/>
                <w:szCs w:val="24"/>
                <w:lang w:val="en-GB" w:eastAsia="it-IT"/>
              </w:rPr>
            </w:pPr>
            <w:r>
              <w:rPr>
                <w:rFonts w:ascii="Times New Roman" w:eastAsia="Times New Roman" w:hAnsi="Times New Roman" w:cs="Times New Roman"/>
                <w:b/>
                <w:bCs/>
                <w:color w:val="000000"/>
                <w:sz w:val="24"/>
                <w:szCs w:val="24"/>
                <w:lang w:val="en-GB" w:eastAsia="it-IT"/>
              </w:rPr>
              <w:t>Springtails</w:t>
            </w:r>
          </w:p>
        </w:tc>
      </w:tr>
      <w:tr w:rsidR="0099417E" w14:paraId="27C082E5" w14:textId="77777777" w:rsidTr="0099417E">
        <w:trPr>
          <w:trHeight w:val="288"/>
          <w:jc w:val="center"/>
        </w:trPr>
        <w:tc>
          <w:tcPr>
            <w:tcW w:w="30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4836B2" w14:textId="77777777" w:rsidR="0099417E" w:rsidRDefault="0099417E" w:rsidP="003101FD">
            <w:pPr>
              <w:widowControl w:val="0"/>
              <w:spacing w:after="0" w:line="480" w:lineRule="auto"/>
              <w:jc w:val="center"/>
              <w:rPr>
                <w:rFonts w:ascii="Times New Roman" w:eastAsia="Times New Roman" w:hAnsi="Times New Roman" w:cs="Times New Roman"/>
                <w:b/>
                <w:bCs/>
                <w:color w:val="000000"/>
                <w:sz w:val="24"/>
                <w:szCs w:val="24"/>
                <w:lang w:val="en-GB" w:eastAsia="it-IT"/>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66F872" w14:textId="77777777" w:rsidR="0099417E" w:rsidRDefault="0099417E" w:rsidP="003101FD">
            <w:pPr>
              <w:widowControl w:val="0"/>
              <w:spacing w:after="0" w:line="480" w:lineRule="auto"/>
              <w:rPr>
                <w:rFonts w:ascii="Times New Roman" w:eastAsia="Times New Roman" w:hAnsi="Times New Roman" w:cs="Times New Roman"/>
                <w:b/>
                <w:bCs/>
                <w:color w:val="000000"/>
                <w:sz w:val="24"/>
                <w:szCs w:val="24"/>
                <w:lang w:val="en-GB" w:eastAsia="it-IT"/>
              </w:rPr>
            </w:pPr>
            <w:r>
              <w:rPr>
                <w:rFonts w:ascii="Times New Roman" w:eastAsia="Times New Roman" w:hAnsi="Times New Roman" w:cs="Times New Roman"/>
                <w:b/>
                <w:bCs/>
                <w:color w:val="000000"/>
                <w:sz w:val="24"/>
                <w:szCs w:val="24"/>
                <w:lang w:val="en-GB" w:eastAsia="it-IT"/>
              </w:rPr>
              <w:t>F</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560694" w14:textId="77777777" w:rsidR="0099417E" w:rsidRDefault="0099417E" w:rsidP="003101FD">
            <w:pPr>
              <w:widowControl w:val="0"/>
              <w:spacing w:after="0" w:line="480" w:lineRule="auto"/>
              <w:rPr>
                <w:rFonts w:ascii="Times New Roman" w:eastAsia="Times New Roman" w:hAnsi="Times New Roman" w:cs="Times New Roman"/>
                <w:b/>
                <w:bCs/>
                <w:color w:val="000000"/>
                <w:sz w:val="24"/>
                <w:szCs w:val="24"/>
                <w:lang w:val="en-GB" w:eastAsia="it-IT"/>
              </w:rPr>
            </w:pPr>
            <w:r>
              <w:rPr>
                <w:rFonts w:ascii="Times New Roman" w:eastAsia="Times New Roman" w:hAnsi="Times New Roman" w:cs="Times New Roman"/>
                <w:b/>
                <w:bCs/>
                <w:color w:val="000000"/>
                <w:sz w:val="24"/>
                <w:szCs w:val="24"/>
                <w:lang w:val="en-GB" w:eastAsia="it-IT"/>
              </w:rPr>
              <w:t>P</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73B73" w14:textId="77777777" w:rsidR="0099417E" w:rsidRDefault="0099417E" w:rsidP="003101FD">
            <w:pPr>
              <w:widowControl w:val="0"/>
              <w:spacing w:after="0" w:line="480" w:lineRule="auto"/>
              <w:rPr>
                <w:rFonts w:ascii="Times New Roman" w:eastAsia="Times New Roman" w:hAnsi="Times New Roman" w:cs="Times New Roman"/>
                <w:b/>
                <w:bCs/>
                <w:color w:val="000000"/>
                <w:sz w:val="24"/>
                <w:szCs w:val="24"/>
                <w:lang w:val="en-GB" w:eastAsia="it-IT"/>
              </w:rPr>
            </w:pPr>
          </w:p>
        </w:tc>
      </w:tr>
      <w:tr w:rsidR="0099417E" w14:paraId="4C2EC06E" w14:textId="77777777" w:rsidTr="0099417E">
        <w:trPr>
          <w:trHeight w:val="288"/>
          <w:jc w:val="center"/>
        </w:trPr>
        <w:tc>
          <w:tcPr>
            <w:tcW w:w="30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A560C" w14:textId="5393B1F3" w:rsidR="0099417E" w:rsidRDefault="0099417E" w:rsidP="003101FD">
            <w:pPr>
              <w:widowControl w:val="0"/>
              <w:spacing w:after="0" w:line="480" w:lineRule="auto"/>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Trophic guild</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3CF71" w14:textId="4B336B9A" w:rsidR="0099417E" w:rsidRPr="0099417E" w:rsidRDefault="0099417E" w:rsidP="0099417E">
            <w:pPr>
              <w:widowControl w:val="0"/>
              <w:spacing w:after="0" w:line="480" w:lineRule="auto"/>
              <w:jc w:val="right"/>
              <w:rPr>
                <w:rFonts w:ascii="Times New Roman" w:eastAsia="Times New Roman" w:hAnsi="Times New Roman" w:cs="Times New Roman"/>
                <w:color w:val="000000"/>
                <w:sz w:val="24"/>
                <w:szCs w:val="24"/>
                <w:lang w:eastAsia="it-IT"/>
              </w:rPr>
            </w:pPr>
            <w:r w:rsidRPr="0099417E">
              <w:rPr>
                <w:rFonts w:ascii="Times New Roman" w:eastAsia="Times New Roman" w:hAnsi="Times New Roman" w:cs="Times New Roman"/>
                <w:color w:val="000000"/>
                <w:sz w:val="24"/>
                <w:szCs w:val="24"/>
                <w:lang w:eastAsia="it-IT"/>
              </w:rPr>
              <w:t>41.67</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A0E05" w14:textId="216554D6" w:rsidR="0099417E" w:rsidRDefault="0099417E" w:rsidP="003101FD">
            <w:pPr>
              <w:widowControl w:val="0"/>
              <w:spacing w:after="0" w:line="480" w:lineRule="auto"/>
              <w:jc w:val="right"/>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&lt;0.0001</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28CC35" w14:textId="4EF2CBBA" w:rsidR="0099417E" w:rsidRDefault="0099417E" w:rsidP="003101FD">
            <w:pPr>
              <w:widowControl w:val="0"/>
              <w:spacing w:after="0" w:line="480" w:lineRule="auto"/>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w:t>
            </w:r>
          </w:p>
        </w:tc>
      </w:tr>
      <w:tr w:rsidR="0099417E" w14:paraId="12AEAA81" w14:textId="77777777" w:rsidTr="0099417E">
        <w:trPr>
          <w:trHeight w:val="288"/>
          <w:jc w:val="center"/>
        </w:trPr>
        <w:tc>
          <w:tcPr>
            <w:tcW w:w="30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991820" w14:textId="58F0D9F0" w:rsidR="0099417E" w:rsidRDefault="0099417E" w:rsidP="003101FD">
            <w:pPr>
              <w:widowControl w:val="0"/>
              <w:spacing w:after="0" w:line="480" w:lineRule="auto"/>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Moss cover</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F4722" w14:textId="2DF88AA4" w:rsidR="0099417E" w:rsidRPr="0099417E" w:rsidRDefault="0099417E" w:rsidP="0099417E">
            <w:pPr>
              <w:widowControl w:val="0"/>
              <w:spacing w:after="0" w:line="480" w:lineRule="auto"/>
              <w:jc w:val="right"/>
              <w:rPr>
                <w:rFonts w:ascii="Times New Roman" w:eastAsia="Times New Roman" w:hAnsi="Times New Roman" w:cs="Times New Roman"/>
                <w:color w:val="000000"/>
                <w:sz w:val="24"/>
                <w:szCs w:val="24"/>
                <w:lang w:eastAsia="it-IT"/>
              </w:rPr>
            </w:pPr>
            <w:r w:rsidRPr="0099417E">
              <w:rPr>
                <w:rFonts w:ascii="Times New Roman" w:eastAsia="Times New Roman" w:hAnsi="Times New Roman" w:cs="Times New Roman"/>
                <w:color w:val="000000"/>
                <w:sz w:val="24"/>
                <w:szCs w:val="24"/>
                <w:lang w:eastAsia="it-IT"/>
              </w:rPr>
              <w:t>0.</w:t>
            </w:r>
            <w:r>
              <w:rPr>
                <w:rFonts w:ascii="Times New Roman" w:eastAsia="Times New Roman" w:hAnsi="Times New Roman" w:cs="Times New Roman"/>
                <w:color w:val="000000"/>
                <w:sz w:val="24"/>
                <w:szCs w:val="24"/>
                <w:lang w:eastAsia="it-IT"/>
              </w:rPr>
              <w:t>60</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8D670" w14:textId="62DB17EB" w:rsidR="0099417E" w:rsidRDefault="0099417E" w:rsidP="003101FD">
            <w:pPr>
              <w:widowControl w:val="0"/>
              <w:spacing w:after="0" w:line="480" w:lineRule="auto"/>
              <w:jc w:val="right"/>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0.4439</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6786E5" w14:textId="4774586E" w:rsidR="0099417E" w:rsidRDefault="0099417E" w:rsidP="003101FD">
            <w:pPr>
              <w:widowControl w:val="0"/>
              <w:spacing w:after="0" w:line="480" w:lineRule="auto"/>
              <w:rPr>
                <w:rFonts w:ascii="Times New Roman" w:eastAsia="Times New Roman" w:hAnsi="Times New Roman" w:cs="Times New Roman"/>
                <w:color w:val="000000"/>
                <w:sz w:val="24"/>
                <w:szCs w:val="24"/>
                <w:lang w:val="en-GB" w:eastAsia="it-IT"/>
              </w:rPr>
            </w:pPr>
          </w:p>
        </w:tc>
      </w:tr>
      <w:tr w:rsidR="0099417E" w14:paraId="7BFC7482" w14:textId="77777777" w:rsidTr="0099417E">
        <w:trPr>
          <w:trHeight w:val="288"/>
          <w:jc w:val="center"/>
        </w:trPr>
        <w:tc>
          <w:tcPr>
            <w:tcW w:w="30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CFC9E4" w14:textId="7B3115F9" w:rsidR="0099417E" w:rsidRDefault="0099417E" w:rsidP="003101FD">
            <w:pPr>
              <w:widowControl w:val="0"/>
              <w:spacing w:after="0" w:line="480" w:lineRule="auto"/>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Trophic guild : moss cover</w:t>
            </w: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80FE0E" w14:textId="10C3AAFF" w:rsidR="0099417E" w:rsidRDefault="0099417E" w:rsidP="003101FD">
            <w:pPr>
              <w:widowControl w:val="0"/>
              <w:spacing w:after="0" w:line="480" w:lineRule="auto"/>
              <w:jc w:val="right"/>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5.80</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F2AD7" w14:textId="663C5A8B" w:rsidR="0099417E" w:rsidRDefault="0099417E" w:rsidP="003101FD">
            <w:pPr>
              <w:widowControl w:val="0"/>
              <w:spacing w:after="0" w:line="480" w:lineRule="auto"/>
              <w:jc w:val="right"/>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0.0009</w:t>
            </w:r>
          </w:p>
        </w:tc>
        <w:tc>
          <w:tcPr>
            <w:tcW w:w="6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3B4616" w14:textId="1EE1CF35" w:rsidR="0099417E" w:rsidRDefault="0099417E" w:rsidP="0099417E">
            <w:pPr>
              <w:widowControl w:val="0"/>
              <w:spacing w:after="0" w:line="480" w:lineRule="auto"/>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w:t>
            </w:r>
          </w:p>
        </w:tc>
      </w:tr>
    </w:tbl>
    <w:p w14:paraId="6F6E3401" w14:textId="70C86902" w:rsidR="005908BF" w:rsidRDefault="005908BF" w:rsidP="0099417E">
      <w:pPr>
        <w:spacing w:line="480" w:lineRule="auto"/>
        <w:rPr>
          <w:rFonts w:ascii="Times New Roman" w:hAnsi="Times New Roman" w:cs="Times New Roman"/>
          <w:sz w:val="24"/>
          <w:szCs w:val="24"/>
          <w:lang w:val="en-US"/>
        </w:rPr>
      </w:pPr>
    </w:p>
    <w:p w14:paraId="4F11E591" w14:textId="31F01F46" w:rsidR="005908BF" w:rsidRDefault="0099417E" w:rsidP="0099417E">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C2BA939" wp14:editId="4BAE3F94">
            <wp:extent cx="3552825" cy="4084255"/>
            <wp:effectExtent l="0" t="0" r="0" b="0"/>
            <wp:docPr id="18602855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5240" cy="4098527"/>
                    </a:xfrm>
                    <a:prstGeom prst="rect">
                      <a:avLst/>
                    </a:prstGeom>
                    <a:noFill/>
                    <a:ln>
                      <a:noFill/>
                    </a:ln>
                  </pic:spPr>
                </pic:pic>
              </a:graphicData>
            </a:graphic>
          </wp:inline>
        </w:drawing>
      </w:r>
    </w:p>
    <w:p w14:paraId="55C80F15" w14:textId="106D86BB" w:rsidR="005908BF" w:rsidRPr="005908BF" w:rsidRDefault="005908BF" w:rsidP="005908B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 C.2 – </w:t>
      </w:r>
      <w:r>
        <w:rPr>
          <w:rFonts w:ascii="Times New Roman" w:hAnsi="Times New Roman" w:cs="Times New Roman"/>
          <w:sz w:val="24"/>
          <w:szCs w:val="24"/>
          <w:lang w:val="en-GB"/>
        </w:rPr>
        <w:t xml:space="preserve">Effect plot </w:t>
      </w:r>
      <w:r w:rsidRPr="005908BF">
        <w:rPr>
          <w:rFonts w:ascii="Times New Roman" w:hAnsi="Times New Roman" w:cs="Times New Roman"/>
          <w:sz w:val="24"/>
          <w:szCs w:val="24"/>
          <w:lang w:val="en-GB"/>
        </w:rPr>
        <w:t xml:space="preserve">of </w:t>
      </w:r>
      <w:r w:rsidR="0099417E">
        <w:rPr>
          <w:rFonts w:ascii="Times New Roman" w:hAnsi="Times New Roman" w:cs="Times New Roman"/>
          <w:sz w:val="24"/>
          <w:szCs w:val="24"/>
          <w:lang w:val="en-GB"/>
        </w:rPr>
        <w:t xml:space="preserve">model testing the </w:t>
      </w:r>
      <w:r>
        <w:rPr>
          <w:rFonts w:ascii="Times New Roman" w:hAnsi="Times New Roman" w:cs="Times New Roman"/>
          <w:sz w:val="24"/>
          <w:szCs w:val="24"/>
          <w:lang w:val="en-GB"/>
        </w:rPr>
        <w:t xml:space="preserve">interaction between trophic guild and moss cover for </w:t>
      </w:r>
      <w:r w:rsidRPr="005908BF">
        <w:rPr>
          <w:rFonts w:ascii="Times New Roman" w:hAnsi="Times New Roman" w:cs="Times New Roman"/>
          <w:sz w:val="24"/>
          <w:szCs w:val="24"/>
          <w:lang w:val="en-GB"/>
        </w:rPr>
        <w:t>springtails</w:t>
      </w:r>
      <w:r w:rsidR="0099417E">
        <w:rPr>
          <w:rFonts w:ascii="Times New Roman" w:hAnsi="Times New Roman" w:cs="Times New Roman"/>
          <w:sz w:val="24"/>
          <w:szCs w:val="24"/>
          <w:lang w:val="en-GB"/>
        </w:rPr>
        <w:t>.</w:t>
      </w:r>
    </w:p>
    <w:p w14:paraId="76B3248E" w14:textId="77777777" w:rsidR="0099417E" w:rsidRDefault="0099417E">
      <w:pPr>
        <w:rPr>
          <w:b/>
          <w:bCs/>
          <w:lang w:val="en-US"/>
        </w:rPr>
      </w:pPr>
    </w:p>
    <w:p w14:paraId="1ADF2A5C" w14:textId="77777777" w:rsidR="0099417E" w:rsidRDefault="0099417E">
      <w:pPr>
        <w:rPr>
          <w:b/>
          <w:bCs/>
          <w:lang w:val="en-US"/>
        </w:rPr>
      </w:pPr>
    </w:p>
    <w:p w14:paraId="24218C8F" w14:textId="290AB56F" w:rsidR="00E27A19" w:rsidRPr="00E27A19" w:rsidRDefault="00E27A19">
      <w:pPr>
        <w:rPr>
          <w:b/>
          <w:bCs/>
          <w:lang w:val="en-US"/>
        </w:rPr>
      </w:pPr>
      <w:r w:rsidRPr="00E27A19">
        <w:rPr>
          <w:b/>
          <w:bCs/>
          <w:lang w:val="en-US"/>
        </w:rPr>
        <w:lastRenderedPageBreak/>
        <w:t>References</w:t>
      </w:r>
    </w:p>
    <w:p w14:paraId="0F17EB0F" w14:textId="77777777" w:rsidR="00E27A19" w:rsidRPr="00E27A19" w:rsidRDefault="00E27A19" w:rsidP="00E27A19">
      <w:pPr>
        <w:rPr>
          <w:lang w:val="en-US"/>
        </w:rPr>
      </w:pPr>
      <w:r w:rsidRPr="00DA49BA">
        <w:rPr>
          <w:lang w:val="en-US"/>
        </w:rPr>
        <w:t xml:space="preserve">Bates, D., </w:t>
      </w:r>
      <w:proofErr w:type="spellStart"/>
      <w:r w:rsidRPr="00DA49BA">
        <w:rPr>
          <w:lang w:val="en-US"/>
        </w:rPr>
        <w:t>Mächler</w:t>
      </w:r>
      <w:proofErr w:type="spellEnd"/>
      <w:r w:rsidRPr="00DA49BA">
        <w:rPr>
          <w:lang w:val="en-US"/>
        </w:rPr>
        <w:t xml:space="preserve">, M., </w:t>
      </w:r>
      <w:proofErr w:type="spellStart"/>
      <w:r w:rsidRPr="00DA49BA">
        <w:rPr>
          <w:lang w:val="en-US"/>
        </w:rPr>
        <w:t>Bolker</w:t>
      </w:r>
      <w:proofErr w:type="spellEnd"/>
      <w:r w:rsidRPr="00DA49BA">
        <w:rPr>
          <w:lang w:val="en-US"/>
        </w:rPr>
        <w:t xml:space="preserve">, B., &amp; Walker, S. (2015). </w:t>
      </w:r>
      <w:r w:rsidRPr="00E27A19">
        <w:rPr>
          <w:lang w:val="en-US"/>
        </w:rPr>
        <w:t xml:space="preserve">Fitting linear mixed-effects models using lme4. </w:t>
      </w:r>
      <w:r w:rsidRPr="00E27A19">
        <w:rPr>
          <w:i/>
          <w:iCs/>
          <w:lang w:val="en-US"/>
        </w:rPr>
        <w:t>Journal of Statistical Software</w:t>
      </w:r>
      <w:r w:rsidRPr="00E27A19">
        <w:rPr>
          <w:lang w:val="en-US"/>
        </w:rPr>
        <w:t xml:space="preserve">, </w:t>
      </w:r>
      <w:r w:rsidRPr="00E27A19">
        <w:rPr>
          <w:i/>
          <w:iCs/>
          <w:lang w:val="en-US"/>
        </w:rPr>
        <w:t>67</w:t>
      </w:r>
      <w:r w:rsidRPr="00E27A19">
        <w:rPr>
          <w:lang w:val="en-US"/>
        </w:rPr>
        <w:t>(1). https://doi.org/10.18637/jss.v067.i01</w:t>
      </w:r>
    </w:p>
    <w:p w14:paraId="1CF745FF" w14:textId="774250AC" w:rsidR="00A556BC" w:rsidRDefault="00A556BC">
      <w:pPr>
        <w:suppressAutoHyphens w:val="0"/>
        <w:rPr>
          <w:lang w:val="en-US"/>
        </w:rPr>
      </w:pPr>
      <w:r>
        <w:rPr>
          <w:lang w:val="en-US"/>
        </w:rPr>
        <w:br w:type="page"/>
      </w:r>
    </w:p>
    <w:p w14:paraId="3DD6E7B3" w14:textId="5DD1F22B" w:rsidR="00A556BC" w:rsidRPr="001F7135" w:rsidRDefault="00A556BC" w:rsidP="00A556BC">
      <w:pPr>
        <w:spacing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Appendix</w:t>
      </w:r>
      <w:r w:rsidRPr="001F7135">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D</w:t>
      </w:r>
      <w:r w:rsidRPr="001F7135">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w:t>
      </w:r>
      <w:r w:rsidRPr="001F7135">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 xml:space="preserve">Variation partitioning for </w:t>
      </w:r>
      <w:r w:rsidR="00C874AC">
        <w:rPr>
          <w:rFonts w:ascii="Times New Roman" w:hAnsi="Times New Roman" w:cs="Times New Roman"/>
          <w:b/>
          <w:bCs/>
          <w:sz w:val="24"/>
          <w:szCs w:val="24"/>
          <w:lang w:val="en-GB"/>
        </w:rPr>
        <w:t>community composition models</w:t>
      </w:r>
    </w:p>
    <w:p w14:paraId="461DC1A2" w14:textId="5ABF352E" w:rsidR="00E27A19" w:rsidRDefault="000D3160" w:rsidP="00A556BC">
      <w:pPr>
        <w:spacing w:line="480" w:lineRule="auto"/>
        <w:rPr>
          <w:lang w:val="en-US"/>
        </w:rPr>
      </w:pPr>
      <w:r w:rsidRPr="00C874AC">
        <w:rPr>
          <w:lang w:val="en-US"/>
        </w:rPr>
        <w:t xml:space="preserve">Variance partitioning was </w:t>
      </w:r>
      <w:r w:rsidR="00C874AC" w:rsidRPr="00C874AC">
        <w:rPr>
          <w:lang w:val="en-US"/>
        </w:rPr>
        <w:t>run</w:t>
      </w:r>
      <w:r w:rsidRPr="00C874AC">
        <w:rPr>
          <w:lang w:val="en-US"/>
        </w:rPr>
        <w:t xml:space="preserve"> for </w:t>
      </w:r>
      <w:r w:rsidR="00C874AC" w:rsidRPr="00C874AC">
        <w:rPr>
          <w:lang w:val="en-US"/>
        </w:rPr>
        <w:t>m</w:t>
      </w:r>
      <w:r w:rsidR="00C874AC">
        <w:rPr>
          <w:lang w:val="en-US"/>
        </w:rPr>
        <w:t xml:space="preserve">odels without block design structure using </w:t>
      </w:r>
      <w:proofErr w:type="spellStart"/>
      <w:proofErr w:type="gramStart"/>
      <w:r w:rsidR="00C874AC">
        <w:rPr>
          <w:lang w:val="en-US"/>
        </w:rPr>
        <w:t>rdacca.hp</w:t>
      </w:r>
      <w:proofErr w:type="spellEnd"/>
      <w:proofErr w:type="gramEnd"/>
      <w:r w:rsidR="00C874AC">
        <w:rPr>
          <w:lang w:val="en-US"/>
        </w:rPr>
        <w:t xml:space="preserve"> package. Significance values from Adonis models with block randomization should be considered.</w:t>
      </w:r>
      <w:r w:rsidR="00FC7097">
        <w:rPr>
          <w:lang w:val="en-US"/>
        </w:rPr>
        <w:t xml:space="preserve"> Significant factors are given in bold.</w:t>
      </w:r>
    </w:p>
    <w:tbl>
      <w:tblPr>
        <w:tblStyle w:val="Grigliatabella"/>
        <w:tblW w:w="7054" w:type="dxa"/>
        <w:tblLook w:val="04A0" w:firstRow="1" w:lastRow="0" w:firstColumn="1" w:lastColumn="0" w:noHBand="0" w:noVBand="1"/>
      </w:tblPr>
      <w:tblGrid>
        <w:gridCol w:w="2152"/>
        <w:gridCol w:w="974"/>
        <w:gridCol w:w="1606"/>
        <w:gridCol w:w="1200"/>
        <w:gridCol w:w="1122"/>
      </w:tblGrid>
      <w:tr w:rsidR="00C874AC" w:rsidRPr="00C874AC" w14:paraId="5E2567F1" w14:textId="77777777" w:rsidTr="00C874AC">
        <w:trPr>
          <w:trHeight w:val="227"/>
        </w:trPr>
        <w:tc>
          <w:tcPr>
            <w:tcW w:w="7054" w:type="dxa"/>
            <w:gridSpan w:val="5"/>
            <w:noWrap/>
          </w:tcPr>
          <w:p w14:paraId="65C8A9C2" w14:textId="42F42454" w:rsidR="00C874AC" w:rsidRPr="00C874AC" w:rsidRDefault="00FC7097" w:rsidP="00C874AC">
            <w:pPr>
              <w:tabs>
                <w:tab w:val="left" w:pos="1740"/>
              </w:tabs>
              <w:jc w:val="center"/>
            </w:pPr>
            <w:proofErr w:type="spellStart"/>
            <w:r>
              <w:t>Soil</w:t>
            </w:r>
            <w:proofErr w:type="spellEnd"/>
            <w:r>
              <w:t xml:space="preserve"> </w:t>
            </w:r>
            <w:proofErr w:type="spellStart"/>
            <w:r>
              <w:t>mites</w:t>
            </w:r>
            <w:proofErr w:type="spellEnd"/>
          </w:p>
        </w:tc>
      </w:tr>
      <w:tr w:rsidR="00C874AC" w:rsidRPr="00C874AC" w14:paraId="7FD722C3" w14:textId="77777777" w:rsidTr="00C874AC">
        <w:trPr>
          <w:trHeight w:val="227"/>
        </w:trPr>
        <w:tc>
          <w:tcPr>
            <w:tcW w:w="2152" w:type="dxa"/>
            <w:noWrap/>
            <w:hideMark/>
          </w:tcPr>
          <w:p w14:paraId="1924EC2A" w14:textId="77777777" w:rsidR="00C874AC" w:rsidRPr="00C874AC" w:rsidRDefault="00C874AC" w:rsidP="00C874AC"/>
        </w:tc>
        <w:tc>
          <w:tcPr>
            <w:tcW w:w="974" w:type="dxa"/>
            <w:noWrap/>
            <w:hideMark/>
          </w:tcPr>
          <w:p w14:paraId="3884D7A8" w14:textId="1732E2AE" w:rsidR="00C874AC" w:rsidRPr="00C874AC" w:rsidRDefault="00C874AC" w:rsidP="00C874AC">
            <w:proofErr w:type="spellStart"/>
            <w:r w:rsidRPr="00C874AC">
              <w:t>Unique</w:t>
            </w:r>
            <w:proofErr w:type="spellEnd"/>
            <w:r>
              <w:t xml:space="preserve"> </w:t>
            </w:r>
          </w:p>
        </w:tc>
        <w:tc>
          <w:tcPr>
            <w:tcW w:w="1606" w:type="dxa"/>
            <w:noWrap/>
            <w:hideMark/>
          </w:tcPr>
          <w:p w14:paraId="5B521E0C" w14:textId="77777777" w:rsidR="00C874AC" w:rsidRPr="00C874AC" w:rsidRDefault="00C874AC" w:rsidP="00C874AC">
            <w:proofErr w:type="spellStart"/>
            <w:r w:rsidRPr="00C874AC">
              <w:t>Average.share</w:t>
            </w:r>
            <w:proofErr w:type="spellEnd"/>
          </w:p>
        </w:tc>
        <w:tc>
          <w:tcPr>
            <w:tcW w:w="1200" w:type="dxa"/>
            <w:noWrap/>
            <w:hideMark/>
          </w:tcPr>
          <w:p w14:paraId="7857A047" w14:textId="77777777" w:rsidR="00C874AC" w:rsidRPr="00C874AC" w:rsidRDefault="00C874AC" w:rsidP="00C874AC">
            <w:proofErr w:type="spellStart"/>
            <w:r w:rsidRPr="00C874AC">
              <w:t>Individual</w:t>
            </w:r>
            <w:proofErr w:type="spellEnd"/>
          </w:p>
        </w:tc>
        <w:tc>
          <w:tcPr>
            <w:tcW w:w="1122" w:type="dxa"/>
            <w:noWrap/>
            <w:hideMark/>
          </w:tcPr>
          <w:p w14:paraId="54ACAF8A" w14:textId="77777777" w:rsidR="00C874AC" w:rsidRPr="00C874AC" w:rsidRDefault="00C874AC" w:rsidP="00C874AC">
            <w:proofErr w:type="spellStart"/>
            <w:r w:rsidRPr="00C874AC">
              <w:t>I.</w:t>
            </w:r>
            <w:proofErr w:type="gramStart"/>
            <w:r w:rsidRPr="00C874AC">
              <w:t>perc</w:t>
            </w:r>
            <w:proofErr w:type="spellEnd"/>
            <w:r w:rsidRPr="00C874AC">
              <w:t>(</w:t>
            </w:r>
            <w:proofErr w:type="gramEnd"/>
            <w:r w:rsidRPr="00C874AC">
              <w:t>%)</w:t>
            </w:r>
          </w:p>
        </w:tc>
      </w:tr>
      <w:tr w:rsidR="00FC7097" w:rsidRPr="00FC7097" w14:paraId="6E180990" w14:textId="77777777" w:rsidTr="00C874AC">
        <w:trPr>
          <w:trHeight w:val="227"/>
        </w:trPr>
        <w:tc>
          <w:tcPr>
            <w:tcW w:w="2152" w:type="dxa"/>
            <w:noWrap/>
            <w:hideMark/>
          </w:tcPr>
          <w:p w14:paraId="7B5D86AD" w14:textId="560E4098" w:rsidR="00FC7097" w:rsidRPr="00FC7097" w:rsidRDefault="00FC7097" w:rsidP="00FC7097">
            <w:pPr>
              <w:rPr>
                <w:b/>
                <w:bCs/>
              </w:rPr>
            </w:pPr>
            <w:r w:rsidRPr="00FC7097">
              <w:rPr>
                <w:b/>
                <w:bCs/>
              </w:rPr>
              <w:t xml:space="preserve">Wind </w:t>
            </w:r>
            <w:proofErr w:type="spellStart"/>
            <w:r w:rsidRPr="00FC7097">
              <w:rPr>
                <w:b/>
                <w:bCs/>
              </w:rPr>
              <w:t>disturbance</w:t>
            </w:r>
            <w:proofErr w:type="spellEnd"/>
          </w:p>
        </w:tc>
        <w:tc>
          <w:tcPr>
            <w:tcW w:w="974" w:type="dxa"/>
            <w:noWrap/>
            <w:hideMark/>
          </w:tcPr>
          <w:p w14:paraId="4E049428" w14:textId="48D15BEC" w:rsidR="00FC7097" w:rsidRPr="00FC7097" w:rsidRDefault="00FC7097" w:rsidP="00FC7097">
            <w:pPr>
              <w:rPr>
                <w:b/>
                <w:bCs/>
              </w:rPr>
            </w:pPr>
            <w:r w:rsidRPr="00FC7097">
              <w:rPr>
                <w:b/>
                <w:bCs/>
              </w:rPr>
              <w:t>0.0115</w:t>
            </w:r>
          </w:p>
        </w:tc>
        <w:tc>
          <w:tcPr>
            <w:tcW w:w="1606" w:type="dxa"/>
            <w:noWrap/>
            <w:hideMark/>
          </w:tcPr>
          <w:p w14:paraId="20B49F5F" w14:textId="453DC8A0" w:rsidR="00FC7097" w:rsidRPr="00FC7097" w:rsidRDefault="00FC7097" w:rsidP="00FC7097">
            <w:pPr>
              <w:rPr>
                <w:b/>
                <w:bCs/>
              </w:rPr>
            </w:pPr>
            <w:r w:rsidRPr="00FC7097">
              <w:rPr>
                <w:b/>
                <w:bCs/>
              </w:rPr>
              <w:t>-0.0005</w:t>
            </w:r>
          </w:p>
        </w:tc>
        <w:tc>
          <w:tcPr>
            <w:tcW w:w="1200" w:type="dxa"/>
            <w:noWrap/>
            <w:hideMark/>
          </w:tcPr>
          <w:p w14:paraId="4C52B503" w14:textId="22A6B20A" w:rsidR="00FC7097" w:rsidRPr="00FC7097" w:rsidRDefault="00FC7097" w:rsidP="00FC7097">
            <w:pPr>
              <w:rPr>
                <w:b/>
                <w:bCs/>
              </w:rPr>
            </w:pPr>
            <w:r w:rsidRPr="00FC7097">
              <w:rPr>
                <w:b/>
                <w:bCs/>
              </w:rPr>
              <w:t>0.011</w:t>
            </w:r>
          </w:p>
        </w:tc>
        <w:tc>
          <w:tcPr>
            <w:tcW w:w="1122" w:type="dxa"/>
            <w:noWrap/>
            <w:hideMark/>
          </w:tcPr>
          <w:p w14:paraId="1BF70218" w14:textId="23501C38" w:rsidR="00FC7097" w:rsidRPr="00FC7097" w:rsidRDefault="00FC7097" w:rsidP="00FC7097">
            <w:pPr>
              <w:rPr>
                <w:b/>
                <w:bCs/>
              </w:rPr>
            </w:pPr>
            <w:r w:rsidRPr="00FC7097">
              <w:rPr>
                <w:b/>
                <w:bCs/>
              </w:rPr>
              <w:t>12.64</w:t>
            </w:r>
          </w:p>
        </w:tc>
      </w:tr>
      <w:tr w:rsidR="00FC7097" w:rsidRPr="00C874AC" w14:paraId="0701B53C" w14:textId="77777777" w:rsidTr="00C874AC">
        <w:trPr>
          <w:trHeight w:val="227"/>
        </w:trPr>
        <w:tc>
          <w:tcPr>
            <w:tcW w:w="2152" w:type="dxa"/>
            <w:noWrap/>
            <w:hideMark/>
          </w:tcPr>
          <w:p w14:paraId="2B33D805" w14:textId="6060C291" w:rsidR="00FC7097" w:rsidRPr="00C874AC" w:rsidRDefault="00FC7097" w:rsidP="00FC7097">
            <w:proofErr w:type="spellStart"/>
            <w:r>
              <w:t>Elevation</w:t>
            </w:r>
            <w:proofErr w:type="spellEnd"/>
          </w:p>
        </w:tc>
        <w:tc>
          <w:tcPr>
            <w:tcW w:w="974" w:type="dxa"/>
            <w:noWrap/>
            <w:hideMark/>
          </w:tcPr>
          <w:p w14:paraId="7EF2F148" w14:textId="5946F921" w:rsidR="00FC7097" w:rsidRPr="00C874AC" w:rsidRDefault="00FC7097" w:rsidP="00FC7097">
            <w:r w:rsidRPr="00325098">
              <w:t>0.0126</w:t>
            </w:r>
          </w:p>
        </w:tc>
        <w:tc>
          <w:tcPr>
            <w:tcW w:w="1606" w:type="dxa"/>
            <w:noWrap/>
            <w:hideMark/>
          </w:tcPr>
          <w:p w14:paraId="491F6392" w14:textId="59C41D27" w:rsidR="00FC7097" w:rsidRPr="00C874AC" w:rsidRDefault="00FC7097" w:rsidP="00FC7097">
            <w:r w:rsidRPr="00325098">
              <w:t>0.0042</w:t>
            </w:r>
          </w:p>
        </w:tc>
        <w:tc>
          <w:tcPr>
            <w:tcW w:w="1200" w:type="dxa"/>
            <w:noWrap/>
            <w:hideMark/>
          </w:tcPr>
          <w:p w14:paraId="543BC12A" w14:textId="20B8759B" w:rsidR="00FC7097" w:rsidRPr="00C874AC" w:rsidRDefault="00FC7097" w:rsidP="00FC7097">
            <w:r w:rsidRPr="00325098">
              <w:t>0.0168</w:t>
            </w:r>
          </w:p>
        </w:tc>
        <w:tc>
          <w:tcPr>
            <w:tcW w:w="1122" w:type="dxa"/>
            <w:noWrap/>
            <w:hideMark/>
          </w:tcPr>
          <w:p w14:paraId="136E3C08" w14:textId="77E297F2" w:rsidR="00FC7097" w:rsidRPr="00C874AC" w:rsidRDefault="00FC7097" w:rsidP="00FC7097">
            <w:r w:rsidRPr="00325098">
              <w:t>19.31</w:t>
            </w:r>
          </w:p>
        </w:tc>
      </w:tr>
      <w:tr w:rsidR="00FC7097" w:rsidRPr="00C874AC" w14:paraId="22786D78" w14:textId="77777777" w:rsidTr="00C874AC">
        <w:trPr>
          <w:trHeight w:val="227"/>
        </w:trPr>
        <w:tc>
          <w:tcPr>
            <w:tcW w:w="2152" w:type="dxa"/>
            <w:noWrap/>
            <w:hideMark/>
          </w:tcPr>
          <w:p w14:paraId="6792665B" w14:textId="76E724F4" w:rsidR="00FC7097" w:rsidRPr="00C874AC" w:rsidRDefault="00FC7097" w:rsidP="00FC7097">
            <w:proofErr w:type="spellStart"/>
            <w:r>
              <w:t>Aspect</w:t>
            </w:r>
            <w:proofErr w:type="spellEnd"/>
          </w:p>
        </w:tc>
        <w:tc>
          <w:tcPr>
            <w:tcW w:w="974" w:type="dxa"/>
            <w:noWrap/>
            <w:hideMark/>
          </w:tcPr>
          <w:p w14:paraId="766DADA9" w14:textId="5DF724B7" w:rsidR="00FC7097" w:rsidRPr="00C874AC" w:rsidRDefault="00FC7097" w:rsidP="00FC7097">
            <w:r w:rsidRPr="00325098">
              <w:t>0.0035</w:t>
            </w:r>
          </w:p>
        </w:tc>
        <w:tc>
          <w:tcPr>
            <w:tcW w:w="1606" w:type="dxa"/>
            <w:noWrap/>
            <w:hideMark/>
          </w:tcPr>
          <w:p w14:paraId="68AC2F38" w14:textId="0DC05651" w:rsidR="00FC7097" w:rsidRPr="00C874AC" w:rsidRDefault="00FC7097" w:rsidP="00FC7097">
            <w:r w:rsidRPr="00325098">
              <w:t>0.0001</w:t>
            </w:r>
          </w:p>
        </w:tc>
        <w:tc>
          <w:tcPr>
            <w:tcW w:w="1200" w:type="dxa"/>
            <w:noWrap/>
            <w:hideMark/>
          </w:tcPr>
          <w:p w14:paraId="309C56E1" w14:textId="171C035F" w:rsidR="00FC7097" w:rsidRPr="00C874AC" w:rsidRDefault="00FC7097" w:rsidP="00FC7097">
            <w:r w:rsidRPr="00325098">
              <w:t>0.0036</w:t>
            </w:r>
          </w:p>
        </w:tc>
        <w:tc>
          <w:tcPr>
            <w:tcW w:w="1122" w:type="dxa"/>
            <w:noWrap/>
            <w:hideMark/>
          </w:tcPr>
          <w:p w14:paraId="78BDBFEA" w14:textId="0434E361" w:rsidR="00FC7097" w:rsidRPr="00C874AC" w:rsidRDefault="00FC7097" w:rsidP="00FC7097">
            <w:r w:rsidRPr="00325098">
              <w:t>4.14</w:t>
            </w:r>
          </w:p>
        </w:tc>
      </w:tr>
      <w:tr w:rsidR="00FC7097" w:rsidRPr="00C874AC" w14:paraId="3B403FCC" w14:textId="77777777" w:rsidTr="00C874AC">
        <w:trPr>
          <w:trHeight w:val="227"/>
        </w:trPr>
        <w:tc>
          <w:tcPr>
            <w:tcW w:w="2152" w:type="dxa"/>
            <w:noWrap/>
            <w:hideMark/>
          </w:tcPr>
          <w:p w14:paraId="010C5902" w14:textId="04DBB2C4" w:rsidR="00FC7097" w:rsidRPr="00C874AC" w:rsidRDefault="00FC7097" w:rsidP="00FC7097">
            <w:proofErr w:type="spellStart"/>
            <w:r>
              <w:t>Annual</w:t>
            </w:r>
            <w:proofErr w:type="spellEnd"/>
            <w:r>
              <w:t xml:space="preserve"> </w:t>
            </w:r>
            <w:proofErr w:type="spellStart"/>
            <w:r>
              <w:t>precipitation</w:t>
            </w:r>
            <w:proofErr w:type="spellEnd"/>
          </w:p>
        </w:tc>
        <w:tc>
          <w:tcPr>
            <w:tcW w:w="974" w:type="dxa"/>
            <w:noWrap/>
            <w:hideMark/>
          </w:tcPr>
          <w:p w14:paraId="51BF4EFC" w14:textId="341B1046" w:rsidR="00FC7097" w:rsidRPr="00C874AC" w:rsidRDefault="00FC7097" w:rsidP="00FC7097">
            <w:r w:rsidRPr="00325098">
              <w:t>0.0114</w:t>
            </w:r>
          </w:p>
        </w:tc>
        <w:tc>
          <w:tcPr>
            <w:tcW w:w="1606" w:type="dxa"/>
            <w:noWrap/>
            <w:hideMark/>
          </w:tcPr>
          <w:p w14:paraId="3345E84C" w14:textId="3ED8C4BD" w:rsidR="00FC7097" w:rsidRPr="00C874AC" w:rsidRDefault="00FC7097" w:rsidP="00FC7097">
            <w:r w:rsidRPr="00325098">
              <w:t>0.0071</w:t>
            </w:r>
          </w:p>
        </w:tc>
        <w:tc>
          <w:tcPr>
            <w:tcW w:w="1200" w:type="dxa"/>
            <w:noWrap/>
            <w:hideMark/>
          </w:tcPr>
          <w:p w14:paraId="1BED8D3E" w14:textId="2FCB3F78" w:rsidR="00FC7097" w:rsidRPr="00C874AC" w:rsidRDefault="00FC7097" w:rsidP="00FC7097">
            <w:r w:rsidRPr="00325098">
              <w:t>0.0185</w:t>
            </w:r>
          </w:p>
        </w:tc>
        <w:tc>
          <w:tcPr>
            <w:tcW w:w="1122" w:type="dxa"/>
            <w:noWrap/>
            <w:hideMark/>
          </w:tcPr>
          <w:p w14:paraId="03505101" w14:textId="1DEF4D08" w:rsidR="00FC7097" w:rsidRPr="00C874AC" w:rsidRDefault="00FC7097" w:rsidP="00FC7097">
            <w:r w:rsidRPr="00325098">
              <w:t>21.26</w:t>
            </w:r>
          </w:p>
        </w:tc>
      </w:tr>
      <w:tr w:rsidR="00FC7097" w:rsidRPr="00C874AC" w14:paraId="119F5B02" w14:textId="77777777" w:rsidTr="00C874AC">
        <w:trPr>
          <w:trHeight w:val="227"/>
        </w:trPr>
        <w:tc>
          <w:tcPr>
            <w:tcW w:w="2152" w:type="dxa"/>
            <w:noWrap/>
            <w:hideMark/>
          </w:tcPr>
          <w:p w14:paraId="2ADC43F0" w14:textId="548DDD5E" w:rsidR="00FC7097" w:rsidRPr="00C874AC" w:rsidRDefault="00FC7097" w:rsidP="00FC7097">
            <w:proofErr w:type="spellStart"/>
            <w:r>
              <w:t>Slope</w:t>
            </w:r>
            <w:proofErr w:type="spellEnd"/>
          </w:p>
        </w:tc>
        <w:tc>
          <w:tcPr>
            <w:tcW w:w="974" w:type="dxa"/>
            <w:noWrap/>
            <w:hideMark/>
          </w:tcPr>
          <w:p w14:paraId="5F271BF6" w14:textId="23E80C26" w:rsidR="00FC7097" w:rsidRPr="00C874AC" w:rsidRDefault="00FC7097" w:rsidP="00FC7097">
            <w:r w:rsidRPr="00325098">
              <w:t>0.0036</w:t>
            </w:r>
          </w:p>
        </w:tc>
        <w:tc>
          <w:tcPr>
            <w:tcW w:w="1606" w:type="dxa"/>
            <w:noWrap/>
            <w:hideMark/>
          </w:tcPr>
          <w:p w14:paraId="7A689B08" w14:textId="23EE2C05" w:rsidR="00FC7097" w:rsidRPr="00C874AC" w:rsidRDefault="00FC7097" w:rsidP="00FC7097">
            <w:r w:rsidRPr="00325098">
              <w:t>0.0042</w:t>
            </w:r>
          </w:p>
        </w:tc>
        <w:tc>
          <w:tcPr>
            <w:tcW w:w="1200" w:type="dxa"/>
            <w:noWrap/>
            <w:hideMark/>
          </w:tcPr>
          <w:p w14:paraId="1A108CFA" w14:textId="4F8AA658" w:rsidR="00FC7097" w:rsidRPr="00C874AC" w:rsidRDefault="00FC7097" w:rsidP="00FC7097">
            <w:r w:rsidRPr="00325098">
              <w:t>0.0078</w:t>
            </w:r>
          </w:p>
        </w:tc>
        <w:tc>
          <w:tcPr>
            <w:tcW w:w="1122" w:type="dxa"/>
            <w:noWrap/>
            <w:hideMark/>
          </w:tcPr>
          <w:p w14:paraId="07FD0B18" w14:textId="7AA8212D" w:rsidR="00FC7097" w:rsidRPr="00C874AC" w:rsidRDefault="00FC7097" w:rsidP="00FC7097">
            <w:r w:rsidRPr="00325098">
              <w:t>8.97</w:t>
            </w:r>
          </w:p>
        </w:tc>
      </w:tr>
      <w:tr w:rsidR="00FC7097" w:rsidRPr="00FC7097" w14:paraId="2C8E60B8" w14:textId="77777777" w:rsidTr="00C874AC">
        <w:trPr>
          <w:trHeight w:val="227"/>
        </w:trPr>
        <w:tc>
          <w:tcPr>
            <w:tcW w:w="2152" w:type="dxa"/>
            <w:noWrap/>
            <w:hideMark/>
          </w:tcPr>
          <w:p w14:paraId="2973138D" w14:textId="77777777" w:rsidR="00FC7097" w:rsidRPr="00FC7097" w:rsidRDefault="00FC7097" w:rsidP="00FC7097">
            <w:pPr>
              <w:rPr>
                <w:b/>
                <w:bCs/>
              </w:rPr>
            </w:pPr>
            <w:r w:rsidRPr="00FC7097">
              <w:rPr>
                <w:b/>
                <w:bCs/>
              </w:rPr>
              <w:t>OM</w:t>
            </w:r>
          </w:p>
        </w:tc>
        <w:tc>
          <w:tcPr>
            <w:tcW w:w="974" w:type="dxa"/>
            <w:noWrap/>
            <w:hideMark/>
          </w:tcPr>
          <w:p w14:paraId="3EC1C810" w14:textId="6A853D20" w:rsidR="00FC7097" w:rsidRPr="00FC7097" w:rsidRDefault="00FC7097" w:rsidP="00FC7097">
            <w:pPr>
              <w:rPr>
                <w:b/>
                <w:bCs/>
              </w:rPr>
            </w:pPr>
            <w:r w:rsidRPr="00FC7097">
              <w:rPr>
                <w:b/>
                <w:bCs/>
              </w:rPr>
              <w:t>0.0047</w:t>
            </w:r>
          </w:p>
        </w:tc>
        <w:tc>
          <w:tcPr>
            <w:tcW w:w="1606" w:type="dxa"/>
            <w:noWrap/>
            <w:hideMark/>
          </w:tcPr>
          <w:p w14:paraId="2B24DE5D" w14:textId="16DBACAB" w:rsidR="00FC7097" w:rsidRPr="00FC7097" w:rsidRDefault="00FC7097" w:rsidP="00FC7097">
            <w:pPr>
              <w:rPr>
                <w:b/>
                <w:bCs/>
              </w:rPr>
            </w:pPr>
            <w:r w:rsidRPr="00FC7097">
              <w:rPr>
                <w:b/>
                <w:bCs/>
              </w:rPr>
              <w:t>0.0018</w:t>
            </w:r>
          </w:p>
        </w:tc>
        <w:tc>
          <w:tcPr>
            <w:tcW w:w="1200" w:type="dxa"/>
            <w:noWrap/>
            <w:hideMark/>
          </w:tcPr>
          <w:p w14:paraId="40735360" w14:textId="1C62178F" w:rsidR="00FC7097" w:rsidRPr="00FC7097" w:rsidRDefault="00FC7097" w:rsidP="00FC7097">
            <w:pPr>
              <w:rPr>
                <w:b/>
                <w:bCs/>
              </w:rPr>
            </w:pPr>
            <w:r w:rsidRPr="00FC7097">
              <w:rPr>
                <w:b/>
                <w:bCs/>
              </w:rPr>
              <w:t>0.0065</w:t>
            </w:r>
          </w:p>
        </w:tc>
        <w:tc>
          <w:tcPr>
            <w:tcW w:w="1122" w:type="dxa"/>
            <w:noWrap/>
            <w:hideMark/>
          </w:tcPr>
          <w:p w14:paraId="23526F8E" w14:textId="66A9F946" w:rsidR="00FC7097" w:rsidRPr="00FC7097" w:rsidRDefault="00FC7097" w:rsidP="00FC7097">
            <w:pPr>
              <w:rPr>
                <w:b/>
                <w:bCs/>
              </w:rPr>
            </w:pPr>
            <w:r w:rsidRPr="00FC7097">
              <w:rPr>
                <w:b/>
                <w:bCs/>
              </w:rPr>
              <w:t>7.47</w:t>
            </w:r>
          </w:p>
        </w:tc>
      </w:tr>
      <w:tr w:rsidR="00FC7097" w:rsidRPr="00C874AC" w14:paraId="313D2EC0" w14:textId="77777777" w:rsidTr="00C874AC">
        <w:trPr>
          <w:trHeight w:val="227"/>
        </w:trPr>
        <w:tc>
          <w:tcPr>
            <w:tcW w:w="2152" w:type="dxa"/>
            <w:noWrap/>
            <w:hideMark/>
          </w:tcPr>
          <w:p w14:paraId="6D214D48" w14:textId="3BFD546D" w:rsidR="00FC7097" w:rsidRPr="00C874AC" w:rsidRDefault="00FC7097" w:rsidP="00FC7097">
            <w:r>
              <w:t>Geographic zone</w:t>
            </w:r>
          </w:p>
        </w:tc>
        <w:tc>
          <w:tcPr>
            <w:tcW w:w="974" w:type="dxa"/>
            <w:noWrap/>
            <w:hideMark/>
          </w:tcPr>
          <w:p w14:paraId="319EA636" w14:textId="4B0FAA5B" w:rsidR="00FC7097" w:rsidRPr="00C874AC" w:rsidRDefault="00FC7097" w:rsidP="00FC7097">
            <w:r w:rsidRPr="00325098">
              <w:t>0.011</w:t>
            </w:r>
          </w:p>
        </w:tc>
        <w:tc>
          <w:tcPr>
            <w:tcW w:w="1606" w:type="dxa"/>
            <w:noWrap/>
            <w:hideMark/>
          </w:tcPr>
          <w:p w14:paraId="2E5B448E" w14:textId="38720A50" w:rsidR="00FC7097" w:rsidRPr="00C874AC" w:rsidRDefault="00FC7097" w:rsidP="00FC7097">
            <w:r w:rsidRPr="00325098">
              <w:t>0.0116</w:t>
            </w:r>
          </w:p>
        </w:tc>
        <w:tc>
          <w:tcPr>
            <w:tcW w:w="1200" w:type="dxa"/>
            <w:noWrap/>
            <w:hideMark/>
          </w:tcPr>
          <w:p w14:paraId="7E61B461" w14:textId="1B5B0DCD" w:rsidR="00FC7097" w:rsidRPr="00C874AC" w:rsidRDefault="00FC7097" w:rsidP="00FC7097">
            <w:r w:rsidRPr="00325098">
              <w:t>0.0226</w:t>
            </w:r>
          </w:p>
        </w:tc>
        <w:tc>
          <w:tcPr>
            <w:tcW w:w="1122" w:type="dxa"/>
            <w:noWrap/>
            <w:hideMark/>
          </w:tcPr>
          <w:p w14:paraId="0551E14E" w14:textId="52C40661" w:rsidR="00FC7097" w:rsidRPr="00C874AC" w:rsidRDefault="00FC7097" w:rsidP="00FC7097">
            <w:r w:rsidRPr="00325098">
              <w:t>25.98</w:t>
            </w:r>
          </w:p>
        </w:tc>
      </w:tr>
    </w:tbl>
    <w:p w14:paraId="41B94B6F" w14:textId="77777777" w:rsidR="00C874AC" w:rsidRDefault="00C874AC" w:rsidP="00A556BC">
      <w:pPr>
        <w:spacing w:line="480" w:lineRule="auto"/>
        <w:rPr>
          <w:lang w:val="en-US"/>
        </w:rPr>
      </w:pPr>
    </w:p>
    <w:tbl>
      <w:tblPr>
        <w:tblStyle w:val="Grigliatabella"/>
        <w:tblW w:w="7054" w:type="dxa"/>
        <w:tblLook w:val="04A0" w:firstRow="1" w:lastRow="0" w:firstColumn="1" w:lastColumn="0" w:noHBand="0" w:noVBand="1"/>
      </w:tblPr>
      <w:tblGrid>
        <w:gridCol w:w="2152"/>
        <w:gridCol w:w="974"/>
        <w:gridCol w:w="1606"/>
        <w:gridCol w:w="1200"/>
        <w:gridCol w:w="1122"/>
      </w:tblGrid>
      <w:tr w:rsidR="00FC7097" w:rsidRPr="00C874AC" w14:paraId="7F3D5BFA" w14:textId="77777777" w:rsidTr="003101FD">
        <w:trPr>
          <w:trHeight w:val="227"/>
        </w:trPr>
        <w:tc>
          <w:tcPr>
            <w:tcW w:w="7054" w:type="dxa"/>
            <w:gridSpan w:val="5"/>
            <w:noWrap/>
          </w:tcPr>
          <w:p w14:paraId="1DCA9185" w14:textId="77777777" w:rsidR="00FC7097" w:rsidRPr="00C874AC" w:rsidRDefault="00FC7097" w:rsidP="003101FD">
            <w:pPr>
              <w:tabs>
                <w:tab w:val="left" w:pos="1740"/>
              </w:tabs>
              <w:jc w:val="center"/>
            </w:pPr>
            <w:proofErr w:type="spellStart"/>
            <w:r>
              <w:t>Springtails</w:t>
            </w:r>
            <w:proofErr w:type="spellEnd"/>
          </w:p>
        </w:tc>
      </w:tr>
      <w:tr w:rsidR="00FC7097" w:rsidRPr="00C874AC" w14:paraId="4B2383F0" w14:textId="77777777" w:rsidTr="003101FD">
        <w:trPr>
          <w:trHeight w:val="227"/>
        </w:trPr>
        <w:tc>
          <w:tcPr>
            <w:tcW w:w="2152" w:type="dxa"/>
            <w:noWrap/>
            <w:hideMark/>
          </w:tcPr>
          <w:p w14:paraId="6FFE7CA7" w14:textId="77777777" w:rsidR="00FC7097" w:rsidRPr="00C874AC" w:rsidRDefault="00FC7097" w:rsidP="003101FD"/>
        </w:tc>
        <w:tc>
          <w:tcPr>
            <w:tcW w:w="974" w:type="dxa"/>
            <w:noWrap/>
            <w:hideMark/>
          </w:tcPr>
          <w:p w14:paraId="1101162C" w14:textId="77777777" w:rsidR="00FC7097" w:rsidRPr="00C874AC" w:rsidRDefault="00FC7097" w:rsidP="003101FD">
            <w:proofErr w:type="spellStart"/>
            <w:r w:rsidRPr="00C874AC">
              <w:t>Unique</w:t>
            </w:r>
            <w:proofErr w:type="spellEnd"/>
            <w:r>
              <w:t xml:space="preserve"> </w:t>
            </w:r>
          </w:p>
        </w:tc>
        <w:tc>
          <w:tcPr>
            <w:tcW w:w="1606" w:type="dxa"/>
            <w:noWrap/>
            <w:hideMark/>
          </w:tcPr>
          <w:p w14:paraId="71BC4111" w14:textId="77777777" w:rsidR="00FC7097" w:rsidRPr="00C874AC" w:rsidRDefault="00FC7097" w:rsidP="003101FD">
            <w:proofErr w:type="spellStart"/>
            <w:r w:rsidRPr="00C874AC">
              <w:t>Average.share</w:t>
            </w:r>
            <w:proofErr w:type="spellEnd"/>
          </w:p>
        </w:tc>
        <w:tc>
          <w:tcPr>
            <w:tcW w:w="1200" w:type="dxa"/>
            <w:noWrap/>
            <w:hideMark/>
          </w:tcPr>
          <w:p w14:paraId="5E191406" w14:textId="77777777" w:rsidR="00FC7097" w:rsidRPr="00C874AC" w:rsidRDefault="00FC7097" w:rsidP="003101FD">
            <w:proofErr w:type="spellStart"/>
            <w:r w:rsidRPr="00C874AC">
              <w:t>Individual</w:t>
            </w:r>
            <w:proofErr w:type="spellEnd"/>
          </w:p>
        </w:tc>
        <w:tc>
          <w:tcPr>
            <w:tcW w:w="1122" w:type="dxa"/>
            <w:noWrap/>
            <w:hideMark/>
          </w:tcPr>
          <w:p w14:paraId="032204EC" w14:textId="77777777" w:rsidR="00FC7097" w:rsidRPr="00C874AC" w:rsidRDefault="00FC7097" w:rsidP="003101FD">
            <w:proofErr w:type="spellStart"/>
            <w:r w:rsidRPr="00C874AC">
              <w:t>I.</w:t>
            </w:r>
            <w:proofErr w:type="gramStart"/>
            <w:r w:rsidRPr="00C874AC">
              <w:t>perc</w:t>
            </w:r>
            <w:proofErr w:type="spellEnd"/>
            <w:r w:rsidRPr="00C874AC">
              <w:t>(</w:t>
            </w:r>
            <w:proofErr w:type="gramEnd"/>
            <w:r w:rsidRPr="00C874AC">
              <w:t>%)</w:t>
            </w:r>
          </w:p>
        </w:tc>
      </w:tr>
      <w:tr w:rsidR="00FC7097" w:rsidRPr="00FC7097" w14:paraId="62166E2C" w14:textId="77777777" w:rsidTr="003101FD">
        <w:trPr>
          <w:trHeight w:val="227"/>
        </w:trPr>
        <w:tc>
          <w:tcPr>
            <w:tcW w:w="2152" w:type="dxa"/>
            <w:noWrap/>
            <w:hideMark/>
          </w:tcPr>
          <w:p w14:paraId="2C895C7E" w14:textId="77777777" w:rsidR="00FC7097" w:rsidRPr="00FC7097" w:rsidRDefault="00FC7097" w:rsidP="003101FD">
            <w:pPr>
              <w:rPr>
                <w:b/>
                <w:bCs/>
              </w:rPr>
            </w:pPr>
            <w:r w:rsidRPr="00FC7097">
              <w:rPr>
                <w:b/>
                <w:bCs/>
              </w:rPr>
              <w:t xml:space="preserve">Wind </w:t>
            </w:r>
            <w:proofErr w:type="spellStart"/>
            <w:r w:rsidRPr="00FC7097">
              <w:rPr>
                <w:b/>
                <w:bCs/>
              </w:rPr>
              <w:t>disturbance</w:t>
            </w:r>
            <w:proofErr w:type="spellEnd"/>
          </w:p>
        </w:tc>
        <w:tc>
          <w:tcPr>
            <w:tcW w:w="974" w:type="dxa"/>
            <w:noWrap/>
            <w:hideMark/>
          </w:tcPr>
          <w:p w14:paraId="2CAE1123" w14:textId="77777777" w:rsidR="00FC7097" w:rsidRPr="00FC7097" w:rsidRDefault="00FC7097" w:rsidP="003101FD">
            <w:pPr>
              <w:rPr>
                <w:b/>
                <w:bCs/>
              </w:rPr>
            </w:pPr>
            <w:r w:rsidRPr="00FC7097">
              <w:rPr>
                <w:b/>
                <w:bCs/>
              </w:rPr>
              <w:t>0.0261</w:t>
            </w:r>
          </w:p>
        </w:tc>
        <w:tc>
          <w:tcPr>
            <w:tcW w:w="1606" w:type="dxa"/>
            <w:noWrap/>
            <w:hideMark/>
          </w:tcPr>
          <w:p w14:paraId="2CD42A82" w14:textId="77777777" w:rsidR="00FC7097" w:rsidRPr="00FC7097" w:rsidRDefault="00FC7097" w:rsidP="003101FD">
            <w:pPr>
              <w:rPr>
                <w:b/>
                <w:bCs/>
              </w:rPr>
            </w:pPr>
            <w:r w:rsidRPr="00FC7097">
              <w:rPr>
                <w:b/>
                <w:bCs/>
              </w:rPr>
              <w:t>-0.0013</w:t>
            </w:r>
          </w:p>
        </w:tc>
        <w:tc>
          <w:tcPr>
            <w:tcW w:w="1200" w:type="dxa"/>
            <w:noWrap/>
            <w:hideMark/>
          </w:tcPr>
          <w:p w14:paraId="626F78F1" w14:textId="77777777" w:rsidR="00FC7097" w:rsidRPr="00FC7097" w:rsidRDefault="00FC7097" w:rsidP="003101FD">
            <w:pPr>
              <w:rPr>
                <w:b/>
                <w:bCs/>
              </w:rPr>
            </w:pPr>
            <w:r w:rsidRPr="00FC7097">
              <w:rPr>
                <w:b/>
                <w:bCs/>
              </w:rPr>
              <w:t>0.0248</w:t>
            </w:r>
          </w:p>
        </w:tc>
        <w:tc>
          <w:tcPr>
            <w:tcW w:w="1122" w:type="dxa"/>
            <w:noWrap/>
            <w:hideMark/>
          </w:tcPr>
          <w:p w14:paraId="697FACD6" w14:textId="77777777" w:rsidR="00FC7097" w:rsidRPr="00FC7097" w:rsidRDefault="00FC7097" w:rsidP="003101FD">
            <w:pPr>
              <w:rPr>
                <w:b/>
                <w:bCs/>
              </w:rPr>
            </w:pPr>
            <w:r w:rsidRPr="00FC7097">
              <w:rPr>
                <w:b/>
                <w:bCs/>
              </w:rPr>
              <w:t>9.25</w:t>
            </w:r>
          </w:p>
        </w:tc>
      </w:tr>
      <w:tr w:rsidR="00FC7097" w:rsidRPr="00C874AC" w14:paraId="4FB74363" w14:textId="77777777" w:rsidTr="003101FD">
        <w:trPr>
          <w:trHeight w:val="227"/>
        </w:trPr>
        <w:tc>
          <w:tcPr>
            <w:tcW w:w="2152" w:type="dxa"/>
            <w:noWrap/>
            <w:hideMark/>
          </w:tcPr>
          <w:p w14:paraId="118D856C" w14:textId="77777777" w:rsidR="00FC7097" w:rsidRPr="00C874AC" w:rsidRDefault="00FC7097" w:rsidP="003101FD">
            <w:proofErr w:type="spellStart"/>
            <w:r>
              <w:t>Elevation</w:t>
            </w:r>
            <w:proofErr w:type="spellEnd"/>
          </w:p>
        </w:tc>
        <w:tc>
          <w:tcPr>
            <w:tcW w:w="974" w:type="dxa"/>
            <w:noWrap/>
            <w:hideMark/>
          </w:tcPr>
          <w:p w14:paraId="7D44483D" w14:textId="77777777" w:rsidR="00FC7097" w:rsidRPr="00C874AC" w:rsidRDefault="00FC7097" w:rsidP="003101FD">
            <w:r w:rsidRPr="00C874AC">
              <w:t>0.0209</w:t>
            </w:r>
          </w:p>
        </w:tc>
        <w:tc>
          <w:tcPr>
            <w:tcW w:w="1606" w:type="dxa"/>
            <w:noWrap/>
            <w:hideMark/>
          </w:tcPr>
          <w:p w14:paraId="3F943B5B" w14:textId="77777777" w:rsidR="00FC7097" w:rsidRPr="00C874AC" w:rsidRDefault="00FC7097" w:rsidP="003101FD">
            <w:r w:rsidRPr="00C874AC">
              <w:t>0.0194</w:t>
            </w:r>
          </w:p>
        </w:tc>
        <w:tc>
          <w:tcPr>
            <w:tcW w:w="1200" w:type="dxa"/>
            <w:noWrap/>
            <w:hideMark/>
          </w:tcPr>
          <w:p w14:paraId="34B5DAD1" w14:textId="77777777" w:rsidR="00FC7097" w:rsidRPr="00C874AC" w:rsidRDefault="00FC7097" w:rsidP="003101FD">
            <w:r w:rsidRPr="00C874AC">
              <w:t>0.0403</w:t>
            </w:r>
          </w:p>
        </w:tc>
        <w:tc>
          <w:tcPr>
            <w:tcW w:w="1122" w:type="dxa"/>
            <w:noWrap/>
            <w:hideMark/>
          </w:tcPr>
          <w:p w14:paraId="3F9845B7" w14:textId="77777777" w:rsidR="00FC7097" w:rsidRPr="00C874AC" w:rsidRDefault="00FC7097" w:rsidP="003101FD">
            <w:r w:rsidRPr="00C874AC">
              <w:t>15.04</w:t>
            </w:r>
          </w:p>
        </w:tc>
      </w:tr>
      <w:tr w:rsidR="00FC7097" w:rsidRPr="00FC7097" w14:paraId="1A4459F4" w14:textId="77777777" w:rsidTr="003101FD">
        <w:trPr>
          <w:trHeight w:val="227"/>
        </w:trPr>
        <w:tc>
          <w:tcPr>
            <w:tcW w:w="2152" w:type="dxa"/>
            <w:noWrap/>
            <w:hideMark/>
          </w:tcPr>
          <w:p w14:paraId="44A118DD" w14:textId="77777777" w:rsidR="00FC7097" w:rsidRPr="00FC7097" w:rsidRDefault="00FC7097" w:rsidP="003101FD">
            <w:pPr>
              <w:rPr>
                <w:b/>
                <w:bCs/>
              </w:rPr>
            </w:pPr>
            <w:proofErr w:type="spellStart"/>
            <w:r w:rsidRPr="00FC7097">
              <w:rPr>
                <w:b/>
                <w:bCs/>
              </w:rPr>
              <w:t>Aspect</w:t>
            </w:r>
            <w:proofErr w:type="spellEnd"/>
          </w:p>
        </w:tc>
        <w:tc>
          <w:tcPr>
            <w:tcW w:w="974" w:type="dxa"/>
            <w:noWrap/>
            <w:hideMark/>
          </w:tcPr>
          <w:p w14:paraId="73439F56" w14:textId="77777777" w:rsidR="00FC7097" w:rsidRPr="00FC7097" w:rsidRDefault="00FC7097" w:rsidP="003101FD">
            <w:pPr>
              <w:rPr>
                <w:b/>
                <w:bCs/>
              </w:rPr>
            </w:pPr>
            <w:r w:rsidRPr="00FC7097">
              <w:rPr>
                <w:b/>
                <w:bCs/>
              </w:rPr>
              <w:t>0.0068</w:t>
            </w:r>
          </w:p>
        </w:tc>
        <w:tc>
          <w:tcPr>
            <w:tcW w:w="1606" w:type="dxa"/>
            <w:noWrap/>
            <w:hideMark/>
          </w:tcPr>
          <w:p w14:paraId="0444AA45" w14:textId="77777777" w:rsidR="00FC7097" w:rsidRPr="00FC7097" w:rsidRDefault="00FC7097" w:rsidP="003101FD">
            <w:pPr>
              <w:rPr>
                <w:b/>
                <w:bCs/>
              </w:rPr>
            </w:pPr>
            <w:r w:rsidRPr="00FC7097">
              <w:rPr>
                <w:b/>
                <w:bCs/>
              </w:rPr>
              <w:t>0.0053</w:t>
            </w:r>
          </w:p>
        </w:tc>
        <w:tc>
          <w:tcPr>
            <w:tcW w:w="1200" w:type="dxa"/>
            <w:noWrap/>
            <w:hideMark/>
          </w:tcPr>
          <w:p w14:paraId="5944CEA4" w14:textId="77777777" w:rsidR="00FC7097" w:rsidRPr="00FC7097" w:rsidRDefault="00FC7097" w:rsidP="003101FD">
            <w:pPr>
              <w:rPr>
                <w:b/>
                <w:bCs/>
              </w:rPr>
            </w:pPr>
            <w:r w:rsidRPr="00FC7097">
              <w:rPr>
                <w:b/>
                <w:bCs/>
              </w:rPr>
              <w:t>0.0121</w:t>
            </w:r>
          </w:p>
        </w:tc>
        <w:tc>
          <w:tcPr>
            <w:tcW w:w="1122" w:type="dxa"/>
            <w:noWrap/>
            <w:hideMark/>
          </w:tcPr>
          <w:p w14:paraId="3FB83E8C" w14:textId="77777777" w:rsidR="00FC7097" w:rsidRPr="00FC7097" w:rsidRDefault="00FC7097" w:rsidP="003101FD">
            <w:pPr>
              <w:rPr>
                <w:b/>
                <w:bCs/>
              </w:rPr>
            </w:pPr>
            <w:r w:rsidRPr="00FC7097">
              <w:rPr>
                <w:b/>
                <w:bCs/>
              </w:rPr>
              <w:t>4.51</w:t>
            </w:r>
          </w:p>
        </w:tc>
      </w:tr>
      <w:tr w:rsidR="00FC7097" w:rsidRPr="00C874AC" w14:paraId="3A60D22F" w14:textId="77777777" w:rsidTr="003101FD">
        <w:trPr>
          <w:trHeight w:val="227"/>
        </w:trPr>
        <w:tc>
          <w:tcPr>
            <w:tcW w:w="2152" w:type="dxa"/>
            <w:noWrap/>
            <w:hideMark/>
          </w:tcPr>
          <w:p w14:paraId="4B3B97FE" w14:textId="77777777" w:rsidR="00FC7097" w:rsidRPr="00C874AC" w:rsidRDefault="00FC7097" w:rsidP="003101FD">
            <w:proofErr w:type="spellStart"/>
            <w:r>
              <w:t>Annual</w:t>
            </w:r>
            <w:proofErr w:type="spellEnd"/>
            <w:r>
              <w:t xml:space="preserve"> </w:t>
            </w:r>
            <w:proofErr w:type="spellStart"/>
            <w:r>
              <w:t>precipitation</w:t>
            </w:r>
            <w:proofErr w:type="spellEnd"/>
          </w:p>
        </w:tc>
        <w:tc>
          <w:tcPr>
            <w:tcW w:w="974" w:type="dxa"/>
            <w:noWrap/>
            <w:hideMark/>
          </w:tcPr>
          <w:p w14:paraId="4842C783" w14:textId="77777777" w:rsidR="00FC7097" w:rsidRPr="00C874AC" w:rsidRDefault="00FC7097" w:rsidP="003101FD">
            <w:r w:rsidRPr="00C874AC">
              <w:t>0.0205</w:t>
            </w:r>
          </w:p>
        </w:tc>
        <w:tc>
          <w:tcPr>
            <w:tcW w:w="1606" w:type="dxa"/>
            <w:noWrap/>
            <w:hideMark/>
          </w:tcPr>
          <w:p w14:paraId="44ECB712" w14:textId="77777777" w:rsidR="00FC7097" w:rsidRPr="00C874AC" w:rsidRDefault="00FC7097" w:rsidP="003101FD">
            <w:r w:rsidRPr="00C874AC">
              <w:t>0.0189</w:t>
            </w:r>
          </w:p>
        </w:tc>
        <w:tc>
          <w:tcPr>
            <w:tcW w:w="1200" w:type="dxa"/>
            <w:noWrap/>
            <w:hideMark/>
          </w:tcPr>
          <w:p w14:paraId="4837F625" w14:textId="77777777" w:rsidR="00FC7097" w:rsidRPr="00C874AC" w:rsidRDefault="00FC7097" w:rsidP="003101FD">
            <w:r w:rsidRPr="00C874AC">
              <w:t>0.0394</w:t>
            </w:r>
          </w:p>
        </w:tc>
        <w:tc>
          <w:tcPr>
            <w:tcW w:w="1122" w:type="dxa"/>
            <w:noWrap/>
            <w:hideMark/>
          </w:tcPr>
          <w:p w14:paraId="25EAC3A8" w14:textId="77777777" w:rsidR="00FC7097" w:rsidRPr="00C874AC" w:rsidRDefault="00FC7097" w:rsidP="003101FD">
            <w:r w:rsidRPr="00C874AC">
              <w:t>14.7</w:t>
            </w:r>
          </w:p>
        </w:tc>
      </w:tr>
      <w:tr w:rsidR="00FC7097" w:rsidRPr="00C874AC" w14:paraId="0BC6AACD" w14:textId="77777777" w:rsidTr="003101FD">
        <w:trPr>
          <w:trHeight w:val="227"/>
        </w:trPr>
        <w:tc>
          <w:tcPr>
            <w:tcW w:w="2152" w:type="dxa"/>
            <w:noWrap/>
            <w:hideMark/>
          </w:tcPr>
          <w:p w14:paraId="2F6C19DC" w14:textId="77777777" w:rsidR="00FC7097" w:rsidRPr="00C874AC" w:rsidRDefault="00FC7097" w:rsidP="003101FD">
            <w:proofErr w:type="spellStart"/>
            <w:r>
              <w:t>Slope</w:t>
            </w:r>
            <w:proofErr w:type="spellEnd"/>
          </w:p>
        </w:tc>
        <w:tc>
          <w:tcPr>
            <w:tcW w:w="974" w:type="dxa"/>
            <w:noWrap/>
            <w:hideMark/>
          </w:tcPr>
          <w:p w14:paraId="6128DD05" w14:textId="77777777" w:rsidR="00FC7097" w:rsidRPr="00C874AC" w:rsidRDefault="00FC7097" w:rsidP="003101FD">
            <w:r w:rsidRPr="00C874AC">
              <w:t>0.0117</w:t>
            </w:r>
          </w:p>
        </w:tc>
        <w:tc>
          <w:tcPr>
            <w:tcW w:w="1606" w:type="dxa"/>
            <w:noWrap/>
            <w:hideMark/>
          </w:tcPr>
          <w:p w14:paraId="77B3E952" w14:textId="77777777" w:rsidR="00FC7097" w:rsidRPr="00C874AC" w:rsidRDefault="00FC7097" w:rsidP="003101FD">
            <w:r w:rsidRPr="00C874AC">
              <w:t>-0.0015</w:t>
            </w:r>
          </w:p>
        </w:tc>
        <w:tc>
          <w:tcPr>
            <w:tcW w:w="1200" w:type="dxa"/>
            <w:noWrap/>
            <w:hideMark/>
          </w:tcPr>
          <w:p w14:paraId="4C0AED31" w14:textId="77777777" w:rsidR="00FC7097" w:rsidRPr="00C874AC" w:rsidRDefault="00FC7097" w:rsidP="003101FD">
            <w:r w:rsidRPr="00C874AC">
              <w:t>0.0102</w:t>
            </w:r>
          </w:p>
        </w:tc>
        <w:tc>
          <w:tcPr>
            <w:tcW w:w="1122" w:type="dxa"/>
            <w:noWrap/>
            <w:hideMark/>
          </w:tcPr>
          <w:p w14:paraId="5A3A5B1F" w14:textId="77777777" w:rsidR="00FC7097" w:rsidRPr="00C874AC" w:rsidRDefault="00FC7097" w:rsidP="003101FD">
            <w:r w:rsidRPr="00C874AC">
              <w:t>3.81</w:t>
            </w:r>
          </w:p>
        </w:tc>
      </w:tr>
      <w:tr w:rsidR="00FC7097" w:rsidRPr="00FC7097" w14:paraId="553F43AF" w14:textId="77777777" w:rsidTr="003101FD">
        <w:trPr>
          <w:trHeight w:val="227"/>
        </w:trPr>
        <w:tc>
          <w:tcPr>
            <w:tcW w:w="2152" w:type="dxa"/>
            <w:noWrap/>
            <w:hideMark/>
          </w:tcPr>
          <w:p w14:paraId="5F933B95" w14:textId="77777777" w:rsidR="00FC7097" w:rsidRPr="00FC7097" w:rsidRDefault="00FC7097" w:rsidP="003101FD">
            <w:pPr>
              <w:rPr>
                <w:b/>
                <w:bCs/>
              </w:rPr>
            </w:pPr>
            <w:r w:rsidRPr="00FC7097">
              <w:rPr>
                <w:b/>
                <w:bCs/>
              </w:rPr>
              <w:t>OM</w:t>
            </w:r>
          </w:p>
        </w:tc>
        <w:tc>
          <w:tcPr>
            <w:tcW w:w="974" w:type="dxa"/>
            <w:noWrap/>
            <w:hideMark/>
          </w:tcPr>
          <w:p w14:paraId="2E61BD6A" w14:textId="77777777" w:rsidR="00FC7097" w:rsidRPr="00FC7097" w:rsidRDefault="00FC7097" w:rsidP="003101FD">
            <w:pPr>
              <w:rPr>
                <w:b/>
                <w:bCs/>
              </w:rPr>
            </w:pPr>
            <w:r w:rsidRPr="00FC7097">
              <w:rPr>
                <w:b/>
                <w:bCs/>
              </w:rPr>
              <w:t>0.0101</w:t>
            </w:r>
          </w:p>
        </w:tc>
        <w:tc>
          <w:tcPr>
            <w:tcW w:w="1606" w:type="dxa"/>
            <w:noWrap/>
            <w:hideMark/>
          </w:tcPr>
          <w:p w14:paraId="76AC4FC4" w14:textId="77777777" w:rsidR="00FC7097" w:rsidRPr="00FC7097" w:rsidRDefault="00FC7097" w:rsidP="003101FD">
            <w:pPr>
              <w:rPr>
                <w:b/>
                <w:bCs/>
              </w:rPr>
            </w:pPr>
            <w:r w:rsidRPr="00FC7097">
              <w:rPr>
                <w:b/>
                <w:bCs/>
              </w:rPr>
              <w:t>-0.0002</w:t>
            </w:r>
          </w:p>
        </w:tc>
        <w:tc>
          <w:tcPr>
            <w:tcW w:w="1200" w:type="dxa"/>
            <w:noWrap/>
            <w:hideMark/>
          </w:tcPr>
          <w:p w14:paraId="4B7CFE40" w14:textId="77777777" w:rsidR="00FC7097" w:rsidRPr="00FC7097" w:rsidRDefault="00FC7097" w:rsidP="003101FD">
            <w:pPr>
              <w:rPr>
                <w:b/>
                <w:bCs/>
              </w:rPr>
            </w:pPr>
            <w:r w:rsidRPr="00FC7097">
              <w:rPr>
                <w:b/>
                <w:bCs/>
              </w:rPr>
              <w:t>0.0099</w:t>
            </w:r>
          </w:p>
        </w:tc>
        <w:tc>
          <w:tcPr>
            <w:tcW w:w="1122" w:type="dxa"/>
            <w:noWrap/>
            <w:hideMark/>
          </w:tcPr>
          <w:p w14:paraId="1532B465" w14:textId="77777777" w:rsidR="00FC7097" w:rsidRPr="00FC7097" w:rsidRDefault="00FC7097" w:rsidP="003101FD">
            <w:pPr>
              <w:rPr>
                <w:b/>
                <w:bCs/>
              </w:rPr>
            </w:pPr>
            <w:r w:rsidRPr="00FC7097">
              <w:rPr>
                <w:b/>
                <w:bCs/>
              </w:rPr>
              <w:t>3.69</w:t>
            </w:r>
          </w:p>
        </w:tc>
      </w:tr>
      <w:tr w:rsidR="00FC7097" w:rsidRPr="00FC7097" w14:paraId="69EAB9CD" w14:textId="77777777" w:rsidTr="003101FD">
        <w:trPr>
          <w:trHeight w:val="227"/>
        </w:trPr>
        <w:tc>
          <w:tcPr>
            <w:tcW w:w="2152" w:type="dxa"/>
            <w:noWrap/>
            <w:hideMark/>
          </w:tcPr>
          <w:p w14:paraId="771464DE" w14:textId="77777777" w:rsidR="00FC7097" w:rsidRPr="00FC7097" w:rsidRDefault="00FC7097" w:rsidP="003101FD">
            <w:pPr>
              <w:rPr>
                <w:b/>
                <w:bCs/>
              </w:rPr>
            </w:pPr>
            <w:r w:rsidRPr="00FC7097">
              <w:rPr>
                <w:b/>
                <w:bCs/>
              </w:rPr>
              <w:t>Geographic zone</w:t>
            </w:r>
          </w:p>
        </w:tc>
        <w:tc>
          <w:tcPr>
            <w:tcW w:w="974" w:type="dxa"/>
            <w:noWrap/>
            <w:hideMark/>
          </w:tcPr>
          <w:p w14:paraId="646E7FBF" w14:textId="77777777" w:rsidR="00FC7097" w:rsidRPr="00FC7097" w:rsidRDefault="00FC7097" w:rsidP="003101FD">
            <w:pPr>
              <w:rPr>
                <w:b/>
                <w:bCs/>
              </w:rPr>
            </w:pPr>
            <w:r w:rsidRPr="00FC7097">
              <w:rPr>
                <w:b/>
                <w:bCs/>
              </w:rPr>
              <w:t>0.0972</w:t>
            </w:r>
          </w:p>
        </w:tc>
        <w:tc>
          <w:tcPr>
            <w:tcW w:w="1606" w:type="dxa"/>
            <w:noWrap/>
            <w:hideMark/>
          </w:tcPr>
          <w:p w14:paraId="7E27C030" w14:textId="77777777" w:rsidR="00FC7097" w:rsidRPr="00FC7097" w:rsidRDefault="00FC7097" w:rsidP="003101FD">
            <w:pPr>
              <w:rPr>
                <w:b/>
                <w:bCs/>
              </w:rPr>
            </w:pPr>
            <w:r w:rsidRPr="00FC7097">
              <w:rPr>
                <w:b/>
                <w:bCs/>
              </w:rPr>
              <w:t>0.0343</w:t>
            </w:r>
          </w:p>
        </w:tc>
        <w:tc>
          <w:tcPr>
            <w:tcW w:w="1200" w:type="dxa"/>
            <w:noWrap/>
            <w:hideMark/>
          </w:tcPr>
          <w:p w14:paraId="5604F0AA" w14:textId="77777777" w:rsidR="00FC7097" w:rsidRPr="00FC7097" w:rsidRDefault="00FC7097" w:rsidP="003101FD">
            <w:pPr>
              <w:rPr>
                <w:b/>
                <w:bCs/>
              </w:rPr>
            </w:pPr>
            <w:r w:rsidRPr="00FC7097">
              <w:rPr>
                <w:b/>
                <w:bCs/>
              </w:rPr>
              <w:t>0.1315</w:t>
            </w:r>
          </w:p>
        </w:tc>
        <w:tc>
          <w:tcPr>
            <w:tcW w:w="1122" w:type="dxa"/>
            <w:noWrap/>
            <w:hideMark/>
          </w:tcPr>
          <w:p w14:paraId="16919415" w14:textId="77777777" w:rsidR="00FC7097" w:rsidRPr="00FC7097" w:rsidRDefault="00FC7097" w:rsidP="003101FD">
            <w:pPr>
              <w:rPr>
                <w:b/>
                <w:bCs/>
              </w:rPr>
            </w:pPr>
            <w:r w:rsidRPr="00FC7097">
              <w:rPr>
                <w:b/>
                <w:bCs/>
              </w:rPr>
              <w:t>49.07</w:t>
            </w:r>
          </w:p>
        </w:tc>
      </w:tr>
    </w:tbl>
    <w:p w14:paraId="41277082" w14:textId="77777777" w:rsidR="00FC7097" w:rsidRPr="00C874AC" w:rsidRDefault="00FC7097" w:rsidP="00A556BC">
      <w:pPr>
        <w:spacing w:line="480" w:lineRule="auto"/>
        <w:rPr>
          <w:lang w:val="en-US"/>
        </w:rPr>
      </w:pPr>
    </w:p>
    <w:sectPr w:rsidR="00FC7097" w:rsidRPr="00C874AC">
      <w:footerReference w:type="default" r:id="rId14"/>
      <w:pgSz w:w="11906" w:h="16838"/>
      <w:pgMar w:top="1417" w:right="1134" w:bottom="1134" w:left="1134" w:header="0" w:footer="708" w:gutter="0"/>
      <w:lnNumType w:countBy="1" w:distance="283" w:restart="continuou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68B9" w14:textId="77777777" w:rsidR="00830F2F" w:rsidRDefault="00830F2F">
      <w:pPr>
        <w:spacing w:after="0" w:line="240" w:lineRule="auto"/>
      </w:pPr>
      <w:r>
        <w:separator/>
      </w:r>
    </w:p>
  </w:endnote>
  <w:endnote w:type="continuationSeparator" w:id="0">
    <w:p w14:paraId="0C3F781A" w14:textId="77777777" w:rsidR="00830F2F" w:rsidRDefault="0083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728213"/>
      <w:docPartObj>
        <w:docPartGallery w:val="Page Numbers (Bottom of Page)"/>
        <w:docPartUnique/>
      </w:docPartObj>
    </w:sdtPr>
    <w:sdtContent>
      <w:p w14:paraId="37C31C9D" w14:textId="77777777" w:rsidR="0047195A" w:rsidRDefault="00000000">
        <w:pPr>
          <w:pStyle w:val="Pidipagina"/>
          <w:jc w:val="right"/>
        </w:pPr>
        <w:r>
          <w:fldChar w:fldCharType="begin"/>
        </w:r>
        <w:r>
          <w:instrText xml:space="preserve"> PAGE </w:instrText>
        </w:r>
        <w:r>
          <w:fldChar w:fldCharType="separate"/>
        </w:r>
        <w:r>
          <w:t>36</w:t>
        </w:r>
        <w:r>
          <w:fldChar w:fldCharType="end"/>
        </w:r>
      </w:p>
    </w:sdtContent>
  </w:sdt>
  <w:p w14:paraId="532D72A6" w14:textId="77777777" w:rsidR="0047195A" w:rsidRDefault="00000000">
    <w:pPr>
      <w:pStyle w:val="Pidipagina"/>
    </w:pPr>
  </w:p>
  <w:p w14:paraId="11942C50" w14:textId="77777777" w:rsidR="0047195A"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0EBAE" w14:textId="77777777" w:rsidR="00830F2F" w:rsidRDefault="00830F2F">
      <w:pPr>
        <w:spacing w:after="0" w:line="240" w:lineRule="auto"/>
      </w:pPr>
      <w:r>
        <w:separator/>
      </w:r>
    </w:p>
  </w:footnote>
  <w:footnote w:type="continuationSeparator" w:id="0">
    <w:p w14:paraId="396D995B" w14:textId="77777777" w:rsidR="00830F2F" w:rsidRDefault="00830F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B36"/>
    <w:rsid w:val="00036228"/>
    <w:rsid w:val="0004446C"/>
    <w:rsid w:val="000A7301"/>
    <w:rsid w:val="000D1BCD"/>
    <w:rsid w:val="000D3160"/>
    <w:rsid w:val="00124CA7"/>
    <w:rsid w:val="00133290"/>
    <w:rsid w:val="001557DC"/>
    <w:rsid w:val="0016569E"/>
    <w:rsid w:val="001E5DB1"/>
    <w:rsid w:val="002B66B2"/>
    <w:rsid w:val="00370A27"/>
    <w:rsid w:val="00446B36"/>
    <w:rsid w:val="004C08EA"/>
    <w:rsid w:val="004C213B"/>
    <w:rsid w:val="004E0968"/>
    <w:rsid w:val="005908BF"/>
    <w:rsid w:val="005B1BB8"/>
    <w:rsid w:val="006964DD"/>
    <w:rsid w:val="006F2456"/>
    <w:rsid w:val="00703911"/>
    <w:rsid w:val="00706C33"/>
    <w:rsid w:val="007354A7"/>
    <w:rsid w:val="00735A61"/>
    <w:rsid w:val="007A2973"/>
    <w:rsid w:val="007D2D96"/>
    <w:rsid w:val="00805B09"/>
    <w:rsid w:val="00830F2F"/>
    <w:rsid w:val="00850E13"/>
    <w:rsid w:val="008B7784"/>
    <w:rsid w:val="008F1A28"/>
    <w:rsid w:val="008F7454"/>
    <w:rsid w:val="0098630B"/>
    <w:rsid w:val="0099417E"/>
    <w:rsid w:val="00A556BC"/>
    <w:rsid w:val="00A92EAF"/>
    <w:rsid w:val="00B110F3"/>
    <w:rsid w:val="00B56895"/>
    <w:rsid w:val="00BD78E9"/>
    <w:rsid w:val="00C20861"/>
    <w:rsid w:val="00C701F2"/>
    <w:rsid w:val="00C874AC"/>
    <w:rsid w:val="00CB718A"/>
    <w:rsid w:val="00CD03D4"/>
    <w:rsid w:val="00D21FB8"/>
    <w:rsid w:val="00D26D85"/>
    <w:rsid w:val="00D9546C"/>
    <w:rsid w:val="00DA49BA"/>
    <w:rsid w:val="00DC6FE0"/>
    <w:rsid w:val="00E27A19"/>
    <w:rsid w:val="00EA730B"/>
    <w:rsid w:val="00EA7960"/>
    <w:rsid w:val="00FC709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C5A5"/>
  <w15:chartTrackingRefBased/>
  <w15:docId w15:val="{09D70226-7DCF-4C0C-98BC-86667FF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6B36"/>
    <w:pPr>
      <w:suppressAutoHyphens/>
    </w:pPr>
  </w:style>
  <w:style w:type="paragraph" w:styleId="Titolo3">
    <w:name w:val="heading 3"/>
    <w:basedOn w:val="Normale"/>
    <w:next w:val="Normale"/>
    <w:link w:val="Titolo3Carattere"/>
    <w:uiPriority w:val="9"/>
    <w:semiHidden/>
    <w:unhideWhenUsed/>
    <w:qFormat/>
    <w:rsid w:val="00850E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PidipaginaCarattere">
    <w:name w:val="Piè di pagina Carattere"/>
    <w:basedOn w:val="Carpredefinitoparagrafo"/>
    <w:link w:val="Pidipagina"/>
    <w:uiPriority w:val="99"/>
    <w:qFormat/>
    <w:rsid w:val="00446B36"/>
  </w:style>
  <w:style w:type="paragraph" w:styleId="Pidipagina">
    <w:name w:val="footer"/>
    <w:basedOn w:val="Normale"/>
    <w:link w:val="PidipaginaCarattere"/>
    <w:uiPriority w:val="99"/>
    <w:unhideWhenUsed/>
    <w:rsid w:val="00446B36"/>
    <w:pPr>
      <w:suppressLineNumbers/>
      <w:tabs>
        <w:tab w:val="center" w:pos="4819"/>
        <w:tab w:val="right" w:pos="9638"/>
      </w:tabs>
      <w:spacing w:after="0" w:line="240" w:lineRule="auto"/>
    </w:pPr>
  </w:style>
  <w:style w:type="character" w:customStyle="1" w:styleId="PidipaginaCarattere1">
    <w:name w:val="Piè di pagina Carattere1"/>
    <w:basedOn w:val="Carpredefinitoparagrafo"/>
    <w:uiPriority w:val="99"/>
    <w:semiHidden/>
    <w:rsid w:val="00446B36"/>
  </w:style>
  <w:style w:type="character" w:styleId="Numeroriga">
    <w:name w:val="line number"/>
    <w:basedOn w:val="Carpredefinitoparagrafo"/>
    <w:uiPriority w:val="99"/>
    <w:semiHidden/>
    <w:unhideWhenUsed/>
    <w:rsid w:val="00446B36"/>
  </w:style>
  <w:style w:type="character" w:styleId="Rimandocommento">
    <w:name w:val="annotation reference"/>
    <w:basedOn w:val="Carpredefinitoparagrafo"/>
    <w:uiPriority w:val="99"/>
    <w:semiHidden/>
    <w:unhideWhenUsed/>
    <w:rsid w:val="00C701F2"/>
    <w:rPr>
      <w:sz w:val="16"/>
      <w:szCs w:val="16"/>
    </w:rPr>
  </w:style>
  <w:style w:type="paragraph" w:styleId="Testocommento">
    <w:name w:val="annotation text"/>
    <w:basedOn w:val="Normale"/>
    <w:link w:val="TestocommentoCarattere"/>
    <w:uiPriority w:val="99"/>
    <w:semiHidden/>
    <w:unhideWhenUsed/>
    <w:rsid w:val="00C701F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701F2"/>
    <w:rPr>
      <w:sz w:val="20"/>
      <w:szCs w:val="20"/>
    </w:rPr>
  </w:style>
  <w:style w:type="paragraph" w:styleId="Soggettocommento">
    <w:name w:val="annotation subject"/>
    <w:basedOn w:val="Testocommento"/>
    <w:next w:val="Testocommento"/>
    <w:link w:val="SoggettocommentoCarattere"/>
    <w:uiPriority w:val="99"/>
    <w:semiHidden/>
    <w:unhideWhenUsed/>
    <w:rsid w:val="00C701F2"/>
    <w:rPr>
      <w:b/>
      <w:bCs/>
    </w:rPr>
  </w:style>
  <w:style w:type="character" w:customStyle="1" w:styleId="SoggettocommentoCarattere">
    <w:name w:val="Soggetto commento Carattere"/>
    <w:basedOn w:val="TestocommentoCarattere"/>
    <w:link w:val="Soggettocommento"/>
    <w:uiPriority w:val="99"/>
    <w:semiHidden/>
    <w:rsid w:val="00C701F2"/>
    <w:rPr>
      <w:b/>
      <w:bCs/>
      <w:sz w:val="20"/>
      <w:szCs w:val="20"/>
    </w:rPr>
  </w:style>
  <w:style w:type="character" w:customStyle="1" w:styleId="Titolo3Carattere">
    <w:name w:val="Titolo 3 Carattere"/>
    <w:basedOn w:val="Carpredefinitoparagrafo"/>
    <w:link w:val="Titolo3"/>
    <w:uiPriority w:val="9"/>
    <w:semiHidden/>
    <w:rsid w:val="00850E13"/>
    <w:rPr>
      <w:rFonts w:asciiTheme="majorHAnsi" w:eastAsiaTheme="majorEastAsia" w:hAnsiTheme="majorHAnsi" w:cstheme="majorBidi"/>
      <w:color w:val="1F3763" w:themeColor="accent1" w:themeShade="7F"/>
      <w:sz w:val="24"/>
      <w:szCs w:val="24"/>
    </w:rPr>
  </w:style>
  <w:style w:type="paragraph" w:styleId="Didascalia">
    <w:name w:val="caption"/>
    <w:basedOn w:val="Normale"/>
    <w:next w:val="Normale"/>
    <w:uiPriority w:val="35"/>
    <w:unhideWhenUsed/>
    <w:qFormat/>
    <w:rsid w:val="005908BF"/>
    <w:pPr>
      <w:spacing w:after="200" w:line="240" w:lineRule="auto"/>
    </w:pPr>
    <w:rPr>
      <w:i/>
      <w:iCs/>
      <w:color w:val="44546A" w:themeColor="text2"/>
      <w:sz w:val="18"/>
      <w:szCs w:val="18"/>
    </w:rPr>
  </w:style>
  <w:style w:type="table" w:styleId="Grigliatabella">
    <w:name w:val="Table Grid"/>
    <w:basedOn w:val="Tabellanormale"/>
    <w:uiPriority w:val="39"/>
    <w:rsid w:val="00C87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87817">
      <w:bodyDiv w:val="1"/>
      <w:marLeft w:val="0"/>
      <w:marRight w:val="0"/>
      <w:marTop w:val="0"/>
      <w:marBottom w:val="0"/>
      <w:divBdr>
        <w:top w:val="none" w:sz="0" w:space="0" w:color="auto"/>
        <w:left w:val="none" w:sz="0" w:space="0" w:color="auto"/>
        <w:bottom w:val="none" w:sz="0" w:space="0" w:color="auto"/>
        <w:right w:val="none" w:sz="0" w:space="0" w:color="auto"/>
      </w:divBdr>
    </w:div>
    <w:div w:id="451285523">
      <w:bodyDiv w:val="1"/>
      <w:marLeft w:val="0"/>
      <w:marRight w:val="0"/>
      <w:marTop w:val="0"/>
      <w:marBottom w:val="0"/>
      <w:divBdr>
        <w:top w:val="none" w:sz="0" w:space="0" w:color="auto"/>
        <w:left w:val="none" w:sz="0" w:space="0" w:color="auto"/>
        <w:bottom w:val="none" w:sz="0" w:space="0" w:color="auto"/>
        <w:right w:val="none" w:sz="0" w:space="0" w:color="auto"/>
      </w:divBdr>
    </w:div>
    <w:div w:id="602689715">
      <w:bodyDiv w:val="1"/>
      <w:marLeft w:val="0"/>
      <w:marRight w:val="0"/>
      <w:marTop w:val="0"/>
      <w:marBottom w:val="0"/>
      <w:divBdr>
        <w:top w:val="none" w:sz="0" w:space="0" w:color="auto"/>
        <w:left w:val="none" w:sz="0" w:space="0" w:color="auto"/>
        <w:bottom w:val="none" w:sz="0" w:space="0" w:color="auto"/>
        <w:right w:val="none" w:sz="0" w:space="0" w:color="auto"/>
      </w:divBdr>
    </w:div>
    <w:div w:id="691147074">
      <w:bodyDiv w:val="1"/>
      <w:marLeft w:val="0"/>
      <w:marRight w:val="0"/>
      <w:marTop w:val="0"/>
      <w:marBottom w:val="0"/>
      <w:divBdr>
        <w:top w:val="none" w:sz="0" w:space="0" w:color="auto"/>
        <w:left w:val="none" w:sz="0" w:space="0" w:color="auto"/>
        <w:bottom w:val="none" w:sz="0" w:space="0" w:color="auto"/>
        <w:right w:val="none" w:sz="0" w:space="0" w:color="auto"/>
      </w:divBdr>
    </w:div>
    <w:div w:id="1231501327">
      <w:bodyDiv w:val="1"/>
      <w:marLeft w:val="0"/>
      <w:marRight w:val="0"/>
      <w:marTop w:val="0"/>
      <w:marBottom w:val="0"/>
      <w:divBdr>
        <w:top w:val="none" w:sz="0" w:space="0" w:color="auto"/>
        <w:left w:val="none" w:sz="0" w:space="0" w:color="auto"/>
        <w:bottom w:val="none" w:sz="0" w:space="0" w:color="auto"/>
        <w:right w:val="none" w:sz="0" w:space="0" w:color="auto"/>
      </w:divBdr>
    </w:div>
    <w:div w:id="1785880721">
      <w:bodyDiv w:val="1"/>
      <w:marLeft w:val="0"/>
      <w:marRight w:val="0"/>
      <w:marTop w:val="0"/>
      <w:marBottom w:val="0"/>
      <w:divBdr>
        <w:top w:val="none" w:sz="0" w:space="0" w:color="auto"/>
        <w:left w:val="none" w:sz="0" w:space="0" w:color="auto"/>
        <w:bottom w:val="none" w:sz="0" w:space="0" w:color="auto"/>
        <w:right w:val="none" w:sz="0" w:space="0" w:color="auto"/>
      </w:divBdr>
    </w:div>
    <w:div w:id="1899854240">
      <w:bodyDiv w:val="1"/>
      <w:marLeft w:val="0"/>
      <w:marRight w:val="0"/>
      <w:marTop w:val="0"/>
      <w:marBottom w:val="0"/>
      <w:divBdr>
        <w:top w:val="none" w:sz="0" w:space="0" w:color="auto"/>
        <w:left w:val="none" w:sz="0" w:space="0" w:color="auto"/>
        <w:bottom w:val="none" w:sz="0" w:space="0" w:color="auto"/>
        <w:right w:val="none" w:sz="0" w:space="0" w:color="auto"/>
      </w:divBdr>
    </w:div>
    <w:div w:id="20736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Springtails</a:t>
            </a:r>
          </a:p>
        </c:rich>
      </c:tx>
      <c:overlay val="0"/>
      <c:spPr>
        <a:noFill/>
        <a:ln w="0">
          <a:noFill/>
        </a:ln>
      </c:spPr>
    </c:title>
    <c:autoTitleDeleted val="0"/>
    <c:plotArea>
      <c:layout/>
      <c:barChart>
        <c:barDir val="col"/>
        <c:grouping val="clustered"/>
        <c:varyColors val="0"/>
        <c:ser>
          <c:idx val="0"/>
          <c:order val="0"/>
          <c:tx>
            <c:strRef>
              <c:f>label 0</c:f>
              <c:strCache>
                <c:ptCount val="1"/>
                <c:pt idx="0">
                  <c:v>springtails OTUs number</c:v>
                </c:pt>
              </c:strCache>
            </c:strRef>
          </c:tx>
          <c:spPr>
            <a:solidFill>
              <a:srgbClr val="000000"/>
            </a:solidFill>
            <a:ln w="0">
              <a:noFill/>
            </a:ln>
          </c:spPr>
          <c:invertIfNegative val="0"/>
          <c:dLbls>
            <c:spPr>
              <a:noFill/>
              <a:ln>
                <a:noFill/>
              </a:ln>
              <a:effectLst/>
            </c:spPr>
            <c:txPr>
              <a:bodyPr wrap="square"/>
              <a:lstStyle/>
              <a:p>
                <a:pPr>
                  <a:defRPr lang="en-US" sz="1000" b="0" strike="noStrike" spc="-1">
                    <a:solidFill>
                      <a:srgbClr val="000000"/>
                    </a:solidFill>
                    <a:latin typeface="Calibri"/>
                  </a:defRPr>
                </a:pPr>
                <a:endParaRPr lang="it-I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Order or upper</c:v>
                </c:pt>
                <c:pt idx="1">
                  <c:v>Family</c:v>
                </c:pt>
                <c:pt idx="2">
                  <c:v>Genus</c:v>
                </c:pt>
                <c:pt idx="3">
                  <c:v>Species</c:v>
                </c:pt>
              </c:strCache>
            </c:strRef>
          </c:cat>
          <c:val>
            <c:numRef>
              <c:f>0</c:f>
              <c:numCache>
                <c:formatCode>General</c:formatCode>
                <c:ptCount val="4"/>
                <c:pt idx="0">
                  <c:v>11</c:v>
                </c:pt>
                <c:pt idx="1">
                  <c:v>66</c:v>
                </c:pt>
                <c:pt idx="2">
                  <c:v>33</c:v>
                </c:pt>
                <c:pt idx="3">
                  <c:v>42</c:v>
                </c:pt>
              </c:numCache>
            </c:numRef>
          </c:val>
          <c:extLst>
            <c:ext xmlns:c16="http://schemas.microsoft.com/office/drawing/2014/chart" uri="{C3380CC4-5D6E-409C-BE32-E72D297353CC}">
              <c16:uniqueId val="{00000000-B14F-4C65-A36F-FB9156D4F1B1}"/>
            </c:ext>
          </c:extLst>
        </c:ser>
        <c:dLbls>
          <c:showLegendKey val="0"/>
          <c:showVal val="0"/>
          <c:showCatName val="0"/>
          <c:showSerName val="0"/>
          <c:showPercent val="0"/>
          <c:showBubbleSize val="0"/>
        </c:dLbls>
        <c:gapWidth val="25"/>
        <c:overlap val="-27"/>
        <c:axId val="70741635"/>
        <c:axId val="61454238"/>
      </c:barChart>
      <c:catAx>
        <c:axId val="70741635"/>
        <c:scaling>
          <c:orientation val="minMax"/>
        </c:scaling>
        <c:delete val="0"/>
        <c:axPos val="b"/>
        <c:title>
          <c:tx>
            <c:rich>
              <a:bodyPr rot="0"/>
              <a:lstStyle/>
              <a:p>
                <a:pPr>
                  <a:defRPr lang="it-IT" sz="1200" b="0" strike="noStrike" spc="-1">
                    <a:solidFill>
                      <a:srgbClr val="595959"/>
                    </a:solidFill>
                    <a:latin typeface="Calibri"/>
                  </a:defRPr>
                </a:pPr>
                <a:r>
                  <a:rPr lang="it-IT" sz="1200" b="0" strike="noStrike" spc="-1">
                    <a:solidFill>
                      <a:srgbClr val="595959"/>
                    </a:solidFill>
                    <a:latin typeface="Calibri"/>
                  </a:rPr>
                  <a:t>Higher taxonomic resolution</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lang="en-US" sz="1200" b="0" strike="noStrike" spc="-1">
                <a:solidFill>
                  <a:srgbClr val="595959"/>
                </a:solidFill>
                <a:latin typeface="Calibri"/>
              </a:defRPr>
            </a:pPr>
            <a:endParaRPr lang="it-IT"/>
          </a:p>
        </c:txPr>
        <c:crossAx val="61454238"/>
        <c:crosses val="autoZero"/>
        <c:auto val="1"/>
        <c:lblAlgn val="ctr"/>
        <c:lblOffset val="100"/>
        <c:noMultiLvlLbl val="0"/>
      </c:catAx>
      <c:valAx>
        <c:axId val="61454238"/>
        <c:scaling>
          <c:orientation val="minMax"/>
        </c:scaling>
        <c:delete val="0"/>
        <c:axPos val="l"/>
        <c:majorGridlines>
          <c:spPr>
            <a:ln w="9360">
              <a:solidFill>
                <a:srgbClr val="D9D9D9"/>
              </a:solidFill>
              <a:round/>
            </a:ln>
          </c:spPr>
        </c:majorGridlines>
        <c:title>
          <c:tx>
            <c:rich>
              <a:bodyPr rot="-5400000"/>
              <a:lstStyle/>
              <a:p>
                <a:pPr>
                  <a:defRPr lang="it-IT" sz="1200" b="0" strike="noStrike" spc="-1">
                    <a:solidFill>
                      <a:srgbClr val="595959"/>
                    </a:solidFill>
                    <a:latin typeface="Calibri"/>
                  </a:defRPr>
                </a:pPr>
                <a:r>
                  <a:rPr lang="it-IT" sz="1200" b="0" strike="noStrike" spc="-1">
                    <a:solidFill>
                      <a:srgbClr val="595959"/>
                    </a:solidFill>
                    <a:latin typeface="Calibri"/>
                  </a:rPr>
                  <a:t>OTUs count</a:t>
                </a:r>
              </a:p>
            </c:rich>
          </c:tx>
          <c:overlay val="0"/>
          <c:spPr>
            <a:noFill/>
            <a:ln w="0">
              <a:noFill/>
            </a:ln>
          </c:spPr>
        </c:title>
        <c:numFmt formatCode="General" sourceLinked="0"/>
        <c:majorTickMark val="none"/>
        <c:minorTickMark val="none"/>
        <c:tickLblPos val="nextTo"/>
        <c:spPr>
          <a:ln w="6480">
            <a:noFill/>
          </a:ln>
        </c:spPr>
        <c:txPr>
          <a:bodyPr/>
          <a:lstStyle/>
          <a:p>
            <a:pPr>
              <a:defRPr lang="en-US" sz="1200" b="0" strike="noStrike" spc="-1">
                <a:solidFill>
                  <a:srgbClr val="595959"/>
                </a:solidFill>
                <a:latin typeface="Calibri"/>
              </a:defRPr>
            </a:pPr>
            <a:endParaRPr lang="it-IT"/>
          </a:p>
        </c:txPr>
        <c:crossAx val="7074163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Soil mites</a:t>
            </a:r>
          </a:p>
        </c:rich>
      </c:tx>
      <c:overlay val="0"/>
      <c:spPr>
        <a:noFill/>
        <a:ln w="0">
          <a:noFill/>
        </a:ln>
      </c:spPr>
    </c:title>
    <c:autoTitleDeleted val="0"/>
    <c:plotArea>
      <c:layout/>
      <c:barChart>
        <c:barDir val="col"/>
        <c:grouping val="clustered"/>
        <c:varyColors val="0"/>
        <c:ser>
          <c:idx val="0"/>
          <c:order val="0"/>
          <c:tx>
            <c:strRef>
              <c:f>label 0</c:f>
              <c:strCache>
                <c:ptCount val="1"/>
                <c:pt idx="0">
                  <c:v>mites OTUs number</c:v>
                </c:pt>
              </c:strCache>
            </c:strRef>
          </c:tx>
          <c:spPr>
            <a:solidFill>
              <a:srgbClr val="000000"/>
            </a:solidFill>
            <a:ln w="0">
              <a:noFill/>
            </a:ln>
          </c:spPr>
          <c:invertIfNegative val="0"/>
          <c:dLbls>
            <c:spPr>
              <a:noFill/>
              <a:ln>
                <a:noFill/>
              </a:ln>
              <a:effectLst/>
            </c:spPr>
            <c:txPr>
              <a:bodyPr wrap="square"/>
              <a:lstStyle/>
              <a:p>
                <a:pPr>
                  <a:defRPr lang="en-US" sz="1000" b="0" strike="noStrike" spc="-1">
                    <a:solidFill>
                      <a:srgbClr val="000000"/>
                    </a:solidFill>
                    <a:latin typeface="Calibri"/>
                  </a:defRPr>
                </a:pPr>
                <a:endParaRPr lang="it-IT"/>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
                <c:pt idx="0">
                  <c:v>Order</c:v>
                </c:pt>
                <c:pt idx="1">
                  <c:v>Family</c:v>
                </c:pt>
                <c:pt idx="2">
                  <c:v>Genus</c:v>
                </c:pt>
                <c:pt idx="3">
                  <c:v>Species</c:v>
                </c:pt>
              </c:strCache>
            </c:strRef>
          </c:cat>
          <c:val>
            <c:numRef>
              <c:f>0</c:f>
              <c:numCache>
                <c:formatCode>General</c:formatCode>
                <c:ptCount val="4"/>
                <c:pt idx="0">
                  <c:v>42</c:v>
                </c:pt>
                <c:pt idx="1">
                  <c:v>152</c:v>
                </c:pt>
                <c:pt idx="2">
                  <c:v>58</c:v>
                </c:pt>
                <c:pt idx="3">
                  <c:v>37</c:v>
                </c:pt>
              </c:numCache>
            </c:numRef>
          </c:val>
          <c:extLst>
            <c:ext xmlns:c16="http://schemas.microsoft.com/office/drawing/2014/chart" uri="{C3380CC4-5D6E-409C-BE32-E72D297353CC}">
              <c16:uniqueId val="{00000000-7545-4E51-8557-BE0D15160DC3}"/>
            </c:ext>
          </c:extLst>
        </c:ser>
        <c:dLbls>
          <c:showLegendKey val="0"/>
          <c:showVal val="0"/>
          <c:showCatName val="0"/>
          <c:showSerName val="0"/>
          <c:showPercent val="0"/>
          <c:showBubbleSize val="0"/>
        </c:dLbls>
        <c:gapWidth val="25"/>
        <c:overlap val="-27"/>
        <c:axId val="5992075"/>
        <c:axId val="67901386"/>
      </c:barChart>
      <c:catAx>
        <c:axId val="5992075"/>
        <c:scaling>
          <c:orientation val="minMax"/>
        </c:scaling>
        <c:delete val="0"/>
        <c:axPos val="b"/>
        <c:title>
          <c:tx>
            <c:rich>
              <a:bodyPr rot="0"/>
              <a:lstStyle/>
              <a:p>
                <a:pPr>
                  <a:defRPr lang="it-IT" sz="1200" b="0" strike="noStrike" spc="-1">
                    <a:solidFill>
                      <a:srgbClr val="595959"/>
                    </a:solidFill>
                    <a:latin typeface="Calibri"/>
                  </a:defRPr>
                </a:pPr>
                <a:r>
                  <a:rPr lang="it-IT" sz="1200" b="0" strike="noStrike" spc="-1">
                    <a:solidFill>
                      <a:srgbClr val="595959"/>
                    </a:solidFill>
                    <a:latin typeface="Calibri"/>
                  </a:rPr>
                  <a:t>Higher taxonomic resolution</a:t>
                </a:r>
              </a:p>
            </c:rich>
          </c:tx>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lang="en-US" sz="1200" b="0" strike="noStrike" spc="-1">
                <a:solidFill>
                  <a:srgbClr val="595959"/>
                </a:solidFill>
                <a:latin typeface="Calibri"/>
              </a:defRPr>
            </a:pPr>
            <a:endParaRPr lang="it-IT"/>
          </a:p>
        </c:txPr>
        <c:crossAx val="67901386"/>
        <c:crosses val="autoZero"/>
        <c:auto val="1"/>
        <c:lblAlgn val="ctr"/>
        <c:lblOffset val="100"/>
        <c:noMultiLvlLbl val="0"/>
      </c:catAx>
      <c:valAx>
        <c:axId val="67901386"/>
        <c:scaling>
          <c:orientation val="minMax"/>
        </c:scaling>
        <c:delete val="0"/>
        <c:axPos val="l"/>
        <c:majorGridlines>
          <c:spPr>
            <a:ln w="9360">
              <a:solidFill>
                <a:srgbClr val="D9D9D9"/>
              </a:solidFill>
              <a:round/>
            </a:ln>
          </c:spPr>
        </c:majorGridlines>
        <c:title>
          <c:tx>
            <c:rich>
              <a:bodyPr rot="-5400000"/>
              <a:lstStyle/>
              <a:p>
                <a:pPr>
                  <a:defRPr lang="it-IT" sz="1200" b="0" strike="noStrike" spc="-1">
                    <a:solidFill>
                      <a:srgbClr val="595959"/>
                    </a:solidFill>
                    <a:latin typeface="Calibri"/>
                  </a:defRPr>
                </a:pPr>
                <a:r>
                  <a:rPr lang="it-IT" sz="1200" b="0" strike="noStrike" spc="-1">
                    <a:solidFill>
                      <a:srgbClr val="595959"/>
                    </a:solidFill>
                    <a:latin typeface="Calibri"/>
                  </a:rPr>
                  <a:t>OTUs count</a:t>
                </a:r>
              </a:p>
            </c:rich>
          </c:tx>
          <c:overlay val="0"/>
          <c:spPr>
            <a:noFill/>
            <a:ln w="0">
              <a:noFill/>
            </a:ln>
          </c:spPr>
        </c:title>
        <c:numFmt formatCode="General" sourceLinked="0"/>
        <c:majorTickMark val="none"/>
        <c:minorTickMark val="none"/>
        <c:tickLblPos val="nextTo"/>
        <c:spPr>
          <a:ln w="6480">
            <a:noFill/>
          </a:ln>
        </c:spPr>
        <c:txPr>
          <a:bodyPr/>
          <a:lstStyle/>
          <a:p>
            <a:pPr>
              <a:defRPr lang="en-US" sz="1200" b="0" strike="noStrike" spc="-1">
                <a:solidFill>
                  <a:srgbClr val="595959"/>
                </a:solidFill>
                <a:latin typeface="Calibri"/>
              </a:defRPr>
            </a:pPr>
            <a:endParaRPr lang="it-IT"/>
          </a:p>
        </c:txPr>
        <c:crossAx val="599207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917</Words>
  <Characters>5232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Nardi Davide</dc:creator>
  <cp:keywords/>
  <dc:description/>
  <cp:lastModifiedBy>Nardi Davide</cp:lastModifiedBy>
  <cp:revision>2</cp:revision>
  <dcterms:created xsi:type="dcterms:W3CDTF">2023-07-11T15:44:00Z</dcterms:created>
  <dcterms:modified xsi:type="dcterms:W3CDTF">2023-07-11T15:44:00Z</dcterms:modified>
</cp:coreProperties>
</file>