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F8D4" w14:textId="77777777" w:rsidR="00B16175" w:rsidRPr="00B16175" w:rsidRDefault="00B16175" w:rsidP="00B16175">
      <w:pPr>
        <w:spacing w:line="240" w:lineRule="auto"/>
        <w:jc w:val="left"/>
        <w:rPr>
          <w:rFonts w:ascii="Arial" w:hAnsi="Arial" w:cs="Arial"/>
          <w:color w:val="000000" w:themeColor="text1"/>
        </w:rPr>
      </w:pPr>
    </w:p>
    <w:tbl>
      <w:tblPr>
        <w:tblW w:w="3737" w:type="pct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1434"/>
        <w:gridCol w:w="4128"/>
      </w:tblGrid>
      <w:tr w:rsidR="00B16175" w:rsidRPr="00B16175" w14:paraId="1963EB28" w14:textId="77777777" w:rsidTr="005004CE">
        <w:trPr>
          <w:jc w:val="center"/>
        </w:trPr>
        <w:tc>
          <w:tcPr>
            <w:tcW w:w="1025" w:type="pct"/>
            <w:tcBorders>
              <w:top w:val="single" w:sz="12" w:space="0" w:color="000000"/>
              <w:bottom w:val="single" w:sz="4" w:space="0" w:color="auto"/>
            </w:tcBorders>
          </w:tcPr>
          <w:p w14:paraId="68CDCF0E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16175">
              <w:rPr>
                <w:rFonts w:ascii="Arial" w:hAnsi="Arial" w:cs="Arial"/>
                <w:b/>
                <w:bCs/>
                <w:color w:val="000000" w:themeColor="text1"/>
              </w:rPr>
              <w:t>Type</w:t>
            </w:r>
          </w:p>
        </w:tc>
        <w:tc>
          <w:tcPr>
            <w:tcW w:w="1025" w:type="pct"/>
            <w:tcBorders>
              <w:top w:val="single" w:sz="12" w:space="0" w:color="000000"/>
              <w:bottom w:val="single" w:sz="4" w:space="0" w:color="auto"/>
            </w:tcBorders>
          </w:tcPr>
          <w:p w14:paraId="3A8D379C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16175">
              <w:rPr>
                <w:rFonts w:ascii="Arial" w:hAnsi="Arial" w:cs="Arial"/>
                <w:b/>
                <w:bCs/>
                <w:color w:val="000000" w:themeColor="text1"/>
              </w:rPr>
              <w:t>Question no</w:t>
            </w:r>
          </w:p>
        </w:tc>
        <w:tc>
          <w:tcPr>
            <w:tcW w:w="2949" w:type="pct"/>
            <w:tcBorders>
              <w:top w:val="single" w:sz="12" w:space="0" w:color="000000"/>
              <w:bottom w:val="single" w:sz="4" w:space="0" w:color="auto"/>
            </w:tcBorders>
          </w:tcPr>
          <w:p w14:paraId="569B283F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16175">
              <w:rPr>
                <w:rFonts w:ascii="Arial" w:hAnsi="Arial" w:cs="Arial"/>
                <w:b/>
                <w:bCs/>
                <w:color w:val="000000" w:themeColor="text1"/>
              </w:rPr>
              <w:t>Questions / Statements</w:t>
            </w:r>
          </w:p>
        </w:tc>
      </w:tr>
      <w:tr w:rsidR="00B16175" w:rsidRPr="00B16175" w14:paraId="19AE70D8" w14:textId="77777777" w:rsidTr="005004CE">
        <w:trPr>
          <w:jc w:val="center"/>
        </w:trPr>
        <w:tc>
          <w:tcPr>
            <w:tcW w:w="1025" w:type="pct"/>
            <w:tcBorders>
              <w:top w:val="single" w:sz="4" w:space="0" w:color="auto"/>
            </w:tcBorders>
          </w:tcPr>
          <w:p w14:paraId="29411115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GSK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40392B45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949" w:type="pct"/>
            <w:tcBorders>
              <w:top w:val="single" w:sz="4" w:space="0" w:color="auto"/>
            </w:tcBorders>
          </w:tcPr>
          <w:p w14:paraId="6C3DCB55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Are tetanus antitoxin or human TIG (human tetanus immunoglobulin) antibodies or antigens?</w:t>
            </w:r>
          </w:p>
        </w:tc>
      </w:tr>
      <w:tr w:rsidR="00B16175" w:rsidRPr="00B16175" w14:paraId="71E22DB1" w14:textId="77777777" w:rsidTr="005004CE">
        <w:trPr>
          <w:jc w:val="center"/>
        </w:trPr>
        <w:tc>
          <w:tcPr>
            <w:tcW w:w="1025" w:type="pct"/>
          </w:tcPr>
          <w:p w14:paraId="542BD6C6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30DB4EA2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949" w:type="pct"/>
          </w:tcPr>
          <w:p w14:paraId="68647B7C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Are tetanus-containing vaccines (DTaP, Tdap, DT, Td, or TT) antibodies or antigens?</w:t>
            </w:r>
          </w:p>
        </w:tc>
      </w:tr>
      <w:tr w:rsidR="00B16175" w:rsidRPr="00B16175" w14:paraId="6EACF6C5" w14:textId="77777777" w:rsidTr="005004CE">
        <w:trPr>
          <w:jc w:val="center"/>
        </w:trPr>
        <w:tc>
          <w:tcPr>
            <w:tcW w:w="1025" w:type="pct"/>
          </w:tcPr>
          <w:p w14:paraId="0CFFE3DA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4FD4E21C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949" w:type="pct"/>
          </w:tcPr>
          <w:p w14:paraId="34F323B0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How long is the incubation period of tetanus after trauma?</w:t>
            </w:r>
          </w:p>
        </w:tc>
      </w:tr>
      <w:tr w:rsidR="00B16175" w:rsidRPr="00B16175" w14:paraId="2397F356" w14:textId="77777777" w:rsidTr="005004CE">
        <w:trPr>
          <w:jc w:val="center"/>
        </w:trPr>
        <w:tc>
          <w:tcPr>
            <w:tcW w:w="1025" w:type="pct"/>
          </w:tcPr>
          <w:p w14:paraId="7C83C99E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66DA9B85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949" w:type="pct"/>
          </w:tcPr>
          <w:p w14:paraId="6B8D3786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What is the half-life of tetanus antitoxin</w:t>
            </w:r>
            <w:r w:rsidRPr="00B16175">
              <w:rPr>
                <w:rFonts w:ascii="Arial" w:hAnsi="Arial" w:cs="Arial"/>
                <w:color w:val="000000" w:themeColor="text1"/>
                <w:lang w:val="en-GB"/>
              </w:rPr>
              <w:t>?</w:t>
            </w:r>
          </w:p>
        </w:tc>
      </w:tr>
      <w:tr w:rsidR="00B16175" w:rsidRPr="00B16175" w14:paraId="24554D07" w14:textId="77777777" w:rsidTr="005004CE">
        <w:trPr>
          <w:jc w:val="center"/>
        </w:trPr>
        <w:tc>
          <w:tcPr>
            <w:tcW w:w="1025" w:type="pct"/>
          </w:tcPr>
          <w:p w14:paraId="175EF433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30CB06B8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949" w:type="pct"/>
          </w:tcPr>
          <w:p w14:paraId="77CD918A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How many injections does an unvaccinated patient need to get a protective antibody titer?</w:t>
            </w:r>
          </w:p>
        </w:tc>
      </w:tr>
      <w:tr w:rsidR="00B16175" w:rsidRPr="00B16175" w14:paraId="55888A3F" w14:textId="77777777" w:rsidTr="005004CE">
        <w:trPr>
          <w:jc w:val="center"/>
        </w:trPr>
        <w:tc>
          <w:tcPr>
            <w:tcW w:w="1025" w:type="pct"/>
          </w:tcPr>
          <w:p w14:paraId="7778BC9D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6DE8C047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949" w:type="pct"/>
          </w:tcPr>
          <w:p w14:paraId="15255DB4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The appropriate time to implement preventive measures against tetanus after trauma is:</w:t>
            </w:r>
          </w:p>
        </w:tc>
      </w:tr>
      <w:tr w:rsidR="00B16175" w:rsidRPr="00B16175" w14:paraId="61D08F2D" w14:textId="77777777" w:rsidTr="005004CE">
        <w:trPr>
          <w:jc w:val="center"/>
        </w:trPr>
        <w:tc>
          <w:tcPr>
            <w:tcW w:w="1025" w:type="pct"/>
          </w:tcPr>
          <w:p w14:paraId="722C7424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2E708071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949" w:type="pct"/>
          </w:tcPr>
          <w:p w14:paraId="2CFC302A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Do patients with intestinal perforation need to take preventive measures against tetanus?</w:t>
            </w:r>
          </w:p>
        </w:tc>
      </w:tr>
      <w:tr w:rsidR="00B16175" w:rsidRPr="00B16175" w14:paraId="6398A0F5" w14:textId="77777777" w:rsidTr="005004CE">
        <w:trPr>
          <w:jc w:val="center"/>
        </w:trPr>
        <w:tc>
          <w:tcPr>
            <w:tcW w:w="1025" w:type="pct"/>
          </w:tcPr>
          <w:p w14:paraId="19119BF9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53996524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949" w:type="pct"/>
          </w:tcPr>
          <w:p w14:paraId="3EC9ED12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Do pregnant women need to take preventive measures against tetanus?</w:t>
            </w:r>
          </w:p>
        </w:tc>
      </w:tr>
      <w:tr w:rsidR="00B16175" w:rsidRPr="00B16175" w14:paraId="481176DC" w14:textId="77777777" w:rsidTr="005004CE">
        <w:trPr>
          <w:jc w:val="center"/>
        </w:trPr>
        <w:tc>
          <w:tcPr>
            <w:tcW w:w="1025" w:type="pct"/>
          </w:tcPr>
          <w:p w14:paraId="7163B38A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18EB9B7D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949" w:type="pct"/>
          </w:tcPr>
          <w:p w14:paraId="21B8C2AF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Do adults who have completed the national immunization program in childhood need to be vaccinated against tetanus?</w:t>
            </w:r>
          </w:p>
        </w:tc>
      </w:tr>
      <w:tr w:rsidR="00B16175" w:rsidRPr="00B16175" w14:paraId="0DB12E2C" w14:textId="77777777" w:rsidTr="005004CE">
        <w:trPr>
          <w:jc w:val="center"/>
        </w:trPr>
        <w:tc>
          <w:tcPr>
            <w:tcW w:w="1025" w:type="pct"/>
            <w:tcBorders>
              <w:bottom w:val="single" w:sz="4" w:space="0" w:color="auto"/>
            </w:tcBorders>
          </w:tcPr>
          <w:p w14:paraId="6109B41B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14:paraId="4C4F5603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949" w:type="pct"/>
            <w:tcBorders>
              <w:bottom w:val="single" w:sz="4" w:space="0" w:color="auto"/>
            </w:tcBorders>
          </w:tcPr>
          <w:p w14:paraId="1AA381A4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Which of the following statements is true about TAT or TIG?</w:t>
            </w:r>
          </w:p>
        </w:tc>
      </w:tr>
      <w:tr w:rsidR="00B16175" w:rsidRPr="00B16175" w14:paraId="6B05F2F1" w14:textId="77777777" w:rsidTr="005004CE">
        <w:trPr>
          <w:jc w:val="center"/>
        </w:trPr>
        <w:tc>
          <w:tcPr>
            <w:tcW w:w="1025" w:type="pct"/>
            <w:tcBorders>
              <w:top w:val="single" w:sz="4" w:space="0" w:color="auto"/>
            </w:tcBorders>
          </w:tcPr>
          <w:p w14:paraId="61450D4C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RSK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311C091B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2949" w:type="pct"/>
            <w:tcBorders>
              <w:top w:val="single" w:sz="4" w:space="0" w:color="auto"/>
            </w:tcBorders>
          </w:tcPr>
          <w:p w14:paraId="1B962B40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The recommended use of tetanus vaccine for trauma patients with no history of tetanus vaccination is:</w:t>
            </w:r>
          </w:p>
        </w:tc>
      </w:tr>
      <w:tr w:rsidR="00B16175" w:rsidRPr="00B16175" w14:paraId="02FFD9D5" w14:textId="77777777" w:rsidTr="005004CE">
        <w:trPr>
          <w:jc w:val="center"/>
        </w:trPr>
        <w:tc>
          <w:tcPr>
            <w:tcW w:w="1025" w:type="pct"/>
          </w:tcPr>
          <w:p w14:paraId="5E45E655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3AA2428A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2949" w:type="pct"/>
          </w:tcPr>
          <w:p w14:paraId="7DDF850A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The recommended use of tetanus vaccine for trauma patients with incomplete 3-dose primary series with any tetanus-containing vaccine</w:t>
            </w:r>
          </w:p>
        </w:tc>
      </w:tr>
      <w:tr w:rsidR="00B16175" w:rsidRPr="00B16175" w14:paraId="3817A430" w14:textId="77777777" w:rsidTr="005004CE">
        <w:trPr>
          <w:jc w:val="center"/>
        </w:trPr>
        <w:tc>
          <w:tcPr>
            <w:tcW w:w="1025" w:type="pct"/>
          </w:tcPr>
          <w:p w14:paraId="2C5463F9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3C8C05A7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949" w:type="pct"/>
          </w:tcPr>
          <w:p w14:paraId="62C19901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 xml:space="preserve">The recommended use of tetanus vaccine for trauma patients with clean and minor wounds and incomplete 3-dose primary series with any tetanus-containing vaccine </w:t>
            </w:r>
          </w:p>
        </w:tc>
      </w:tr>
      <w:tr w:rsidR="00B16175" w:rsidRPr="00B16175" w14:paraId="36C82BD2" w14:textId="77777777" w:rsidTr="005004CE">
        <w:trPr>
          <w:jc w:val="center"/>
        </w:trPr>
        <w:tc>
          <w:tcPr>
            <w:tcW w:w="1025" w:type="pct"/>
          </w:tcPr>
          <w:p w14:paraId="7E02A3B2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464ED0D6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2949" w:type="pct"/>
          </w:tcPr>
          <w:p w14:paraId="58AE6E3E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The recommended use of tetanus vaccine for trauma patients with dirty and major wounds and incomplete 3-dose primary series with any tetanus-containing vaccine</w:t>
            </w:r>
          </w:p>
        </w:tc>
      </w:tr>
      <w:tr w:rsidR="00B16175" w:rsidRPr="00B16175" w14:paraId="16D144AD" w14:textId="77777777" w:rsidTr="005004CE">
        <w:trPr>
          <w:jc w:val="center"/>
        </w:trPr>
        <w:tc>
          <w:tcPr>
            <w:tcW w:w="1025" w:type="pct"/>
          </w:tcPr>
          <w:p w14:paraId="3845F553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6EE1496A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2949" w:type="pct"/>
          </w:tcPr>
          <w:p w14:paraId="53CA66A9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The recommended use of tetanus vaccine for trauma patients with clean and minor wounds and Complete 3-dose primary series (any tetanus-containing vaccine5) with an interval less than 5 years from the last dose</w:t>
            </w:r>
          </w:p>
        </w:tc>
      </w:tr>
      <w:tr w:rsidR="00B16175" w:rsidRPr="00B16175" w14:paraId="58A7AF0C" w14:textId="77777777" w:rsidTr="005004CE">
        <w:trPr>
          <w:jc w:val="center"/>
        </w:trPr>
        <w:tc>
          <w:tcPr>
            <w:tcW w:w="1025" w:type="pct"/>
          </w:tcPr>
          <w:p w14:paraId="75446E2C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5D437935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2949" w:type="pct"/>
          </w:tcPr>
          <w:p w14:paraId="008DBD66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The recommended use of tetanus vaccine for trauma patients with clean and minor wounds and Complete 3-dose primary series (any tetanus-containing vaccine5) with an interval of 5 years or more from the last dose</w:t>
            </w:r>
          </w:p>
        </w:tc>
      </w:tr>
      <w:tr w:rsidR="00B16175" w:rsidRPr="00B16175" w14:paraId="5BAC4BDD" w14:textId="77777777" w:rsidTr="005004CE">
        <w:trPr>
          <w:jc w:val="center"/>
        </w:trPr>
        <w:tc>
          <w:tcPr>
            <w:tcW w:w="1025" w:type="pct"/>
          </w:tcPr>
          <w:p w14:paraId="33F333A8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</w:tcPr>
          <w:p w14:paraId="1411803D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2949" w:type="pct"/>
          </w:tcPr>
          <w:p w14:paraId="7E714D38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 xml:space="preserve">The recommended use of tetanus vaccine for trauma patients with dirty and major </w:t>
            </w:r>
            <w:r w:rsidRPr="00B16175">
              <w:rPr>
                <w:rFonts w:ascii="Arial" w:hAnsi="Arial" w:cs="Arial"/>
                <w:color w:val="000000" w:themeColor="text1"/>
              </w:rPr>
              <w:lastRenderedPageBreak/>
              <w:t>wounds and Complete 3-dose primary series (any tetanus-containing vaccine) with an interval less than 5 years from the last dose</w:t>
            </w:r>
          </w:p>
        </w:tc>
      </w:tr>
      <w:tr w:rsidR="00B16175" w:rsidRPr="00B16175" w14:paraId="503B86EE" w14:textId="77777777" w:rsidTr="005004CE">
        <w:trPr>
          <w:jc w:val="center"/>
        </w:trPr>
        <w:tc>
          <w:tcPr>
            <w:tcW w:w="1025" w:type="pct"/>
            <w:tcBorders>
              <w:bottom w:val="single" w:sz="12" w:space="0" w:color="000000"/>
            </w:tcBorders>
          </w:tcPr>
          <w:p w14:paraId="7BE73420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pct"/>
            <w:tcBorders>
              <w:bottom w:val="single" w:sz="12" w:space="0" w:color="000000"/>
            </w:tcBorders>
          </w:tcPr>
          <w:p w14:paraId="6FC79D78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2949" w:type="pct"/>
            <w:tcBorders>
              <w:bottom w:val="single" w:sz="12" w:space="0" w:color="000000"/>
            </w:tcBorders>
          </w:tcPr>
          <w:p w14:paraId="57F0E985" w14:textId="77777777" w:rsidR="00B16175" w:rsidRPr="00B16175" w:rsidRDefault="00B16175" w:rsidP="005004CE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B16175">
              <w:rPr>
                <w:rFonts w:ascii="Arial" w:hAnsi="Arial" w:cs="Arial"/>
                <w:color w:val="000000" w:themeColor="text1"/>
              </w:rPr>
              <w:t>The recommended use of tetanus vaccine for trauma patients with dirty and major wounds and Complete 3-dose primary series (any tetanus-containing vaccine5) with an interval of 5 years or more from the last dose</w:t>
            </w:r>
          </w:p>
        </w:tc>
      </w:tr>
    </w:tbl>
    <w:p w14:paraId="16B43CB8" w14:textId="77777777" w:rsidR="00B16175" w:rsidRPr="00B16175" w:rsidRDefault="00B16175" w:rsidP="00B16175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  <w:sz w:val="20"/>
        </w:rPr>
      </w:pPr>
    </w:p>
    <w:p w14:paraId="00B6018D" w14:textId="77777777" w:rsidR="00581AF5" w:rsidRPr="00B16175" w:rsidRDefault="00581AF5">
      <w:pPr>
        <w:rPr>
          <w:rFonts w:ascii="Arial" w:hAnsi="Arial" w:cs="Arial"/>
        </w:rPr>
      </w:pPr>
    </w:p>
    <w:sectPr w:rsidR="00581AF5" w:rsidRPr="00B16175" w:rsidSect="00CF3E7E">
      <w:foot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257D" w14:textId="77777777" w:rsidR="003E2B7A" w:rsidRDefault="003E2B7A" w:rsidP="00EF518B">
      <w:pPr>
        <w:spacing w:line="240" w:lineRule="auto"/>
      </w:pPr>
      <w:r>
        <w:separator/>
      </w:r>
    </w:p>
  </w:endnote>
  <w:endnote w:type="continuationSeparator" w:id="0">
    <w:p w14:paraId="27C2D0FA" w14:textId="77777777" w:rsidR="003E2B7A" w:rsidRDefault="003E2B7A" w:rsidP="00EF5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602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3569" w14:textId="28B91C90" w:rsidR="00F07F59" w:rsidRDefault="00F07F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BF3B6" w14:textId="77777777" w:rsidR="00F07F59" w:rsidRDefault="00F07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05CC" w14:textId="77777777" w:rsidR="003E2B7A" w:rsidRDefault="003E2B7A" w:rsidP="00EF518B">
      <w:pPr>
        <w:spacing w:line="240" w:lineRule="auto"/>
      </w:pPr>
      <w:r>
        <w:separator/>
      </w:r>
    </w:p>
  </w:footnote>
  <w:footnote w:type="continuationSeparator" w:id="0">
    <w:p w14:paraId="451AF00A" w14:textId="77777777" w:rsidR="003E2B7A" w:rsidRDefault="003E2B7A" w:rsidP="00EF51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E6D"/>
    <w:multiLevelType w:val="multilevel"/>
    <w:tmpl w:val="16B12E6D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7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75"/>
    <w:rsid w:val="003E2B7A"/>
    <w:rsid w:val="00581AF5"/>
    <w:rsid w:val="00682479"/>
    <w:rsid w:val="00B16175"/>
    <w:rsid w:val="00CF3E7E"/>
    <w:rsid w:val="00E435EF"/>
    <w:rsid w:val="00EF518B"/>
    <w:rsid w:val="00F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00B1B"/>
  <w15:chartTrackingRefBased/>
  <w15:docId w15:val="{92D20D51-7BF0-495C-8C93-837BF055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75"/>
    <w:pPr>
      <w:spacing w:after="0" w:line="260" w:lineRule="atLeast"/>
      <w:jc w:val="both"/>
    </w:pPr>
    <w:rPr>
      <w:rFonts w:ascii="Palatino Linotype" w:hAnsi="Palatino Linotype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71References">
    <w:name w:val="MDPI_7.1_References"/>
    <w:qFormat/>
    <w:rsid w:val="00B16175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EF51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8B"/>
    <w:rPr>
      <w:rFonts w:ascii="Palatino Linotype" w:hAnsi="Palatino Linotype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1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8B"/>
    <w:rPr>
      <w:rFonts w:ascii="Palatino Linotype" w:hAnsi="Palatino Linotype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1953</Characters>
  <Application>Microsoft Office Word</Application>
  <DocSecurity>0</DocSecurity>
  <Lines>55</Lines>
  <Paragraphs>38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Quoc Thach</dc:creator>
  <cp:keywords/>
  <dc:description/>
  <cp:lastModifiedBy>Thuan Quoc Thach</cp:lastModifiedBy>
  <cp:revision>3</cp:revision>
  <dcterms:created xsi:type="dcterms:W3CDTF">2023-08-01T06:38:00Z</dcterms:created>
  <dcterms:modified xsi:type="dcterms:W3CDTF">2023-08-02T02:38:00Z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bc56bca0-84e9-4040-aaaa-671ba7c8174f</vt:lpwstr>
  </property>
</Properties>
</file>