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021"/>
        <w:gridCol w:w="933"/>
        <w:gridCol w:w="1541"/>
        <w:gridCol w:w="2550"/>
      </w:tblGrid>
      <w:tr w:rsidR="00760BB2" w:rsidRPr="000A7670" w14:paraId="7239F7B8" w14:textId="77777777" w:rsidTr="004147E6">
        <w:trPr>
          <w:cantSplit/>
          <w:trHeight w:val="476"/>
        </w:trPr>
        <w:tc>
          <w:tcPr>
            <w:tcW w:w="28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7FCD83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65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2FBFC98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08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8164389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Mean</w:t>
            </w:r>
          </w:p>
        </w:tc>
        <w:tc>
          <w:tcPr>
            <w:tcW w:w="179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29C367" w14:textId="77777777" w:rsidR="00760BB2" w:rsidRPr="000A7670" w:rsidRDefault="00760BB2" w:rsidP="004147E6">
            <w:pPr>
              <w:spacing w:line="320" w:lineRule="atLeast"/>
              <w:ind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 xml:space="preserve">Standard </w:t>
            </w:r>
            <w:proofErr w:type="spellStart"/>
            <w:r w:rsidRPr="000A7670">
              <w:rPr>
                <w:rFonts w:cstheme="minorHAnsi"/>
                <w:sz w:val="24"/>
                <w:szCs w:val="24"/>
              </w:rPr>
              <w:t>deviation</w:t>
            </w:r>
            <w:proofErr w:type="spellEnd"/>
          </w:p>
        </w:tc>
      </w:tr>
      <w:tr w:rsidR="00760BB2" w:rsidRPr="000A7670" w14:paraId="7EE935EC" w14:textId="77777777" w:rsidTr="004147E6">
        <w:trPr>
          <w:cantSplit/>
          <w:trHeight w:val="476"/>
        </w:trPr>
        <w:tc>
          <w:tcPr>
            <w:tcW w:w="28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E13B9D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FB8D3EC" w14:textId="77777777" w:rsidR="00760BB2" w:rsidRPr="000A7670" w:rsidRDefault="00760BB2" w:rsidP="004147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0A6CF11" w14:textId="77777777" w:rsidR="00760BB2" w:rsidRPr="000A7670" w:rsidRDefault="00760BB2" w:rsidP="004147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6279D9" w14:textId="77777777" w:rsidR="00760BB2" w:rsidRPr="000A7670" w:rsidRDefault="00760BB2" w:rsidP="004147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0BB2" w:rsidRPr="000A7670" w14:paraId="5466CE17" w14:textId="77777777" w:rsidTr="004147E6">
        <w:trPr>
          <w:cantSplit/>
        </w:trPr>
        <w:tc>
          <w:tcPr>
            <w:tcW w:w="14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C6927F" w14:textId="77777777" w:rsidR="00760BB2" w:rsidRPr="000A7670" w:rsidRDefault="00760BB2" w:rsidP="004147E6">
            <w:pPr>
              <w:spacing w:line="320" w:lineRule="atLeast"/>
              <w:ind w:right="60"/>
              <w:rPr>
                <w:rFonts w:cstheme="minorHAnsi"/>
                <w:sz w:val="24"/>
                <w:szCs w:val="24"/>
                <w:vertAlign w:val="subscript"/>
              </w:rPr>
            </w:pPr>
            <w:r w:rsidRPr="000A7670">
              <w:rPr>
                <w:rFonts w:cstheme="minorHAnsi"/>
                <w:sz w:val="24"/>
                <w:szCs w:val="24"/>
              </w:rPr>
              <w:t>p</w:t>
            </w:r>
            <w:r w:rsidRPr="000A7670">
              <w:rPr>
                <w:rFonts w:cstheme="minorHAnsi"/>
                <w:sz w:val="24"/>
                <w:szCs w:val="24"/>
                <w:vertAlign w:val="subscript"/>
              </w:rPr>
              <w:t>a</w:t>
            </w:r>
            <w:r w:rsidRPr="000A7670">
              <w:rPr>
                <w:rFonts w:cstheme="minorHAnsi"/>
                <w:sz w:val="24"/>
                <w:szCs w:val="24"/>
              </w:rPr>
              <w:t>CO</w:t>
            </w:r>
            <w:r w:rsidRPr="000A7670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EF0468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IPPV</w:t>
            </w:r>
          </w:p>
        </w:tc>
        <w:tc>
          <w:tcPr>
            <w:tcW w:w="65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88BD56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D43E85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45,7345</w:t>
            </w:r>
          </w:p>
        </w:tc>
        <w:tc>
          <w:tcPr>
            <w:tcW w:w="17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6F4995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11,89617</w:t>
            </w:r>
          </w:p>
        </w:tc>
      </w:tr>
      <w:tr w:rsidR="00760BB2" w:rsidRPr="000A7670" w14:paraId="49DFBD06" w14:textId="77777777" w:rsidTr="004147E6">
        <w:trPr>
          <w:cantSplit/>
        </w:trPr>
        <w:tc>
          <w:tcPr>
            <w:tcW w:w="14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FD3707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34C5E2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SV 20mbar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984DBC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EB0EF2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48,9437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A9383F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19,38394</w:t>
            </w:r>
          </w:p>
        </w:tc>
      </w:tr>
      <w:tr w:rsidR="00760BB2" w:rsidRPr="000A7670" w14:paraId="2BC30870" w14:textId="77777777" w:rsidTr="004147E6">
        <w:trPr>
          <w:cantSplit/>
        </w:trPr>
        <w:tc>
          <w:tcPr>
            <w:tcW w:w="14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7637E00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E59247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CCSV 40mbar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298430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0E979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51,2887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99E1A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23,51004</w:t>
            </w:r>
          </w:p>
        </w:tc>
      </w:tr>
      <w:tr w:rsidR="00760BB2" w:rsidRPr="000A7670" w14:paraId="70E500E8" w14:textId="77777777" w:rsidTr="004147E6">
        <w:trPr>
          <w:cantSplit/>
        </w:trPr>
        <w:tc>
          <w:tcPr>
            <w:tcW w:w="14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2784FB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257849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Overall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7845FF6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236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FFFFF"/>
            <w:vAlign w:val="center"/>
          </w:tcPr>
          <w:p w14:paraId="0C62393C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48,3767</w:t>
            </w:r>
          </w:p>
        </w:tc>
        <w:tc>
          <w:tcPr>
            <w:tcW w:w="1799" w:type="dxa"/>
            <w:tcBorders>
              <w:top w:val="nil"/>
            </w:tcBorders>
            <w:shd w:val="clear" w:color="auto" w:fill="FFFFFF"/>
            <w:vAlign w:val="center"/>
          </w:tcPr>
          <w:p w14:paraId="2F3A769C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18,37681</w:t>
            </w:r>
          </w:p>
        </w:tc>
      </w:tr>
      <w:tr w:rsidR="00760BB2" w:rsidRPr="000A7670" w14:paraId="0A4443C2" w14:textId="77777777" w:rsidTr="004147E6">
        <w:trPr>
          <w:cantSplit/>
        </w:trPr>
        <w:tc>
          <w:tcPr>
            <w:tcW w:w="140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60B400" w14:textId="77777777" w:rsidR="00760BB2" w:rsidRPr="000A7670" w:rsidRDefault="00760BB2" w:rsidP="004147E6">
            <w:pPr>
              <w:spacing w:line="320" w:lineRule="atLeast"/>
              <w:ind w:right="60"/>
              <w:rPr>
                <w:rFonts w:cstheme="minorHAnsi"/>
                <w:sz w:val="24"/>
                <w:szCs w:val="24"/>
                <w:vertAlign w:val="subscript"/>
              </w:rPr>
            </w:pPr>
            <w:r w:rsidRPr="000A7670">
              <w:rPr>
                <w:rFonts w:cstheme="minorHAnsi"/>
                <w:sz w:val="24"/>
                <w:szCs w:val="24"/>
              </w:rPr>
              <w:t>p</w:t>
            </w:r>
            <w:r w:rsidRPr="000A7670">
              <w:rPr>
                <w:rFonts w:cstheme="minorHAnsi"/>
                <w:sz w:val="24"/>
                <w:szCs w:val="24"/>
                <w:vertAlign w:val="subscript"/>
              </w:rPr>
              <w:t>a</w:t>
            </w:r>
            <w:r w:rsidRPr="000A7670">
              <w:rPr>
                <w:rFonts w:cstheme="minorHAnsi"/>
                <w:sz w:val="24"/>
                <w:szCs w:val="24"/>
              </w:rPr>
              <w:t>O</w:t>
            </w:r>
            <w:r w:rsidRPr="000A7670">
              <w:rPr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E6373F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IPPV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E23E28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776F4E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155,7092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F5D6F4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48,90125</w:t>
            </w:r>
          </w:p>
        </w:tc>
      </w:tr>
      <w:tr w:rsidR="00760BB2" w:rsidRPr="000A7670" w14:paraId="69C607CA" w14:textId="77777777" w:rsidTr="004147E6">
        <w:trPr>
          <w:cantSplit/>
        </w:trPr>
        <w:tc>
          <w:tcPr>
            <w:tcW w:w="14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E8195A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219486" w14:textId="2DAE9583" w:rsidR="00760BB2" w:rsidRPr="000A7670" w:rsidRDefault="00760BB2" w:rsidP="00DF3E27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SV 20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4B91DB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272260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143,6092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E8FF8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54,76911</w:t>
            </w:r>
          </w:p>
        </w:tc>
      </w:tr>
      <w:tr w:rsidR="00760BB2" w:rsidRPr="000A7670" w14:paraId="4ACAD8BE" w14:textId="77777777" w:rsidTr="004147E6">
        <w:trPr>
          <w:cantSplit/>
        </w:trPr>
        <w:tc>
          <w:tcPr>
            <w:tcW w:w="14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25C365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C5F2ED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CCSV 40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05440B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01A96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186,9548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8B600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129,95608</w:t>
            </w:r>
          </w:p>
        </w:tc>
      </w:tr>
      <w:tr w:rsidR="00760BB2" w:rsidRPr="000A7670" w14:paraId="73136C24" w14:textId="77777777" w:rsidTr="004147E6">
        <w:trPr>
          <w:cantSplit/>
        </w:trPr>
        <w:tc>
          <w:tcPr>
            <w:tcW w:w="14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E9DA72" w14:textId="77777777" w:rsidR="00760BB2" w:rsidRPr="000A7670" w:rsidRDefault="00760BB2" w:rsidP="004147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E370F" w14:textId="77777777" w:rsidR="00760BB2" w:rsidRPr="000A7670" w:rsidRDefault="00760BB2" w:rsidP="004147E6">
            <w:pPr>
              <w:spacing w:line="320" w:lineRule="atLeast"/>
              <w:ind w:left="60" w:right="60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Overall</w:t>
            </w:r>
          </w:p>
        </w:tc>
        <w:tc>
          <w:tcPr>
            <w:tcW w:w="65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4306A6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236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630418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159,4572</w:t>
            </w:r>
          </w:p>
        </w:tc>
        <w:tc>
          <w:tcPr>
            <w:tcW w:w="17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A0D4E0" w14:textId="77777777" w:rsidR="00760BB2" w:rsidRPr="000A7670" w:rsidRDefault="00760BB2" w:rsidP="004147E6">
            <w:pPr>
              <w:spacing w:line="320" w:lineRule="atLeast"/>
              <w:ind w:left="60" w:right="60"/>
              <w:jc w:val="center"/>
              <w:rPr>
                <w:rFonts w:cstheme="minorHAnsi"/>
                <w:sz w:val="24"/>
                <w:szCs w:val="24"/>
              </w:rPr>
            </w:pPr>
            <w:r w:rsidRPr="000A7670">
              <w:rPr>
                <w:rFonts w:cstheme="minorHAnsi"/>
                <w:sz w:val="24"/>
                <w:szCs w:val="24"/>
              </w:rPr>
              <w:t>81,57443</w:t>
            </w:r>
          </w:p>
        </w:tc>
      </w:tr>
    </w:tbl>
    <w:p w14:paraId="5B932B58" w14:textId="266CD0DB" w:rsidR="00760BB2" w:rsidRDefault="00760BB2" w:rsidP="00760BB2">
      <w:bookmarkStart w:id="0" w:name="_GoBack"/>
      <w:bookmarkEnd w:id="0"/>
    </w:p>
    <w:p w14:paraId="77592FCB" w14:textId="141B31BA" w:rsidR="00760BB2" w:rsidRDefault="00DF3E27" w:rsidP="00760BB2">
      <w:pPr>
        <w:rPr>
          <w:rFonts w:eastAsia="Times New Roman" w:cstheme="minorHAnsi"/>
          <w:noProof/>
          <w:color w:val="000000" w:themeColor="text1"/>
          <w:sz w:val="24"/>
          <w:szCs w:val="24"/>
          <w:lang w:val="en-US" w:eastAsia="de-DE"/>
        </w:rPr>
      </w:pPr>
      <w:r w:rsidRPr="000D5796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2492971" wp14:editId="26EAADD3">
            <wp:extent cx="5676900" cy="4953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C5E0" w14:textId="5192AB29" w:rsidR="00760BB2" w:rsidRDefault="00DF3E27" w:rsidP="00760BB2">
      <w:pPr>
        <w:rPr>
          <w:rFonts w:eastAsia="Times New Roman" w:cstheme="minorHAnsi"/>
          <w:noProof/>
          <w:color w:val="000000" w:themeColor="text1"/>
          <w:sz w:val="24"/>
          <w:szCs w:val="24"/>
          <w:lang w:val="en-US" w:eastAsia="de-DE"/>
        </w:rPr>
      </w:pPr>
      <w:r w:rsidRPr="000D5796">
        <w:rPr>
          <w:rFonts w:ascii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0FFE2EDE" wp14:editId="46D0C141">
            <wp:extent cx="5676900" cy="4953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D399" w14:textId="674B10D3" w:rsidR="00760BB2" w:rsidRPr="006E3AD2" w:rsidRDefault="00760BB2" w:rsidP="00760BB2">
      <w:pPr>
        <w:spacing w:after="0" w:line="384" w:lineRule="atLeast"/>
        <w:rPr>
          <w:rFonts w:eastAsia="Times New Roman" w:cstheme="minorHAnsi"/>
          <w:color w:val="000000" w:themeColor="text1"/>
          <w:sz w:val="24"/>
          <w:szCs w:val="24"/>
          <w:lang w:val="en-US" w:eastAsia="de-DE"/>
        </w:rPr>
      </w:pPr>
      <w:r w:rsidRPr="000A7670">
        <w:rPr>
          <w:rFonts w:eastAsia="Times New Roman" w:cstheme="minorHAnsi"/>
          <w:color w:val="000000" w:themeColor="text1"/>
          <w:sz w:val="24"/>
          <w:szCs w:val="24"/>
          <w:lang w:val="en-US" w:eastAsia="de-DE"/>
        </w:rPr>
        <w:t xml:space="preserve">The BGAs showed 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de-DE"/>
        </w:rPr>
        <w:t>a trend towards lower PaO</w:t>
      </w:r>
      <w:r w:rsidRPr="006E3AD2">
        <w:rPr>
          <w:rFonts w:eastAsia="Times New Roman" w:cstheme="minorHAnsi"/>
          <w:color w:val="000000" w:themeColor="text1"/>
          <w:sz w:val="24"/>
          <w:szCs w:val="24"/>
          <w:vertAlign w:val="subscript"/>
          <w:lang w:val="en-US" w:eastAsia="de-DE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vertAlign w:val="subscript"/>
          <w:lang w:val="en-US" w:eastAsia="de-DE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de-DE"/>
        </w:rPr>
        <w:t>and higher PaCO</w:t>
      </w:r>
      <w:r>
        <w:rPr>
          <w:rFonts w:eastAsia="Times New Roman" w:cstheme="minorHAnsi"/>
          <w:color w:val="000000" w:themeColor="text1"/>
          <w:sz w:val="24"/>
          <w:szCs w:val="24"/>
          <w:vertAlign w:val="subscript"/>
          <w:lang w:val="en-US" w:eastAsia="de-DE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val="en-US" w:eastAsia="de-DE"/>
        </w:rPr>
        <w:t xml:space="preserve"> in the SV 20 group during basic life support, especially when compared to the CCSV 40 group. However, variance was very high, which is why no statistical significance was reached. </w:t>
      </w:r>
    </w:p>
    <w:p w14:paraId="555898BC" w14:textId="3F2771F1" w:rsidR="00760BB2" w:rsidRPr="00760BB2" w:rsidRDefault="00760BB2" w:rsidP="00760BB2">
      <w:pPr>
        <w:tabs>
          <w:tab w:val="left" w:pos="936"/>
        </w:tabs>
        <w:rPr>
          <w:lang w:val="en-US"/>
        </w:rPr>
      </w:pPr>
    </w:p>
    <w:sectPr w:rsidR="00760BB2" w:rsidRPr="00760B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2"/>
    <w:rsid w:val="001018EA"/>
    <w:rsid w:val="00760BB2"/>
    <w:rsid w:val="00DD7C3D"/>
    <w:rsid w:val="00DF3E27"/>
    <w:rsid w:val="00E27E8B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D5D9"/>
  <w15:chartTrackingRefBased/>
  <w15:docId w15:val="{AFFFB92B-182D-4811-8985-EE0898EC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BB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Ruemmler</dc:creator>
  <cp:keywords/>
  <dc:description/>
  <cp:lastModifiedBy>Rümmler, Robert</cp:lastModifiedBy>
  <cp:revision>2</cp:revision>
  <dcterms:created xsi:type="dcterms:W3CDTF">2023-08-11T14:11:00Z</dcterms:created>
  <dcterms:modified xsi:type="dcterms:W3CDTF">2023-08-11T14:11:00Z</dcterms:modified>
</cp:coreProperties>
</file>