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8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5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40"/>
        <w:gridCol w:w="1380"/>
        <w:gridCol w:w="2265"/>
        <w:gridCol w:w="2310"/>
        <w:gridCol w:w="1485"/>
        <w:gridCol w:w="1785"/>
        <w:gridCol w:w="2340"/>
        <w:tblGridChange w:id="0">
          <w:tblGrid>
            <w:gridCol w:w="2940"/>
            <w:gridCol w:w="1380"/>
            <w:gridCol w:w="2265"/>
            <w:gridCol w:w="2310"/>
            <w:gridCol w:w="1485"/>
            <w:gridCol w:w="1785"/>
            <w:gridCol w:w="2340"/>
          </w:tblGrid>
        </w:tblGridChange>
      </w:tblGrid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Macroalgal Species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Voucher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Sample Verification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Collection Depth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ind w:left="-10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Identification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ind w:left="-10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Target Gene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ind w:left="-10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GenBank Accession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Halimeda velasquezii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ARS10534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NWHI-878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Molecular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tufA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OR066433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Galaxaura filamentosa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ARS10209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NWHI-904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Molecular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LSU, rbcL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OR066431, OR066432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Dudresnaya babbittiana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ARS09952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NWHI-909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Molecular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COI, rbcL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OK448437, OK448460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Laurencia galtsoffii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ARS10930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NWHI-813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Molecular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COI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OR066437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Halimeda velasquezii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ARS10534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NWHI-878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Molecular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tufA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OR066433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Dictyota ceylanica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NWHI-951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Morphological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Microdictyon setchellianum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NWHI-989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Morphological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Padina moffittiana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NWHI-994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Morphological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Sporochnus dotyi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NWHI-984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Morphological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Umbraulva kaloakulau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ARS10921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NWHI-1049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Molecular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tufA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OR066435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Gracilaria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ARS10929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NWHI-1032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Molecular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COI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OR066436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Halimeda velasquezii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ARS10539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NWHI-1071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Molecular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tufA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OR066434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Halimeda discoidea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NWHI-1072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Morphological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Microdictyon setchellianum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NWHI-1074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Morphological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Wrightiella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ARS10015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NWHI-1073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Molecular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rbcL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OR066430</w:t>
            </w:r>
          </w:p>
        </w:tc>
      </w:tr>
    </w:tbl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PieOgEWUH3kPwL2LzP3U3elk7Q==">CgMxLjA4AHIhMUNIQnNhT1NMbW1LSUJFU1QwV3NtcHhuM3JDQmI0V2Nw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2022-12-14T20:24:00Z</dcterms:created>
  <dc:creator>Gabrielle Kuba</dc:creator>
</cp:coreProperties>
</file>