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5AB59" w14:textId="77777777" w:rsidR="00633B14" w:rsidRPr="00FF4611" w:rsidRDefault="00633B14" w:rsidP="001E73DA">
      <w:pPr>
        <w:rPr>
          <w:rFonts w:asciiTheme="majorBidi" w:eastAsia="Times New Roman" w:hAnsiTheme="majorBidi" w:cstheme="majorBidi"/>
          <w:b/>
          <w:bCs/>
          <w:color w:val="000000"/>
          <w:sz w:val="28"/>
        </w:rPr>
      </w:pPr>
      <w:r w:rsidRPr="00FF4611">
        <w:rPr>
          <w:rFonts w:asciiTheme="majorBidi" w:eastAsia="Times New Roman" w:hAnsiTheme="majorBidi" w:cstheme="majorBidi"/>
          <w:b/>
          <w:bCs/>
          <w:color w:val="000000"/>
          <w:sz w:val="28"/>
        </w:rPr>
        <w:t xml:space="preserve">Supplementary </w:t>
      </w:r>
      <w:r w:rsidR="00FF4611" w:rsidRPr="00FF4611">
        <w:rPr>
          <w:rFonts w:asciiTheme="majorBidi" w:eastAsia="Times New Roman" w:hAnsiTheme="majorBidi" w:cstheme="majorBidi" w:hint="eastAsia"/>
          <w:b/>
          <w:bCs/>
          <w:color w:val="000000"/>
          <w:sz w:val="28"/>
        </w:rPr>
        <w:t>information</w:t>
      </w:r>
      <w:r w:rsidRPr="00FF4611">
        <w:rPr>
          <w:rFonts w:asciiTheme="majorBidi" w:eastAsia="Times New Roman" w:hAnsiTheme="majorBidi" w:cstheme="majorBidi"/>
          <w:b/>
          <w:bCs/>
          <w:color w:val="000000"/>
          <w:sz w:val="28"/>
        </w:rPr>
        <w:t xml:space="preserve"> for:  </w:t>
      </w:r>
    </w:p>
    <w:p w14:paraId="45EB4608" w14:textId="77777777" w:rsidR="00633B14" w:rsidRDefault="003F2F3F" w:rsidP="001E73DA">
      <w:pPr>
        <w:rPr>
          <w:rFonts w:asciiTheme="majorBidi" w:eastAsia="Times New Roman" w:hAnsiTheme="majorBidi" w:cstheme="majorBidi"/>
          <w:color w:val="000000"/>
        </w:rPr>
      </w:pPr>
      <w:r w:rsidRPr="003F2F3F">
        <w:rPr>
          <w:rFonts w:asciiTheme="majorBidi" w:eastAsia="Times New Roman" w:hAnsiTheme="majorBidi" w:cstheme="majorBidi"/>
          <w:b/>
          <w:bCs/>
          <w:color w:val="FF0000"/>
        </w:rPr>
        <w:t>Different patterns of foreground and background processing contribute to texture segregation in human</w:t>
      </w:r>
      <w:r w:rsidR="00F340EE">
        <w:rPr>
          <w:rFonts w:asciiTheme="majorBidi" w:eastAsia="Times New Roman" w:hAnsiTheme="majorBidi" w:cstheme="majorBidi"/>
          <w:b/>
          <w:bCs/>
          <w:color w:val="FF0000"/>
        </w:rPr>
        <w:t>s</w:t>
      </w:r>
      <w:r w:rsidRPr="003F2F3F">
        <w:rPr>
          <w:rFonts w:asciiTheme="majorBidi" w:eastAsia="Times New Roman" w:hAnsiTheme="majorBidi" w:cstheme="majorBidi"/>
          <w:b/>
          <w:bCs/>
          <w:color w:val="FF0000"/>
        </w:rPr>
        <w:t>: an electrophysiological study</w:t>
      </w:r>
      <w:r w:rsidR="00633B14" w:rsidRPr="00C734CA">
        <w:rPr>
          <w:rFonts w:asciiTheme="majorBidi" w:eastAsia="Times New Roman" w:hAnsiTheme="majorBidi" w:cstheme="majorBidi"/>
          <w:color w:val="000000"/>
        </w:rPr>
        <w:t xml:space="preserve"> </w:t>
      </w:r>
    </w:p>
    <w:p w14:paraId="6DEA6C6E" w14:textId="77777777" w:rsidR="00633B14" w:rsidRDefault="00633B14" w:rsidP="001E73DA">
      <w:pPr>
        <w:rPr>
          <w:sz w:val="20"/>
        </w:rPr>
      </w:pPr>
      <w:r w:rsidRPr="00633B14">
        <w:rPr>
          <w:sz w:val="20"/>
        </w:rPr>
        <w:t>Baoqiang Zhang</w:t>
      </w:r>
      <w:r w:rsidRPr="00633B14">
        <w:rPr>
          <w:rFonts w:hint="cs"/>
          <w:color w:val="000000" w:themeColor="text1"/>
          <w:sz w:val="20"/>
        </w:rPr>
        <w:t>,</w:t>
      </w:r>
      <w:r w:rsidRPr="00633B14">
        <w:rPr>
          <w:sz w:val="20"/>
        </w:rPr>
        <w:t xml:space="preserve"> Saisai Hu, Tingkang Zhang, Min Hai</w:t>
      </w:r>
      <w:r w:rsidRPr="00633B14">
        <w:rPr>
          <w:color w:val="000000" w:themeColor="text1"/>
          <w:sz w:val="20"/>
        </w:rPr>
        <w:t>,</w:t>
      </w:r>
      <w:r w:rsidRPr="00633B14">
        <w:rPr>
          <w:sz w:val="20"/>
        </w:rPr>
        <w:t xml:space="preserve"> Yongchun Wang</w:t>
      </w:r>
      <w:r w:rsidRPr="00633B14">
        <w:rPr>
          <w:rFonts w:hint="eastAsia"/>
          <w:sz w:val="20"/>
        </w:rPr>
        <w:t>,</w:t>
      </w:r>
      <w:r w:rsidRPr="00633B14">
        <w:rPr>
          <w:sz w:val="20"/>
        </w:rPr>
        <w:t xml:space="preserve"> Ya li</w:t>
      </w:r>
      <w:r w:rsidRPr="00633B14">
        <w:rPr>
          <w:color w:val="00B0F0"/>
          <w:sz w:val="20"/>
        </w:rPr>
        <w:t xml:space="preserve"> </w:t>
      </w:r>
      <w:r w:rsidRPr="00633B14">
        <w:rPr>
          <w:sz w:val="20"/>
        </w:rPr>
        <w:t>and Yonghui Wang</w:t>
      </w:r>
    </w:p>
    <w:p w14:paraId="554EBBC2" w14:textId="77777777" w:rsidR="00876B68" w:rsidRDefault="00876B68" w:rsidP="001E73DA">
      <w:pPr>
        <w:rPr>
          <w:sz w:val="20"/>
        </w:rPr>
      </w:pPr>
    </w:p>
    <w:p w14:paraId="4885EECC" w14:textId="77777777" w:rsidR="00876B68" w:rsidRPr="00876B68" w:rsidRDefault="00876B68" w:rsidP="00876B68">
      <w:pPr>
        <w:rPr>
          <w:rStyle w:val="fontstyle01"/>
        </w:rPr>
      </w:pPr>
      <w:r>
        <w:rPr>
          <w:rStyle w:val="fontstyle01"/>
        </w:rPr>
        <w:t xml:space="preserve">Corresponding author: </w:t>
      </w:r>
      <w:r w:rsidRPr="00876B68">
        <w:rPr>
          <w:rStyle w:val="fontstyle01"/>
        </w:rPr>
        <w:t>Yonghui Wang</w:t>
      </w:r>
      <w:r>
        <w:rPr>
          <w:rStyle w:val="fontstyle01"/>
        </w:rPr>
        <w:t xml:space="preserve"> </w:t>
      </w:r>
    </w:p>
    <w:p w14:paraId="5526E279" w14:textId="77777777" w:rsidR="00876B68" w:rsidRDefault="00876B68" w:rsidP="00876B68">
      <w:pPr>
        <w:rPr>
          <w:rStyle w:val="fontstyle01"/>
        </w:rPr>
      </w:pPr>
      <w:r w:rsidRPr="00876B68">
        <w:rPr>
          <w:rStyle w:val="fontstyle01"/>
        </w:rPr>
        <w:t xml:space="preserve">Email address: </w:t>
      </w:r>
      <w:r w:rsidR="00B85862" w:rsidRPr="00B85862">
        <w:rPr>
          <w:rStyle w:val="fontstyle01"/>
        </w:rPr>
        <w:t>wyonghui@snnu.edu.cn</w:t>
      </w:r>
    </w:p>
    <w:p w14:paraId="4FCB180B" w14:textId="77777777" w:rsidR="00876B68" w:rsidRPr="00876B68" w:rsidRDefault="00876B68" w:rsidP="00876B68">
      <w:pPr>
        <w:rPr>
          <w:rStyle w:val="fontstyle01"/>
        </w:rPr>
      </w:pPr>
      <w:r>
        <w:rPr>
          <w:rStyle w:val="fontstyle01"/>
        </w:rPr>
        <w:t>Corresponding author</w:t>
      </w:r>
      <w:r>
        <w:rPr>
          <w:rStyle w:val="fontstyle01"/>
          <w:rFonts w:hint="eastAsia"/>
        </w:rPr>
        <w:t>:</w:t>
      </w:r>
      <w:r w:rsidRPr="00876B68">
        <w:rPr>
          <w:rStyle w:val="fontstyle01"/>
        </w:rPr>
        <w:t xml:space="preserve"> Ya li</w:t>
      </w:r>
    </w:p>
    <w:p w14:paraId="3D6640E7" w14:textId="77777777" w:rsidR="00876B68" w:rsidRDefault="00876B68" w:rsidP="00876B68">
      <w:pPr>
        <w:rPr>
          <w:rStyle w:val="fontstyle01"/>
        </w:rPr>
      </w:pPr>
      <w:r w:rsidRPr="00876B68">
        <w:rPr>
          <w:rStyle w:val="fontstyle01"/>
        </w:rPr>
        <w:t>Email address</w:t>
      </w:r>
      <w:r w:rsidRPr="00876B68">
        <w:rPr>
          <w:rStyle w:val="fontstyle01"/>
          <w:rFonts w:hint="eastAsia"/>
        </w:rPr>
        <w:t>:</w:t>
      </w:r>
      <w:r w:rsidR="00B85862">
        <w:t xml:space="preserve"> </w:t>
      </w:r>
      <w:r w:rsidR="00B85862" w:rsidRPr="00B85862">
        <w:t>yali@snnu.edu.cn</w:t>
      </w:r>
    </w:p>
    <w:p w14:paraId="16D4AEC5" w14:textId="77777777" w:rsidR="00876B68" w:rsidRDefault="00876B68" w:rsidP="00876B68">
      <w:pPr>
        <w:rPr>
          <w:rStyle w:val="fontstyle01"/>
        </w:rPr>
      </w:pPr>
    </w:p>
    <w:p w14:paraId="78416EAA" w14:textId="77777777" w:rsidR="00876B68" w:rsidRDefault="005D55D6" w:rsidP="00C27C52">
      <w:pPr>
        <w:spacing w:line="360" w:lineRule="auto"/>
        <w:rPr>
          <w:rStyle w:val="fontstyle01"/>
          <w:b/>
          <w:sz w:val="28"/>
        </w:rPr>
      </w:pPr>
      <w:r w:rsidRPr="005D55D6">
        <w:rPr>
          <w:rStyle w:val="fontstyle01"/>
          <w:b/>
          <w:sz w:val="28"/>
        </w:rPr>
        <w:t>Supplemental Inventory</w:t>
      </w:r>
      <w:r w:rsidR="00693DEE" w:rsidRPr="00C27C52">
        <w:rPr>
          <w:rStyle w:val="fontstyle01"/>
          <w:b/>
          <w:sz w:val="28"/>
        </w:rPr>
        <w:t>:</w:t>
      </w:r>
    </w:p>
    <w:p w14:paraId="013F6B52" w14:textId="77777777" w:rsidR="006A761D" w:rsidRDefault="006A761D" w:rsidP="006A761D">
      <w:pPr>
        <w:pStyle w:val="a8"/>
        <w:spacing w:line="360" w:lineRule="auto"/>
        <w:jc w:val="left"/>
        <w:rPr>
          <w:sz w:val="24"/>
          <w:szCs w:val="24"/>
        </w:rPr>
      </w:pPr>
      <w:r w:rsidRPr="00C83BDD">
        <w:rPr>
          <w:b/>
          <w:sz w:val="24"/>
          <w:szCs w:val="24"/>
        </w:rPr>
        <w:t>Figure S</w:t>
      </w:r>
      <w:r>
        <w:rPr>
          <w:b/>
          <w:sz w:val="24"/>
          <w:szCs w:val="24"/>
        </w:rPr>
        <w:t>1.</w:t>
      </w:r>
      <w:r w:rsidRPr="00C83BDD">
        <w:rPr>
          <w:sz w:val="24"/>
          <w:szCs w:val="24"/>
        </w:rPr>
        <w:t xml:space="preserve"> ERP waveforms</w:t>
      </w:r>
      <w:r>
        <w:rPr>
          <w:sz w:val="24"/>
          <w:szCs w:val="24"/>
        </w:rPr>
        <w:t xml:space="preserve"> and topography</w:t>
      </w:r>
      <w:r w:rsidRPr="00144D59">
        <w:rPr>
          <w:sz w:val="24"/>
          <w:szCs w:val="24"/>
        </w:rPr>
        <w:t xml:space="preserve"> </w:t>
      </w:r>
      <w:r>
        <w:rPr>
          <w:sz w:val="24"/>
          <w:szCs w:val="24"/>
        </w:rPr>
        <w:t>of formal experiment</w:t>
      </w:r>
      <w:r w:rsidRPr="00C83BDD">
        <w:rPr>
          <w:sz w:val="24"/>
          <w:szCs w:val="24"/>
        </w:rPr>
        <w:t xml:space="preserve"> as a function of time (0–5</w:t>
      </w:r>
      <w:r w:rsidR="006563A0">
        <w:rPr>
          <w:rFonts w:hint="eastAsia"/>
          <w:sz w:val="24"/>
          <w:szCs w:val="24"/>
        </w:rPr>
        <w:t>,</w:t>
      </w:r>
      <w:r w:rsidR="00581B26">
        <w:rPr>
          <w:sz w:val="24"/>
          <w:szCs w:val="24"/>
        </w:rPr>
        <w:t>000 m</w:t>
      </w:r>
      <w:r w:rsidRPr="00C83BDD">
        <w:rPr>
          <w:sz w:val="24"/>
          <w:szCs w:val="24"/>
        </w:rPr>
        <w:t>s).</w:t>
      </w:r>
    </w:p>
    <w:p w14:paraId="7904CA21" w14:textId="77777777" w:rsidR="00114F6B" w:rsidRPr="006A761D" w:rsidRDefault="00114F6B" w:rsidP="006A761D">
      <w:pPr>
        <w:pStyle w:val="a8"/>
        <w:spacing w:line="360" w:lineRule="auto"/>
        <w:jc w:val="left"/>
        <w:rPr>
          <w:sz w:val="24"/>
          <w:szCs w:val="24"/>
        </w:rPr>
      </w:pPr>
    </w:p>
    <w:p w14:paraId="47CB4DAC" w14:textId="77777777" w:rsidR="00137753" w:rsidRPr="00137753" w:rsidRDefault="007F049D" w:rsidP="00137753">
      <w:pPr>
        <w:spacing w:line="360" w:lineRule="auto"/>
        <w:rPr>
          <w:rStyle w:val="fontstyle01"/>
          <w:b/>
        </w:rPr>
      </w:pPr>
      <w:r>
        <w:rPr>
          <w:rStyle w:val="fontstyle01"/>
          <w:b/>
        </w:rPr>
        <w:t>P</w:t>
      </w:r>
      <w:r w:rsidR="006A7C16">
        <w:rPr>
          <w:rStyle w:val="fontstyle01"/>
          <w:b/>
        </w:rPr>
        <w:t>ilot psychophysics</w:t>
      </w:r>
      <w:r w:rsidRPr="007F049D">
        <w:rPr>
          <w:rStyle w:val="fontstyle01"/>
          <w:b/>
        </w:rPr>
        <w:t xml:space="preserve"> experiment</w:t>
      </w:r>
      <w:r>
        <w:rPr>
          <w:rStyle w:val="fontstyle01"/>
          <w:b/>
        </w:rPr>
        <w:t xml:space="preserve"> 1</w:t>
      </w:r>
      <w:r w:rsidRPr="007F049D">
        <w:rPr>
          <w:rStyle w:val="fontstyle01"/>
          <w:b/>
        </w:rPr>
        <w:t>.</w:t>
      </w:r>
      <w:r>
        <w:rPr>
          <w:rStyle w:val="fontstyle01"/>
          <w:b/>
        </w:rPr>
        <w:t xml:space="preserve"> </w:t>
      </w:r>
      <w:r w:rsidRPr="00486F77">
        <w:rPr>
          <w:rStyle w:val="fontstyle01"/>
        </w:rPr>
        <w:t xml:space="preserve">The </w:t>
      </w:r>
      <w:r w:rsidRPr="007F049D">
        <w:rPr>
          <w:rStyle w:val="fontstyle01"/>
        </w:rPr>
        <w:t>minimal luminance difference</w:t>
      </w:r>
      <w:r>
        <w:rPr>
          <w:rStyle w:val="fontstyle01"/>
        </w:rPr>
        <w:t xml:space="preserve"> between the fo</w:t>
      </w:r>
      <w:r w:rsidR="00137753">
        <w:rPr>
          <w:rStyle w:val="fontstyle01"/>
        </w:rPr>
        <w:t xml:space="preserve">reground and the background was </w:t>
      </w:r>
      <w:r w:rsidRPr="007F049D">
        <w:rPr>
          <w:rStyle w:val="fontstyle01"/>
        </w:rPr>
        <w:t xml:space="preserve">determined </w:t>
      </w:r>
      <w:r w:rsidR="005D6D1E">
        <w:rPr>
          <w:rStyle w:val="fontstyle01"/>
        </w:rPr>
        <w:t>using</w:t>
      </w:r>
      <w:r>
        <w:rPr>
          <w:rStyle w:val="fontstyle01"/>
        </w:rPr>
        <w:t xml:space="preserve"> a 3 down 1 up staircase procedure.</w:t>
      </w:r>
    </w:p>
    <w:p w14:paraId="5D6FA443" w14:textId="77777777" w:rsidR="00137753" w:rsidRDefault="00137753" w:rsidP="00137753">
      <w:pPr>
        <w:spacing w:line="360" w:lineRule="auto"/>
        <w:ind w:firstLine="420"/>
        <w:rPr>
          <w:sz w:val="22"/>
        </w:rPr>
      </w:pPr>
      <w:r w:rsidRPr="00137753">
        <w:rPr>
          <w:b/>
          <w:sz w:val="22"/>
        </w:rPr>
        <w:t>Figure S</w:t>
      </w:r>
      <w:r w:rsidR="006A761D">
        <w:rPr>
          <w:b/>
          <w:sz w:val="22"/>
        </w:rPr>
        <w:t>2</w:t>
      </w:r>
      <w:r w:rsidRPr="00137753">
        <w:rPr>
          <w:b/>
          <w:sz w:val="22"/>
        </w:rPr>
        <w:t>.</w:t>
      </w:r>
      <w:r w:rsidRPr="00137753">
        <w:rPr>
          <w:sz w:val="22"/>
        </w:rPr>
        <w:t xml:space="preserve"> Luminance difference threshold.</w:t>
      </w:r>
    </w:p>
    <w:p w14:paraId="1EFD83F2" w14:textId="77777777" w:rsidR="00114F6B" w:rsidRPr="00C83BDD" w:rsidRDefault="00114F6B" w:rsidP="00137753">
      <w:pPr>
        <w:spacing w:line="360" w:lineRule="auto"/>
        <w:ind w:firstLine="420"/>
        <w:rPr>
          <w:rStyle w:val="fontstyle01"/>
        </w:rPr>
      </w:pPr>
    </w:p>
    <w:p w14:paraId="7EBB9A13" w14:textId="77777777" w:rsidR="005B0C65" w:rsidRDefault="007F049D" w:rsidP="00137753">
      <w:pPr>
        <w:pStyle w:val="a8"/>
        <w:spacing w:line="360" w:lineRule="auto"/>
        <w:jc w:val="left"/>
        <w:rPr>
          <w:sz w:val="24"/>
          <w:szCs w:val="24"/>
        </w:rPr>
      </w:pPr>
      <w:r>
        <w:rPr>
          <w:rStyle w:val="fontstyle01"/>
          <w:b/>
        </w:rPr>
        <w:t>P</w:t>
      </w:r>
      <w:r w:rsidR="006A7C16">
        <w:rPr>
          <w:rStyle w:val="fontstyle01"/>
          <w:b/>
        </w:rPr>
        <w:t xml:space="preserve">ilot </w:t>
      </w:r>
      <w:r w:rsidRPr="00486F77">
        <w:rPr>
          <w:rStyle w:val="fontstyle01"/>
          <w:b/>
        </w:rPr>
        <w:t>experiment</w:t>
      </w:r>
      <w:r>
        <w:rPr>
          <w:rStyle w:val="fontstyle01"/>
          <w:b/>
        </w:rPr>
        <w:t xml:space="preserve"> 2</w:t>
      </w:r>
      <w:r w:rsidR="00C27C52" w:rsidRPr="007F049D">
        <w:rPr>
          <w:rStyle w:val="fontstyle01"/>
          <w:b/>
        </w:rPr>
        <w:t>.</w:t>
      </w:r>
      <w:r w:rsidR="00C27C52">
        <w:rPr>
          <w:rStyle w:val="fontstyle01"/>
          <w:b/>
        </w:rPr>
        <w:t xml:space="preserve"> </w:t>
      </w:r>
      <w:r w:rsidR="005B0C65" w:rsidRPr="0080260E">
        <w:rPr>
          <w:sz w:val="24"/>
          <w:szCs w:val="24"/>
        </w:rPr>
        <w:t xml:space="preserve">The aim </w:t>
      </w:r>
      <w:r w:rsidR="005B0C65" w:rsidRPr="0080260E">
        <w:rPr>
          <w:rFonts w:hint="eastAsia"/>
          <w:sz w:val="24"/>
          <w:szCs w:val="24"/>
        </w:rPr>
        <w:t xml:space="preserve">was </w:t>
      </w:r>
      <w:r w:rsidR="005B0C65" w:rsidRPr="0080260E">
        <w:rPr>
          <w:sz w:val="24"/>
          <w:szCs w:val="24"/>
        </w:rPr>
        <w:t xml:space="preserve">to examine </w:t>
      </w:r>
      <w:r w:rsidR="00137753">
        <w:rPr>
          <w:sz w:val="24"/>
          <w:szCs w:val="24"/>
        </w:rPr>
        <w:t xml:space="preserve">whether the size of </w:t>
      </w:r>
      <w:r w:rsidR="005B0C65" w:rsidRPr="0080260E">
        <w:rPr>
          <w:sz w:val="24"/>
          <w:szCs w:val="24"/>
        </w:rPr>
        <w:t>the texture stimulus affected TRF amplitude.</w:t>
      </w:r>
    </w:p>
    <w:p w14:paraId="7E12CFD2" w14:textId="56B93785" w:rsidR="00137753" w:rsidRDefault="00137753" w:rsidP="00137753">
      <w:pPr>
        <w:pStyle w:val="a8"/>
        <w:spacing w:line="360" w:lineRule="auto"/>
        <w:ind w:firstLine="360"/>
        <w:jc w:val="left"/>
        <w:rPr>
          <w:sz w:val="24"/>
          <w:szCs w:val="24"/>
        </w:rPr>
      </w:pPr>
      <w:r w:rsidRPr="00137753">
        <w:rPr>
          <w:b/>
          <w:sz w:val="22"/>
        </w:rPr>
        <w:t>Figure S</w:t>
      </w:r>
      <w:r w:rsidR="006A761D">
        <w:rPr>
          <w:b/>
          <w:sz w:val="22"/>
        </w:rPr>
        <w:t>3</w:t>
      </w:r>
      <w:r w:rsidRPr="00137753">
        <w:rPr>
          <w:b/>
          <w:i/>
          <w:sz w:val="22"/>
        </w:rPr>
        <w:t xml:space="preserve">. </w:t>
      </w:r>
      <w:r w:rsidRPr="00137753">
        <w:rPr>
          <w:sz w:val="22"/>
        </w:rPr>
        <w:t>Stimul</w:t>
      </w:r>
      <w:r w:rsidR="00695905">
        <w:rPr>
          <w:sz w:val="22"/>
        </w:rPr>
        <w:t>i</w:t>
      </w:r>
      <w:r w:rsidRPr="00137753">
        <w:rPr>
          <w:sz w:val="22"/>
        </w:rPr>
        <w:t xml:space="preserve"> of the pilot experiment</w:t>
      </w:r>
      <w:r>
        <w:rPr>
          <w:sz w:val="22"/>
        </w:rPr>
        <w:t xml:space="preserve"> 2</w:t>
      </w:r>
      <w:r w:rsidR="00695905">
        <w:rPr>
          <w:sz w:val="22"/>
        </w:rPr>
        <w:t>.</w:t>
      </w:r>
    </w:p>
    <w:p w14:paraId="32BBB47C" w14:textId="77777777" w:rsidR="00C27C52" w:rsidRPr="003C7CCA" w:rsidRDefault="006A761D" w:rsidP="003C7CCA">
      <w:pPr>
        <w:pStyle w:val="a8"/>
        <w:spacing w:line="360" w:lineRule="auto"/>
        <w:ind w:firstLine="360"/>
        <w:jc w:val="left"/>
        <w:rPr>
          <w:rStyle w:val="fontstyle01"/>
          <w:color w:val="auto"/>
          <w:sz w:val="22"/>
          <w:szCs w:val="32"/>
        </w:rPr>
      </w:pPr>
      <w:r w:rsidRPr="00695905">
        <w:rPr>
          <w:b/>
          <w:sz w:val="22"/>
        </w:rPr>
        <w:t>F</w:t>
      </w:r>
      <w:r w:rsidRPr="006A761D">
        <w:rPr>
          <w:b/>
          <w:sz w:val="22"/>
        </w:rPr>
        <w:t>igure S4</w:t>
      </w:r>
      <w:r w:rsidRPr="006A761D">
        <w:rPr>
          <w:rFonts w:hint="eastAsia"/>
          <w:b/>
          <w:sz w:val="22"/>
        </w:rPr>
        <w:t>.</w:t>
      </w:r>
      <w:r w:rsidRPr="006A761D">
        <w:rPr>
          <w:sz w:val="22"/>
        </w:rPr>
        <w:t xml:space="preserve"> Results of the </w:t>
      </w:r>
      <w:r>
        <w:rPr>
          <w:sz w:val="22"/>
        </w:rPr>
        <w:t>pilot experiment 2</w:t>
      </w:r>
      <w:r w:rsidRPr="006A761D">
        <w:rPr>
          <w:sz w:val="22"/>
        </w:rPr>
        <w:t>.</w:t>
      </w:r>
    </w:p>
    <w:p w14:paraId="6607C300" w14:textId="77777777" w:rsidR="00C27C52" w:rsidRDefault="00C27C52" w:rsidP="00C27C52">
      <w:pPr>
        <w:ind w:firstLine="420"/>
        <w:rPr>
          <w:b/>
          <w:color w:val="00B0F0"/>
        </w:rPr>
      </w:pPr>
    </w:p>
    <w:p w14:paraId="52D0BB8E" w14:textId="77777777" w:rsidR="00693DEE" w:rsidRDefault="00693DEE" w:rsidP="001E73DA">
      <w:pPr>
        <w:rPr>
          <w:b/>
          <w:color w:val="00B0F0"/>
        </w:rPr>
      </w:pPr>
    </w:p>
    <w:p w14:paraId="2CB80749" w14:textId="77777777" w:rsidR="00693DEE" w:rsidRDefault="00693DEE" w:rsidP="001E73DA">
      <w:pPr>
        <w:rPr>
          <w:b/>
          <w:color w:val="00B0F0"/>
        </w:rPr>
      </w:pPr>
    </w:p>
    <w:p w14:paraId="2AFC470D" w14:textId="77777777" w:rsidR="00693DEE" w:rsidRDefault="00693DEE" w:rsidP="001E73DA">
      <w:pPr>
        <w:rPr>
          <w:b/>
          <w:color w:val="00B0F0"/>
        </w:rPr>
      </w:pPr>
    </w:p>
    <w:p w14:paraId="2B3E74CC" w14:textId="77777777" w:rsidR="00C27C52" w:rsidRDefault="00C27C52" w:rsidP="001E73DA">
      <w:pPr>
        <w:rPr>
          <w:b/>
          <w:color w:val="00B0F0"/>
        </w:rPr>
      </w:pPr>
    </w:p>
    <w:p w14:paraId="16137CFF" w14:textId="77777777" w:rsidR="00C27C52" w:rsidRDefault="00C27C52" w:rsidP="001E73DA">
      <w:pPr>
        <w:rPr>
          <w:b/>
          <w:color w:val="00B0F0"/>
        </w:rPr>
      </w:pPr>
    </w:p>
    <w:p w14:paraId="04AEEFAC" w14:textId="77777777" w:rsidR="00C27C52" w:rsidRDefault="00C27C52" w:rsidP="001E73DA">
      <w:pPr>
        <w:rPr>
          <w:b/>
          <w:color w:val="00B0F0"/>
        </w:rPr>
      </w:pPr>
    </w:p>
    <w:p w14:paraId="462D5354" w14:textId="77777777" w:rsidR="00C27C52" w:rsidRDefault="00C27C52" w:rsidP="001E73DA">
      <w:pPr>
        <w:rPr>
          <w:b/>
          <w:color w:val="00B0F0"/>
        </w:rPr>
      </w:pPr>
    </w:p>
    <w:p w14:paraId="53E2A00C" w14:textId="77777777" w:rsidR="00C27C52" w:rsidRDefault="00C27C52" w:rsidP="001E73DA">
      <w:pPr>
        <w:rPr>
          <w:b/>
          <w:color w:val="00B0F0"/>
        </w:rPr>
      </w:pPr>
    </w:p>
    <w:p w14:paraId="3822C0BB" w14:textId="77777777" w:rsidR="00C27C52" w:rsidRDefault="00C27C52" w:rsidP="001E73DA">
      <w:pPr>
        <w:rPr>
          <w:b/>
          <w:color w:val="00B0F0"/>
        </w:rPr>
      </w:pPr>
    </w:p>
    <w:p w14:paraId="28488DA4" w14:textId="77777777" w:rsidR="00633B14" w:rsidRDefault="00633B14" w:rsidP="00695905">
      <w:pPr>
        <w:keepNext/>
        <w:jc w:val="center"/>
        <w:rPr>
          <w:b/>
          <w:color w:val="00B0F0"/>
        </w:rPr>
      </w:pPr>
      <w:r w:rsidRPr="00633B14">
        <w:rPr>
          <w:b/>
          <w:noProof/>
          <w:color w:val="00B0F0"/>
        </w:rPr>
        <w:lastRenderedPageBreak/>
        <w:drawing>
          <wp:inline distT="0" distB="0" distL="0" distR="0" wp14:anchorId="3CA6BC7B" wp14:editId="639994D2">
            <wp:extent cx="4046400" cy="4863600"/>
            <wp:effectExtent l="0" t="0" r="0" b="0"/>
            <wp:docPr id="6" name="图片 6" descr="E:\博士科研\文章写作\Upload Peer Raw Data_paper_finnalvison\Revised1215\提交版本\Supplement\Supplement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博士科研\文章写作\Upload Peer Raw Data_paper_finnalvison\Revised1215\提交版本\Supplement\Supplement_Fig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6400" cy="4863600"/>
                    </a:xfrm>
                    <a:prstGeom prst="rect">
                      <a:avLst/>
                    </a:prstGeom>
                    <a:noFill/>
                    <a:ln>
                      <a:noFill/>
                    </a:ln>
                  </pic:spPr>
                </pic:pic>
              </a:graphicData>
            </a:graphic>
          </wp:inline>
        </w:drawing>
      </w:r>
    </w:p>
    <w:p w14:paraId="026E9FE7" w14:textId="77777777" w:rsidR="00633B14" w:rsidRDefault="00633B14" w:rsidP="001E73DA">
      <w:pPr>
        <w:rPr>
          <w:b/>
          <w:color w:val="00B0F0"/>
        </w:rPr>
      </w:pPr>
    </w:p>
    <w:p w14:paraId="68F913CB" w14:textId="71F56FFD" w:rsidR="003529EB" w:rsidRPr="00456CFE" w:rsidRDefault="00D70095" w:rsidP="0080260E">
      <w:pPr>
        <w:spacing w:line="360" w:lineRule="auto"/>
        <w:rPr>
          <w:rStyle w:val="fontstyle01"/>
          <w:rFonts w:eastAsiaTheme="majorEastAsia"/>
          <w:color w:val="auto"/>
          <w:kern w:val="2"/>
          <w:sz w:val="20"/>
        </w:rPr>
      </w:pPr>
      <w:r w:rsidRPr="00456CFE">
        <w:rPr>
          <w:b/>
          <w:sz w:val="20"/>
        </w:rPr>
        <w:t>Figure S1</w:t>
      </w:r>
      <w:r w:rsidR="00633B14" w:rsidRPr="00456CFE">
        <w:rPr>
          <w:b/>
          <w:sz w:val="20"/>
        </w:rPr>
        <w:t>.</w:t>
      </w:r>
      <w:r w:rsidR="00F40263" w:rsidRPr="00456CFE">
        <w:rPr>
          <w:b/>
          <w:sz w:val="20"/>
        </w:rPr>
        <w:t xml:space="preserve"> </w:t>
      </w:r>
      <w:r w:rsidR="005A2C9A" w:rsidRPr="00456CFE">
        <w:rPr>
          <w:rFonts w:eastAsiaTheme="majorEastAsia"/>
          <w:b/>
          <w:kern w:val="2"/>
          <w:sz w:val="20"/>
        </w:rPr>
        <w:t>ERP waveforms and topography of formal experiment as a function of time (0</w:t>
      </w:r>
      <w:r w:rsidR="00B66BED" w:rsidRPr="00456CFE">
        <w:rPr>
          <w:rFonts w:eastAsiaTheme="majorEastAsia"/>
          <w:b/>
          <w:kern w:val="2"/>
          <w:sz w:val="20"/>
        </w:rPr>
        <w:t xml:space="preserve"> </w:t>
      </w:r>
      <w:r w:rsidR="005A2C9A" w:rsidRPr="00456CFE">
        <w:rPr>
          <w:rFonts w:eastAsiaTheme="majorEastAsia"/>
          <w:b/>
          <w:kern w:val="2"/>
          <w:sz w:val="20"/>
        </w:rPr>
        <w:t>–</w:t>
      </w:r>
      <w:r w:rsidR="00B66BED" w:rsidRPr="00456CFE">
        <w:rPr>
          <w:rFonts w:eastAsiaTheme="majorEastAsia"/>
          <w:b/>
          <w:kern w:val="2"/>
          <w:sz w:val="20"/>
        </w:rPr>
        <w:t xml:space="preserve"> </w:t>
      </w:r>
      <w:r w:rsidR="005A2C9A" w:rsidRPr="00456CFE">
        <w:rPr>
          <w:rFonts w:eastAsiaTheme="majorEastAsia"/>
          <w:b/>
          <w:kern w:val="2"/>
          <w:sz w:val="20"/>
        </w:rPr>
        <w:t>5</w:t>
      </w:r>
      <w:r w:rsidR="00695905" w:rsidRPr="00456CFE">
        <w:rPr>
          <w:rFonts w:eastAsiaTheme="majorEastAsia"/>
          <w:b/>
          <w:kern w:val="2"/>
          <w:sz w:val="20"/>
        </w:rPr>
        <w:t>,</w:t>
      </w:r>
      <w:r w:rsidR="00B66BED" w:rsidRPr="00456CFE">
        <w:rPr>
          <w:rFonts w:eastAsiaTheme="majorEastAsia"/>
          <w:b/>
          <w:kern w:val="2"/>
          <w:sz w:val="20"/>
        </w:rPr>
        <w:t>000 m</w:t>
      </w:r>
      <w:r w:rsidR="005A2C9A" w:rsidRPr="00456CFE">
        <w:rPr>
          <w:rFonts w:eastAsiaTheme="majorEastAsia"/>
          <w:b/>
          <w:kern w:val="2"/>
          <w:sz w:val="20"/>
        </w:rPr>
        <w:t>s).</w:t>
      </w:r>
      <w:r w:rsidR="00633B14" w:rsidRPr="00456CFE">
        <w:rPr>
          <w:rFonts w:eastAsiaTheme="majorEastAsia"/>
          <w:kern w:val="2"/>
          <w:sz w:val="20"/>
        </w:rPr>
        <w:t xml:space="preserve"> </w:t>
      </w:r>
      <w:r w:rsidR="005A2C9A" w:rsidRPr="00456CFE">
        <w:rPr>
          <w:rFonts w:eastAsiaTheme="majorEastAsia"/>
          <w:kern w:val="2"/>
          <w:sz w:val="20"/>
        </w:rPr>
        <w:t>Top: ERP</w:t>
      </w:r>
      <w:r w:rsidR="00B66BED" w:rsidRPr="00456CFE">
        <w:rPr>
          <w:rFonts w:eastAsiaTheme="majorEastAsia"/>
          <w:kern w:val="2"/>
          <w:sz w:val="20"/>
        </w:rPr>
        <w:t xml:space="preserve"> waveforms of all channels for formal experiment as a function of time (0 – 5</w:t>
      </w:r>
      <w:r w:rsidR="00695905" w:rsidRPr="00456CFE">
        <w:rPr>
          <w:rFonts w:eastAsiaTheme="majorEastAsia"/>
          <w:kern w:val="2"/>
          <w:sz w:val="20"/>
        </w:rPr>
        <w:t>,</w:t>
      </w:r>
      <w:r w:rsidR="00B66BED" w:rsidRPr="00456CFE">
        <w:rPr>
          <w:rFonts w:eastAsiaTheme="majorEastAsia"/>
          <w:kern w:val="2"/>
          <w:sz w:val="20"/>
        </w:rPr>
        <w:t>000 ms)</w:t>
      </w:r>
      <w:r w:rsidR="00B66BED" w:rsidRPr="00456CFE">
        <w:rPr>
          <w:rFonts w:eastAsiaTheme="majorEastAsia" w:hint="eastAsia"/>
          <w:kern w:val="2"/>
          <w:sz w:val="20"/>
        </w:rPr>
        <w:t>.</w:t>
      </w:r>
      <w:r w:rsidR="00B66BED" w:rsidRPr="00456CFE">
        <w:rPr>
          <w:rFonts w:eastAsiaTheme="majorEastAsia"/>
          <w:kern w:val="2"/>
          <w:sz w:val="20"/>
        </w:rPr>
        <w:t xml:space="preserve"> </w:t>
      </w:r>
      <w:r w:rsidR="00633B14" w:rsidRPr="00456CFE">
        <w:rPr>
          <w:rFonts w:eastAsiaTheme="majorEastAsia"/>
          <w:kern w:val="2"/>
          <w:sz w:val="20"/>
        </w:rPr>
        <w:t xml:space="preserve">Bottom: </w:t>
      </w:r>
      <w:r w:rsidR="006225EC" w:rsidRPr="00456CFE">
        <w:rPr>
          <w:rFonts w:eastAsiaTheme="majorEastAsia"/>
          <w:kern w:val="2"/>
          <w:sz w:val="20"/>
        </w:rPr>
        <w:t>D</w:t>
      </w:r>
      <w:r w:rsidR="00633B14" w:rsidRPr="00456CFE">
        <w:rPr>
          <w:rFonts w:eastAsiaTheme="majorEastAsia"/>
          <w:kern w:val="2"/>
          <w:sz w:val="20"/>
        </w:rPr>
        <w:t>istribution map for the initial ERP onset response, mainly derived from Oz electrode. Note that to avoid the influence of the onset and offset response, which may bias the estimated temporal response function (TRF) results, we extracted the middle part (red rectangle) of the 5</w:t>
      </w:r>
      <w:r w:rsidR="00695905" w:rsidRPr="00456CFE">
        <w:rPr>
          <w:rFonts w:eastAsiaTheme="majorEastAsia"/>
          <w:kern w:val="2"/>
          <w:sz w:val="20"/>
        </w:rPr>
        <w:t>,</w:t>
      </w:r>
      <w:r w:rsidR="00633B14" w:rsidRPr="00456CFE">
        <w:rPr>
          <w:rFonts w:eastAsiaTheme="majorEastAsia"/>
          <w:kern w:val="2"/>
          <w:sz w:val="20"/>
        </w:rPr>
        <w:t>000</w:t>
      </w:r>
      <w:r w:rsidR="00252391" w:rsidRPr="00456CFE">
        <w:rPr>
          <w:rFonts w:eastAsiaTheme="majorEastAsia"/>
          <w:kern w:val="2"/>
          <w:sz w:val="20"/>
        </w:rPr>
        <w:t xml:space="preserve"> </w:t>
      </w:r>
      <w:r w:rsidR="00633B14" w:rsidRPr="00456CFE">
        <w:rPr>
          <w:rFonts w:eastAsiaTheme="majorEastAsia"/>
          <w:kern w:val="2"/>
          <w:sz w:val="20"/>
        </w:rPr>
        <w:t>ms EEG trial responses (500</w:t>
      </w:r>
      <w:r w:rsidR="00B85FA5" w:rsidRPr="00456CFE">
        <w:rPr>
          <w:rFonts w:eastAsiaTheme="majorEastAsia"/>
          <w:kern w:val="2"/>
          <w:sz w:val="20"/>
        </w:rPr>
        <w:t xml:space="preserve"> </w:t>
      </w:r>
      <w:r w:rsidR="00633B14" w:rsidRPr="00456CFE">
        <w:rPr>
          <w:rFonts w:eastAsiaTheme="majorEastAsia"/>
          <w:kern w:val="2"/>
          <w:sz w:val="20"/>
        </w:rPr>
        <w:t>–</w:t>
      </w:r>
      <w:r w:rsidR="00B85FA5" w:rsidRPr="00456CFE">
        <w:rPr>
          <w:rFonts w:eastAsiaTheme="majorEastAsia"/>
          <w:kern w:val="2"/>
          <w:sz w:val="20"/>
        </w:rPr>
        <w:t xml:space="preserve"> </w:t>
      </w:r>
      <w:r w:rsidR="00633B14" w:rsidRPr="00456CFE">
        <w:rPr>
          <w:rFonts w:eastAsiaTheme="majorEastAsia"/>
          <w:kern w:val="2"/>
          <w:sz w:val="20"/>
        </w:rPr>
        <w:t>4</w:t>
      </w:r>
      <w:r w:rsidR="00695905" w:rsidRPr="00456CFE">
        <w:rPr>
          <w:rFonts w:eastAsiaTheme="majorEastAsia"/>
          <w:kern w:val="2"/>
          <w:sz w:val="20"/>
        </w:rPr>
        <w:t>,</w:t>
      </w:r>
      <w:r w:rsidR="00633B14" w:rsidRPr="00456CFE">
        <w:rPr>
          <w:rFonts w:eastAsiaTheme="majorEastAsia"/>
          <w:kern w:val="2"/>
          <w:sz w:val="20"/>
        </w:rPr>
        <w:t>500 ms) for further TRF calculation.</w:t>
      </w:r>
    </w:p>
    <w:p w14:paraId="36793967" w14:textId="77777777" w:rsidR="00B04C60" w:rsidRDefault="00B04C60">
      <w:pPr>
        <w:rPr>
          <w:rStyle w:val="fontstyle01"/>
          <w:b/>
          <w:color w:val="auto"/>
        </w:rPr>
      </w:pPr>
    </w:p>
    <w:p w14:paraId="639BE90D" w14:textId="77777777" w:rsidR="0008258D" w:rsidRPr="00DD2729" w:rsidRDefault="002F2254" w:rsidP="00486F77">
      <w:pPr>
        <w:spacing w:line="360" w:lineRule="auto"/>
        <w:rPr>
          <w:b/>
          <w:sz w:val="28"/>
        </w:rPr>
      </w:pPr>
      <w:r>
        <w:rPr>
          <w:b/>
          <w:sz w:val="28"/>
        </w:rPr>
        <w:t>Pilot psychophysics</w:t>
      </w:r>
      <w:r w:rsidR="005819EB" w:rsidRPr="00DD2729">
        <w:rPr>
          <w:b/>
          <w:sz w:val="28"/>
        </w:rPr>
        <w:t xml:space="preserve"> experiment 1 </w:t>
      </w:r>
    </w:p>
    <w:p w14:paraId="6F48803F" w14:textId="77777777" w:rsidR="00402817" w:rsidRDefault="00402817" w:rsidP="00702787">
      <w:pPr>
        <w:pStyle w:val="a8"/>
        <w:spacing w:line="360" w:lineRule="auto"/>
        <w:ind w:firstLineChars="100" w:firstLine="240"/>
        <w:rPr>
          <w:sz w:val="24"/>
          <w:szCs w:val="24"/>
        </w:rPr>
      </w:pPr>
      <w:r w:rsidRPr="0080260E">
        <w:rPr>
          <w:sz w:val="24"/>
          <w:szCs w:val="24"/>
        </w:rPr>
        <w:t xml:space="preserve">The </w:t>
      </w:r>
      <w:r w:rsidR="002F2254">
        <w:rPr>
          <w:sz w:val="24"/>
          <w:szCs w:val="24"/>
        </w:rPr>
        <w:t>goal</w:t>
      </w:r>
      <w:r w:rsidRPr="0080260E">
        <w:rPr>
          <w:sz w:val="24"/>
          <w:szCs w:val="24"/>
        </w:rPr>
        <w:t xml:space="preserve"> of </w:t>
      </w:r>
      <w:r>
        <w:rPr>
          <w:sz w:val="24"/>
          <w:szCs w:val="24"/>
        </w:rPr>
        <w:t>this</w:t>
      </w:r>
      <w:r w:rsidRPr="0080260E">
        <w:rPr>
          <w:sz w:val="24"/>
          <w:szCs w:val="24"/>
        </w:rPr>
        <w:t xml:space="preserve"> </w:t>
      </w:r>
      <w:r w:rsidR="007554A3">
        <w:rPr>
          <w:sz w:val="24"/>
          <w:szCs w:val="24"/>
        </w:rPr>
        <w:t xml:space="preserve">pilot </w:t>
      </w:r>
      <w:r w:rsidR="002F2254" w:rsidRPr="002F2254">
        <w:rPr>
          <w:sz w:val="24"/>
          <w:szCs w:val="24"/>
        </w:rPr>
        <w:t xml:space="preserve">psychophysics </w:t>
      </w:r>
      <w:r w:rsidRPr="0080260E">
        <w:rPr>
          <w:sz w:val="24"/>
          <w:szCs w:val="24"/>
        </w:rPr>
        <w:t xml:space="preserve">experiment </w:t>
      </w:r>
      <w:r w:rsidRPr="0080260E">
        <w:rPr>
          <w:rFonts w:hint="eastAsia"/>
          <w:sz w:val="24"/>
          <w:szCs w:val="24"/>
        </w:rPr>
        <w:t xml:space="preserve">was </w:t>
      </w:r>
      <w:r w:rsidRPr="0080260E">
        <w:rPr>
          <w:sz w:val="24"/>
          <w:szCs w:val="24"/>
        </w:rPr>
        <w:t xml:space="preserve">to </w:t>
      </w:r>
      <w:r w:rsidR="002F2254">
        <w:rPr>
          <w:rStyle w:val="fontstyle01"/>
        </w:rPr>
        <w:t>measure</w:t>
      </w:r>
      <w:r w:rsidRPr="00486F77">
        <w:rPr>
          <w:rStyle w:val="fontstyle01"/>
        </w:rPr>
        <w:t xml:space="preserve"> the </w:t>
      </w:r>
      <w:r w:rsidR="00DD2729">
        <w:rPr>
          <w:rStyle w:val="fontstyle01"/>
        </w:rPr>
        <w:t xml:space="preserve">minimal luminance </w:t>
      </w:r>
      <w:r w:rsidRPr="007F049D">
        <w:rPr>
          <w:rStyle w:val="fontstyle01"/>
        </w:rPr>
        <w:t>difference</w:t>
      </w:r>
      <w:r>
        <w:rPr>
          <w:rStyle w:val="fontstyle01"/>
        </w:rPr>
        <w:t xml:space="preserve"> between</w:t>
      </w:r>
      <w:r w:rsidRPr="00486F77">
        <w:rPr>
          <w:rStyle w:val="fontstyle01"/>
        </w:rPr>
        <w:t xml:space="preserve"> the </w:t>
      </w:r>
      <w:r>
        <w:rPr>
          <w:rStyle w:val="fontstyle01"/>
        </w:rPr>
        <w:t>foreground and background</w:t>
      </w:r>
      <w:r w:rsidR="002F2254">
        <w:rPr>
          <w:rStyle w:val="fontstyle01"/>
        </w:rPr>
        <w:t xml:space="preserve"> part of the texture that is required to perceive the figure texture</w:t>
      </w:r>
      <w:r w:rsidRPr="00486F77">
        <w:rPr>
          <w:rStyle w:val="fontstyle01"/>
        </w:rPr>
        <w:t>.</w:t>
      </w:r>
    </w:p>
    <w:p w14:paraId="4B6CD9A3" w14:textId="77777777" w:rsidR="003F06E8" w:rsidRPr="00B53808" w:rsidRDefault="003F06E8" w:rsidP="003F06E8">
      <w:pPr>
        <w:rPr>
          <w:b/>
          <w:i/>
        </w:rPr>
      </w:pPr>
      <w:r w:rsidRPr="00B53808">
        <w:rPr>
          <w:b/>
          <w:i/>
        </w:rPr>
        <w:t>Participants</w:t>
      </w:r>
    </w:p>
    <w:p w14:paraId="29E619A8" w14:textId="77777777" w:rsidR="003F06E8" w:rsidRDefault="005D55D6" w:rsidP="00702787">
      <w:pPr>
        <w:pStyle w:val="a8"/>
        <w:spacing w:line="360" w:lineRule="auto"/>
        <w:ind w:firstLineChars="100" w:firstLine="240"/>
        <w:rPr>
          <w:sz w:val="24"/>
          <w:szCs w:val="24"/>
        </w:rPr>
      </w:pPr>
      <w:r w:rsidRPr="00502E0E">
        <w:rPr>
          <w:sz w:val="24"/>
          <w:szCs w:val="24"/>
        </w:rPr>
        <w:lastRenderedPageBreak/>
        <w:t>Fifteen</w:t>
      </w:r>
      <w:r w:rsidR="00B97CF0">
        <w:rPr>
          <w:sz w:val="24"/>
          <w:szCs w:val="24"/>
        </w:rPr>
        <w:t xml:space="preserve"> subjects (2 </w:t>
      </w:r>
      <w:r w:rsidR="00502E0E">
        <w:rPr>
          <w:sz w:val="24"/>
          <w:szCs w:val="24"/>
        </w:rPr>
        <w:t>males, aged</w:t>
      </w:r>
      <w:r w:rsidR="0098275E">
        <w:rPr>
          <w:sz w:val="24"/>
          <w:szCs w:val="24"/>
        </w:rPr>
        <w:t xml:space="preserve"> </w:t>
      </w:r>
      <w:r w:rsidR="00502E0E">
        <w:rPr>
          <w:sz w:val="24"/>
          <w:szCs w:val="24"/>
        </w:rPr>
        <w:t xml:space="preserve">18-25 years) participated in this experiment. </w:t>
      </w:r>
      <w:r w:rsidR="003F06E8" w:rsidRPr="00C524AF">
        <w:rPr>
          <w:sz w:val="24"/>
          <w:szCs w:val="24"/>
        </w:rPr>
        <w:t>A</w:t>
      </w:r>
      <w:r w:rsidR="003F06E8" w:rsidRPr="00AB5477">
        <w:rPr>
          <w:sz w:val="24"/>
          <w:szCs w:val="24"/>
        </w:rPr>
        <w:t xml:space="preserve">ll </w:t>
      </w:r>
      <w:r w:rsidR="003F06E8">
        <w:rPr>
          <w:sz w:val="24"/>
          <w:szCs w:val="24"/>
        </w:rPr>
        <w:t>participants</w:t>
      </w:r>
      <w:r w:rsidR="003F06E8" w:rsidRPr="00AB5477">
        <w:rPr>
          <w:sz w:val="24"/>
          <w:szCs w:val="24"/>
        </w:rPr>
        <w:t xml:space="preserve"> had normal or corrected‐to‐normal vision and reported</w:t>
      </w:r>
      <w:r w:rsidR="003F06E8" w:rsidRPr="00AB5477">
        <w:rPr>
          <w:color w:val="000000"/>
          <w:sz w:val="24"/>
          <w:szCs w:val="24"/>
        </w:rPr>
        <w:t xml:space="preserve"> </w:t>
      </w:r>
      <w:r w:rsidR="003F06E8" w:rsidRPr="00AB5477">
        <w:rPr>
          <w:sz w:val="24"/>
          <w:szCs w:val="24"/>
        </w:rPr>
        <w:t>no history of neurological disorders.</w:t>
      </w:r>
      <w:r w:rsidR="003F06E8" w:rsidRPr="00AB5477">
        <w:rPr>
          <w:color w:val="000000"/>
          <w:sz w:val="24"/>
          <w:szCs w:val="24"/>
        </w:rPr>
        <w:t xml:space="preserve"> </w:t>
      </w:r>
      <w:r w:rsidR="003F06E8" w:rsidRPr="00AB5477">
        <w:rPr>
          <w:sz w:val="24"/>
          <w:szCs w:val="24"/>
        </w:rPr>
        <w:t xml:space="preserve">All </w:t>
      </w:r>
      <w:r w:rsidR="003F06E8">
        <w:rPr>
          <w:sz w:val="24"/>
          <w:szCs w:val="24"/>
        </w:rPr>
        <w:t>participants</w:t>
      </w:r>
      <w:r w:rsidR="003F06E8" w:rsidRPr="00AB5477">
        <w:rPr>
          <w:sz w:val="24"/>
          <w:szCs w:val="24"/>
        </w:rPr>
        <w:t xml:space="preserve"> provided written informed consent prior to the</w:t>
      </w:r>
      <w:r w:rsidR="003F06E8" w:rsidRPr="00AB5477">
        <w:rPr>
          <w:color w:val="000000"/>
          <w:sz w:val="24"/>
          <w:szCs w:val="24"/>
        </w:rPr>
        <w:t xml:space="preserve"> </w:t>
      </w:r>
      <w:r w:rsidR="003F06E8" w:rsidRPr="00AB5477">
        <w:rPr>
          <w:sz w:val="24"/>
          <w:szCs w:val="24"/>
        </w:rPr>
        <w:t>start of the experiment</w:t>
      </w:r>
      <w:r w:rsidR="00502E0E">
        <w:rPr>
          <w:sz w:val="24"/>
          <w:szCs w:val="24"/>
        </w:rPr>
        <w:t>.</w:t>
      </w:r>
    </w:p>
    <w:p w14:paraId="7B731AE5" w14:textId="77777777" w:rsidR="00EB185C" w:rsidRPr="00B53808" w:rsidRDefault="0098275E" w:rsidP="00EB185C">
      <w:pPr>
        <w:rPr>
          <w:b/>
          <w:i/>
        </w:rPr>
      </w:pPr>
      <w:r w:rsidRPr="00B53808">
        <w:rPr>
          <w:b/>
          <w:i/>
        </w:rPr>
        <w:t>Stimuli and task</w:t>
      </w:r>
    </w:p>
    <w:p w14:paraId="09DBAD5E" w14:textId="79D33F15" w:rsidR="00CD7BA3" w:rsidRDefault="00765E67" w:rsidP="00702787">
      <w:pPr>
        <w:pStyle w:val="a8"/>
        <w:spacing w:line="360" w:lineRule="auto"/>
        <w:ind w:firstLineChars="100" w:firstLine="240"/>
        <w:rPr>
          <w:sz w:val="24"/>
          <w:szCs w:val="24"/>
        </w:rPr>
      </w:pPr>
      <w:r>
        <w:rPr>
          <w:sz w:val="24"/>
          <w:szCs w:val="24"/>
        </w:rPr>
        <w:t>F</w:t>
      </w:r>
      <w:r w:rsidRPr="00116039">
        <w:rPr>
          <w:sz w:val="24"/>
          <w:szCs w:val="24"/>
        </w:rPr>
        <w:t xml:space="preserve">igure texture used in </w:t>
      </w:r>
      <w:r>
        <w:rPr>
          <w:sz w:val="24"/>
          <w:szCs w:val="24"/>
        </w:rPr>
        <w:t>the</w:t>
      </w:r>
      <w:r w:rsidRPr="00116039">
        <w:rPr>
          <w:sz w:val="24"/>
          <w:szCs w:val="24"/>
        </w:rPr>
        <w:t xml:space="preserve"> experiment were generated</w:t>
      </w:r>
      <w:r w:rsidRPr="00765E67">
        <w:rPr>
          <w:sz w:val="24"/>
          <w:szCs w:val="24"/>
        </w:rPr>
        <w:t xml:space="preserve"> </w:t>
      </w:r>
      <w:r w:rsidRPr="008438F5">
        <w:rPr>
          <w:sz w:val="24"/>
          <w:szCs w:val="24"/>
        </w:rPr>
        <w:t>in the same way as</w:t>
      </w:r>
      <w:r>
        <w:rPr>
          <w:sz w:val="24"/>
          <w:szCs w:val="24"/>
        </w:rPr>
        <w:t xml:space="preserve"> figure texture of formal experiment.</w:t>
      </w:r>
      <w:r w:rsidR="0098275E" w:rsidRPr="0098275E">
        <w:t xml:space="preserve"> </w:t>
      </w:r>
      <w:r w:rsidR="00DE7CF8" w:rsidRPr="00DE7CF8">
        <w:rPr>
          <w:sz w:val="24"/>
          <w:szCs w:val="24"/>
        </w:rPr>
        <w:t>W</w:t>
      </w:r>
      <w:r w:rsidR="00DE7CF8" w:rsidRPr="00DE7CF8">
        <w:rPr>
          <w:rFonts w:hint="eastAsia"/>
          <w:sz w:val="24"/>
          <w:szCs w:val="24"/>
        </w:rPr>
        <w:t>e</w:t>
      </w:r>
      <w:r w:rsidR="00DE7CF8" w:rsidRPr="00DE7CF8">
        <w:rPr>
          <w:sz w:val="24"/>
          <w:szCs w:val="24"/>
        </w:rPr>
        <w:t xml:space="preserve"> s</w:t>
      </w:r>
      <w:r w:rsidR="00DE7CF8">
        <w:rPr>
          <w:sz w:val="24"/>
          <w:szCs w:val="24"/>
        </w:rPr>
        <w:t>et the luminance of foreground or background to maximum (</w:t>
      </w:r>
      <w:r w:rsidR="00DE7CF8" w:rsidRPr="00413387">
        <w:rPr>
          <w:sz w:val="24"/>
          <w:szCs w:val="24"/>
        </w:rPr>
        <w:t>100.94 cd/m</w:t>
      </w:r>
      <w:r w:rsidR="00DE7CF8" w:rsidRPr="00413387">
        <w:rPr>
          <w:sz w:val="24"/>
          <w:szCs w:val="24"/>
          <w:vertAlign w:val="superscript"/>
        </w:rPr>
        <w:t>2</w:t>
      </w:r>
      <w:r w:rsidR="00DE7CF8">
        <w:rPr>
          <w:sz w:val="24"/>
          <w:szCs w:val="24"/>
        </w:rPr>
        <w:t xml:space="preserve">), and then adjusted the luminance of background or foreground to measure the </w:t>
      </w:r>
      <w:r w:rsidR="00DE7CF8" w:rsidRPr="007F049D">
        <w:rPr>
          <w:rStyle w:val="fontstyle01"/>
        </w:rPr>
        <w:t>minimal luminance difference</w:t>
      </w:r>
      <w:r w:rsidR="00DE7CF8">
        <w:rPr>
          <w:rStyle w:val="fontstyle01"/>
        </w:rPr>
        <w:t xml:space="preserve"> between the foreground and the background</w:t>
      </w:r>
      <w:r w:rsidR="00A46EEC">
        <w:rPr>
          <w:rStyle w:val="fontstyle01"/>
        </w:rPr>
        <w:t xml:space="preserve"> to perceive the figure texture</w:t>
      </w:r>
      <w:r w:rsidR="00DE7CF8">
        <w:rPr>
          <w:rStyle w:val="fontstyle01"/>
        </w:rPr>
        <w:t>.</w:t>
      </w:r>
      <w:r w:rsidR="00DE7CF8" w:rsidRPr="00DE7CF8">
        <w:t xml:space="preserve"> </w:t>
      </w:r>
      <w:r w:rsidR="00276F55" w:rsidRPr="00276F55">
        <w:rPr>
          <w:sz w:val="24"/>
          <w:szCs w:val="24"/>
        </w:rPr>
        <w:t>Two staircase were mixed together: one (high to low staircase, HL staircase) where the initial difference between foreground and background luminance was set to 8.52 cd/m</w:t>
      </w:r>
      <w:r w:rsidR="00276F55" w:rsidRPr="00276F55">
        <w:rPr>
          <w:sz w:val="24"/>
          <w:szCs w:val="24"/>
          <w:vertAlign w:val="superscript"/>
        </w:rPr>
        <w:t>2</w:t>
      </w:r>
      <w:r w:rsidR="00276F55" w:rsidRPr="00276F55">
        <w:rPr>
          <w:sz w:val="24"/>
          <w:szCs w:val="24"/>
        </w:rPr>
        <w:t xml:space="preserve"> and all subjects were unable to complete texture </w:t>
      </w:r>
      <w:r w:rsidR="004A4F00">
        <w:rPr>
          <w:sz w:val="24"/>
          <w:szCs w:val="24"/>
        </w:rPr>
        <w:t>segregation</w:t>
      </w:r>
      <w:r w:rsidR="00276F55" w:rsidRPr="00276F55">
        <w:rPr>
          <w:sz w:val="24"/>
          <w:szCs w:val="24"/>
        </w:rPr>
        <w:t>, and the other (low to high staircase, LH staircase) where the initial difference between foreground and background luminance was set to 57.90 cd/m</w:t>
      </w:r>
      <w:r w:rsidR="00276F55" w:rsidRPr="00276F55">
        <w:rPr>
          <w:sz w:val="24"/>
          <w:szCs w:val="24"/>
          <w:vertAlign w:val="superscript"/>
        </w:rPr>
        <w:t>2</w:t>
      </w:r>
      <w:r w:rsidR="00276F55" w:rsidRPr="00276F55">
        <w:rPr>
          <w:sz w:val="24"/>
          <w:szCs w:val="24"/>
        </w:rPr>
        <w:t xml:space="preserve"> and all subjects were able to complete texture </w:t>
      </w:r>
      <w:r w:rsidR="004A4F00">
        <w:rPr>
          <w:sz w:val="24"/>
          <w:szCs w:val="24"/>
        </w:rPr>
        <w:t>segregation</w:t>
      </w:r>
      <w:r w:rsidR="00520ABD">
        <w:rPr>
          <w:sz w:val="24"/>
          <w:szCs w:val="24"/>
        </w:rPr>
        <w:t xml:space="preserve">. </w:t>
      </w:r>
      <w:r w:rsidR="0073134F" w:rsidRPr="0073134F">
        <w:rPr>
          <w:sz w:val="24"/>
          <w:szCs w:val="24"/>
        </w:rPr>
        <w:t>This experiment includes six blocks, three of which are HL staircases and th</w:t>
      </w:r>
      <w:r w:rsidR="0073134F">
        <w:rPr>
          <w:sz w:val="24"/>
          <w:szCs w:val="24"/>
        </w:rPr>
        <w:t>e other three are LH staircases</w:t>
      </w:r>
      <w:r w:rsidR="008B293B" w:rsidRPr="004F3DFD">
        <w:rPr>
          <w:sz w:val="24"/>
          <w:szCs w:val="24"/>
        </w:rPr>
        <w:t>.</w:t>
      </w:r>
      <w:r w:rsidR="004236F4">
        <w:rPr>
          <w:sz w:val="24"/>
          <w:szCs w:val="24"/>
        </w:rPr>
        <w:t xml:space="preserve"> </w:t>
      </w:r>
      <w:r w:rsidR="002135F1">
        <w:rPr>
          <w:sz w:val="24"/>
          <w:szCs w:val="24"/>
        </w:rPr>
        <w:t>The</w:t>
      </w:r>
      <w:r w:rsidR="002135F1" w:rsidRPr="00D52E81">
        <w:rPr>
          <w:sz w:val="24"/>
          <w:szCs w:val="24"/>
        </w:rPr>
        <w:t xml:space="preserve"> </w:t>
      </w:r>
      <w:r w:rsidR="002135F1">
        <w:rPr>
          <w:sz w:val="24"/>
          <w:szCs w:val="24"/>
        </w:rPr>
        <w:t>participants were asked to</w:t>
      </w:r>
      <w:r w:rsidR="004236F4" w:rsidRPr="004236F4">
        <w:rPr>
          <w:sz w:val="24"/>
          <w:szCs w:val="24"/>
        </w:rPr>
        <w:t xml:space="preserve"> </w:t>
      </w:r>
      <w:r w:rsidR="0073134F" w:rsidRPr="0073134F">
        <w:rPr>
          <w:sz w:val="24"/>
          <w:szCs w:val="24"/>
        </w:rPr>
        <w:t>judge</w:t>
      </w:r>
      <w:r w:rsidR="004236F4" w:rsidRPr="004236F4">
        <w:rPr>
          <w:sz w:val="24"/>
          <w:szCs w:val="24"/>
        </w:rPr>
        <w:t xml:space="preserve"> whether </w:t>
      </w:r>
      <w:r w:rsidR="0073134F" w:rsidRPr="0073134F">
        <w:rPr>
          <w:sz w:val="24"/>
          <w:szCs w:val="24"/>
        </w:rPr>
        <w:t>the foreground was brighter in luminance than the background.</w:t>
      </w:r>
      <w:r w:rsidR="004236F4">
        <w:rPr>
          <w:sz w:val="24"/>
          <w:szCs w:val="24"/>
        </w:rPr>
        <w:t>.</w:t>
      </w:r>
      <w:r w:rsidR="00CD7BA3" w:rsidRPr="00CD7BA3">
        <w:rPr>
          <w:sz w:val="24"/>
          <w:szCs w:val="24"/>
        </w:rPr>
        <w:t>.</w:t>
      </w:r>
      <w:r w:rsidR="00CD7BA3">
        <w:rPr>
          <w:sz w:val="24"/>
          <w:szCs w:val="24"/>
        </w:rPr>
        <w:t xml:space="preserve"> </w:t>
      </w:r>
      <w:r w:rsidR="0073134F" w:rsidRPr="00CD7BA3">
        <w:rPr>
          <w:sz w:val="24"/>
          <w:szCs w:val="24"/>
        </w:rPr>
        <w:t>T</w:t>
      </w:r>
      <w:r w:rsidR="0073134F">
        <w:rPr>
          <w:sz w:val="24"/>
          <w:szCs w:val="24"/>
        </w:rPr>
        <w:t>his</w:t>
      </w:r>
      <w:r w:rsidR="0073134F" w:rsidRPr="00CD7BA3">
        <w:rPr>
          <w:sz w:val="24"/>
          <w:szCs w:val="24"/>
        </w:rPr>
        <w:t xml:space="preserve"> </w:t>
      </w:r>
      <w:r w:rsidR="00CD7BA3" w:rsidRPr="00CD7BA3">
        <w:rPr>
          <w:sz w:val="24"/>
          <w:szCs w:val="24"/>
        </w:rPr>
        <w:t>experimental apparatus is th</w:t>
      </w:r>
      <w:r w:rsidR="00CD7BA3">
        <w:rPr>
          <w:sz w:val="24"/>
          <w:szCs w:val="24"/>
        </w:rPr>
        <w:t>e same as the formal experiment</w:t>
      </w:r>
      <w:r w:rsidR="00CD7BA3">
        <w:rPr>
          <w:rFonts w:hint="eastAsia"/>
          <w:sz w:val="24"/>
          <w:szCs w:val="24"/>
        </w:rPr>
        <w:t>.</w:t>
      </w:r>
    </w:p>
    <w:p w14:paraId="4B96B176" w14:textId="77777777" w:rsidR="00765E67" w:rsidRPr="00B53808" w:rsidRDefault="00765E67" w:rsidP="00B53808">
      <w:pPr>
        <w:rPr>
          <w:b/>
          <w:i/>
        </w:rPr>
      </w:pPr>
      <w:r w:rsidRPr="00B53808">
        <w:rPr>
          <w:b/>
          <w:i/>
        </w:rPr>
        <w:t>Results</w:t>
      </w:r>
    </w:p>
    <w:p w14:paraId="6F22CC30" w14:textId="4DD2C6E9" w:rsidR="00372810" w:rsidRDefault="005E1913" w:rsidP="00EA434B">
      <w:pPr>
        <w:pStyle w:val="a8"/>
        <w:spacing w:line="360" w:lineRule="auto"/>
        <w:ind w:firstLine="420"/>
        <w:rPr>
          <w:sz w:val="24"/>
          <w:szCs w:val="24"/>
        </w:rPr>
      </w:pPr>
      <w:r w:rsidRPr="005E1913">
        <w:rPr>
          <w:sz w:val="24"/>
          <w:szCs w:val="24"/>
        </w:rPr>
        <w:t>The</w:t>
      </w:r>
      <w:r w:rsidR="00EA434B">
        <w:rPr>
          <w:sz w:val="24"/>
          <w:szCs w:val="24"/>
        </w:rPr>
        <w:t xml:space="preserve"> luminance</w:t>
      </w:r>
      <w:r w:rsidRPr="005E1913">
        <w:rPr>
          <w:sz w:val="24"/>
          <w:szCs w:val="24"/>
        </w:rPr>
        <w:t xml:space="preserve"> </w:t>
      </w:r>
      <w:bookmarkStart w:id="0" w:name="OLE_LINK1"/>
      <w:r w:rsidRPr="005E1913">
        <w:rPr>
          <w:sz w:val="24"/>
          <w:szCs w:val="24"/>
        </w:rPr>
        <w:t>difference threshold</w:t>
      </w:r>
      <w:bookmarkEnd w:id="0"/>
      <w:r w:rsidRPr="005E1913">
        <w:rPr>
          <w:sz w:val="24"/>
          <w:szCs w:val="24"/>
        </w:rPr>
        <w:t xml:space="preserve"> between foreground and background was </w:t>
      </w:r>
      <w:r w:rsidR="00F60274">
        <w:rPr>
          <w:sz w:val="24"/>
          <w:szCs w:val="24"/>
        </w:rPr>
        <w:t>21.43</w:t>
      </w:r>
      <w:r w:rsidRPr="005E1913">
        <w:rPr>
          <w:sz w:val="24"/>
          <w:szCs w:val="24"/>
        </w:rPr>
        <w:t xml:space="preserve"> ± </w:t>
      </w:r>
      <w:r w:rsidR="00F60274">
        <w:rPr>
          <w:sz w:val="24"/>
          <w:szCs w:val="24"/>
        </w:rPr>
        <w:t>3.64</w:t>
      </w:r>
      <w:r w:rsidR="00A21F2A">
        <w:rPr>
          <w:sz w:val="24"/>
          <w:szCs w:val="24"/>
        </w:rPr>
        <w:t xml:space="preserve"> (cd/m</w:t>
      </w:r>
      <w:r w:rsidR="00A21F2A" w:rsidRPr="000274E9">
        <w:rPr>
          <w:sz w:val="24"/>
          <w:szCs w:val="24"/>
          <w:vertAlign w:val="superscript"/>
        </w:rPr>
        <w:t>2</w:t>
      </w:r>
      <w:r w:rsidR="00A21F2A">
        <w:rPr>
          <w:sz w:val="24"/>
          <w:szCs w:val="24"/>
        </w:rPr>
        <w:t>)</w:t>
      </w:r>
      <w:r w:rsidRPr="005E1913">
        <w:rPr>
          <w:sz w:val="24"/>
          <w:szCs w:val="24"/>
        </w:rPr>
        <w:t xml:space="preserve">. </w:t>
      </w:r>
      <w:r w:rsidR="00EA434B" w:rsidRPr="005E1913">
        <w:rPr>
          <w:sz w:val="24"/>
          <w:szCs w:val="24"/>
        </w:rPr>
        <w:t>The</w:t>
      </w:r>
      <w:r w:rsidR="00EA434B" w:rsidRPr="00EA434B">
        <w:t xml:space="preserve"> </w:t>
      </w:r>
      <w:r w:rsidR="00EA434B" w:rsidRPr="00EA434B">
        <w:rPr>
          <w:sz w:val="24"/>
          <w:szCs w:val="24"/>
        </w:rPr>
        <w:t xml:space="preserve">luminance </w:t>
      </w:r>
      <w:r w:rsidR="00EA434B" w:rsidRPr="005E1913">
        <w:rPr>
          <w:sz w:val="24"/>
          <w:szCs w:val="24"/>
        </w:rPr>
        <w:t>difference threshold</w:t>
      </w:r>
      <w:r w:rsidR="00EA434B">
        <w:rPr>
          <w:sz w:val="24"/>
          <w:szCs w:val="24"/>
        </w:rPr>
        <w:t xml:space="preserve">s of all subjects were showed in </w:t>
      </w:r>
      <w:r w:rsidR="00EA434B" w:rsidRPr="00EA434B">
        <w:rPr>
          <w:color w:val="00B0F0"/>
          <w:sz w:val="24"/>
          <w:szCs w:val="24"/>
        </w:rPr>
        <w:t>Figure S</w:t>
      </w:r>
      <w:r w:rsidR="00DD2729">
        <w:rPr>
          <w:color w:val="00B0F0"/>
          <w:sz w:val="24"/>
          <w:szCs w:val="24"/>
        </w:rPr>
        <w:t>2</w:t>
      </w:r>
      <w:r w:rsidR="00EA434B">
        <w:rPr>
          <w:color w:val="00B0F0"/>
          <w:sz w:val="24"/>
          <w:szCs w:val="24"/>
        </w:rPr>
        <w:t xml:space="preserve">. </w:t>
      </w:r>
      <w:r w:rsidRPr="005E1913">
        <w:rPr>
          <w:sz w:val="24"/>
          <w:szCs w:val="24"/>
        </w:rPr>
        <w:t>To ensure 9</w:t>
      </w:r>
      <w:r w:rsidR="00EA434B">
        <w:rPr>
          <w:sz w:val="24"/>
          <w:szCs w:val="24"/>
        </w:rPr>
        <w:t>9</w:t>
      </w:r>
      <w:r w:rsidRPr="005E1913">
        <w:rPr>
          <w:sz w:val="24"/>
          <w:szCs w:val="24"/>
        </w:rPr>
        <w:t>% of subjects could distinguish between foreground and background</w:t>
      </w:r>
      <w:r>
        <w:rPr>
          <w:sz w:val="24"/>
          <w:szCs w:val="24"/>
        </w:rPr>
        <w:t xml:space="preserve">, </w:t>
      </w:r>
      <w:r>
        <w:rPr>
          <w:rStyle w:val="fontstyle01"/>
        </w:rPr>
        <w:t>t</w:t>
      </w:r>
      <w:r w:rsidRPr="007F049D">
        <w:rPr>
          <w:rStyle w:val="fontstyle01"/>
        </w:rPr>
        <w:t xml:space="preserve">he minimal </w:t>
      </w:r>
      <w:r w:rsidR="00EA434B">
        <w:rPr>
          <w:sz w:val="24"/>
          <w:szCs w:val="24"/>
        </w:rPr>
        <w:t>luminance</w:t>
      </w:r>
      <w:r w:rsidR="00EA434B" w:rsidRPr="005E1913">
        <w:rPr>
          <w:sz w:val="24"/>
          <w:szCs w:val="24"/>
        </w:rPr>
        <w:t xml:space="preserve"> </w:t>
      </w:r>
      <w:r w:rsidRPr="007F049D">
        <w:rPr>
          <w:rStyle w:val="fontstyle01"/>
        </w:rPr>
        <w:t>difference</w:t>
      </w:r>
      <w:r>
        <w:rPr>
          <w:rStyle w:val="fontstyle01"/>
        </w:rPr>
        <w:t xml:space="preserve"> between the foreground was set to</w:t>
      </w:r>
      <w:r w:rsidR="00237976">
        <w:rPr>
          <w:rStyle w:val="fontstyle01"/>
        </w:rPr>
        <w:t xml:space="preserve"> </w:t>
      </w:r>
      <w:r w:rsidR="00FC6076">
        <w:rPr>
          <w:rStyle w:val="fontstyle01"/>
        </w:rPr>
        <w:t>29.9</w:t>
      </w:r>
      <w:r w:rsidR="00456CFE">
        <w:rPr>
          <w:rStyle w:val="fontstyle01"/>
        </w:rPr>
        <w:t>1</w:t>
      </w:r>
      <w:r>
        <w:rPr>
          <w:rStyle w:val="fontstyle01"/>
        </w:rPr>
        <w:t xml:space="preserve"> </w:t>
      </w:r>
      <w:r w:rsidR="00464134">
        <w:rPr>
          <w:sz w:val="24"/>
          <w:szCs w:val="24"/>
        </w:rPr>
        <w:t>cd/m</w:t>
      </w:r>
      <w:r w:rsidR="00464134" w:rsidRPr="000274E9">
        <w:rPr>
          <w:sz w:val="24"/>
          <w:szCs w:val="24"/>
          <w:vertAlign w:val="superscript"/>
        </w:rPr>
        <w:t>2</w:t>
      </w:r>
      <w:r w:rsidR="00464134">
        <w:rPr>
          <w:rStyle w:val="fontstyle01"/>
        </w:rPr>
        <w:t xml:space="preserve"> </w:t>
      </w:r>
      <w:r w:rsidR="00237976">
        <w:rPr>
          <w:rStyle w:val="fontstyle01"/>
        </w:rPr>
        <w:t>(</w:t>
      </w:r>
      <w:r w:rsidR="00464134" w:rsidRPr="00EA434B">
        <w:rPr>
          <w:i/>
          <w:sz w:val="24"/>
          <w:szCs w:val="24"/>
        </w:rPr>
        <w:t>M</w:t>
      </w:r>
      <w:r w:rsidR="00237976" w:rsidRPr="005E1913">
        <w:rPr>
          <w:sz w:val="24"/>
          <w:szCs w:val="24"/>
        </w:rPr>
        <w:t xml:space="preserve"> + </w:t>
      </w:r>
      <w:r w:rsidR="00464134" w:rsidRPr="00EA434B">
        <w:rPr>
          <w:i/>
          <w:sz w:val="24"/>
          <w:szCs w:val="24"/>
        </w:rPr>
        <w:t>SD</w:t>
      </w:r>
      <w:r w:rsidR="00464134">
        <w:rPr>
          <w:sz w:val="24"/>
          <w:szCs w:val="24"/>
        </w:rPr>
        <w:t>*2.33</w:t>
      </w:r>
      <w:r w:rsidR="00237976">
        <w:rPr>
          <w:sz w:val="24"/>
          <w:szCs w:val="24"/>
        </w:rPr>
        <w:t xml:space="preserve">). </w:t>
      </w:r>
    </w:p>
    <w:p w14:paraId="250042DA" w14:textId="77777777" w:rsidR="00BF5C25" w:rsidRDefault="00E446C5" w:rsidP="00E446C5">
      <w:pPr>
        <w:pStyle w:val="a8"/>
        <w:spacing w:line="360" w:lineRule="auto"/>
        <w:rPr>
          <w:sz w:val="24"/>
          <w:szCs w:val="24"/>
        </w:rPr>
      </w:pPr>
      <w:r w:rsidRPr="00F60274">
        <w:rPr>
          <w:noProof/>
          <w:sz w:val="24"/>
          <w:szCs w:val="24"/>
        </w:rPr>
        <w:lastRenderedPageBreak/>
        <w:drawing>
          <wp:anchor distT="0" distB="0" distL="114300" distR="114300" simplePos="0" relativeHeight="251673600" behindDoc="0" locked="0" layoutInCell="1" allowOverlap="1" wp14:anchorId="157440D8" wp14:editId="27E85A0A">
            <wp:simplePos x="0" y="0"/>
            <wp:positionH relativeFrom="margin">
              <wp:align>center</wp:align>
            </wp:positionH>
            <wp:positionV relativeFrom="paragraph">
              <wp:posOffset>307340</wp:posOffset>
            </wp:positionV>
            <wp:extent cx="1900555" cy="2012315"/>
            <wp:effectExtent l="0" t="0" r="4445" b="6985"/>
            <wp:wrapTopAndBottom/>
            <wp:docPr id="5" name="图片 5" descr="E:\博士科研\文章写作\Upload Peer Raw Data_paper_finnalvison\Revised20230219\primary\图\差别阈限\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博士科研\文章写作\Upload Peer Raw Data_paper_finnalvison\Revised20230219\primary\图\差别阈限\diff.pn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0555" cy="201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170F3" w14:textId="77777777" w:rsidR="00D14775" w:rsidRPr="00456CFE" w:rsidRDefault="00817F46" w:rsidP="00442457">
      <w:pPr>
        <w:spacing w:line="360" w:lineRule="auto"/>
        <w:rPr>
          <w:b/>
          <w:color w:val="00B0F0"/>
          <w:sz w:val="21"/>
        </w:rPr>
      </w:pPr>
      <w:r w:rsidRPr="00456CFE">
        <w:rPr>
          <w:b/>
          <w:sz w:val="21"/>
        </w:rPr>
        <w:t>Figure S</w:t>
      </w:r>
      <w:r w:rsidR="00DD2729" w:rsidRPr="00456CFE">
        <w:rPr>
          <w:b/>
          <w:sz w:val="21"/>
        </w:rPr>
        <w:t>2</w:t>
      </w:r>
      <w:r w:rsidRPr="00456CFE">
        <w:rPr>
          <w:b/>
          <w:sz w:val="21"/>
        </w:rPr>
        <w:t>.</w:t>
      </w:r>
      <w:r w:rsidRPr="00456CFE">
        <w:rPr>
          <w:sz w:val="21"/>
        </w:rPr>
        <w:t xml:space="preserve"> </w:t>
      </w:r>
      <w:r w:rsidRPr="00456CFE">
        <w:rPr>
          <w:b/>
          <w:sz w:val="21"/>
        </w:rPr>
        <w:t xml:space="preserve">Luminance difference threshold. </w:t>
      </w:r>
      <w:r w:rsidR="005332D7" w:rsidRPr="00456CFE">
        <w:rPr>
          <w:sz w:val="21"/>
        </w:rPr>
        <w:t xml:space="preserve">The difference threshold of </w:t>
      </w:r>
      <w:r w:rsidR="005332D7" w:rsidRPr="00456CFE">
        <w:rPr>
          <w:rFonts w:hint="eastAsia"/>
          <w:sz w:val="21"/>
        </w:rPr>
        <w:t>each</w:t>
      </w:r>
      <w:r w:rsidR="005332D7" w:rsidRPr="00456CFE">
        <w:rPr>
          <w:sz w:val="21"/>
        </w:rPr>
        <w:t xml:space="preserve"> subject are presented in the figure</w:t>
      </w:r>
      <w:r w:rsidR="00D14775" w:rsidRPr="00456CFE">
        <w:rPr>
          <w:sz w:val="21"/>
        </w:rPr>
        <w:t>.</w:t>
      </w:r>
      <w:r w:rsidR="005332D7" w:rsidRPr="00456CFE">
        <w:rPr>
          <w:rStyle w:val="fontstyle01"/>
          <w:sz w:val="21"/>
        </w:rPr>
        <w:t xml:space="preserve"> Error bars denote 1 SD calculated across subjects</w:t>
      </w:r>
      <w:r w:rsidR="00D14775" w:rsidRPr="00456CFE">
        <w:rPr>
          <w:rStyle w:val="fontstyle01"/>
          <w:sz w:val="21"/>
        </w:rPr>
        <w:t xml:space="preserve"> and blue dots denote the data from each subject</w:t>
      </w:r>
      <w:r w:rsidR="00E446C5" w:rsidRPr="00456CFE">
        <w:rPr>
          <w:rStyle w:val="fontstyle01"/>
          <w:sz w:val="21"/>
        </w:rPr>
        <w:t>.</w:t>
      </w:r>
    </w:p>
    <w:p w14:paraId="3626E641" w14:textId="77777777" w:rsidR="005332D7" w:rsidRDefault="005332D7" w:rsidP="005332D7">
      <w:pPr>
        <w:pStyle w:val="a8"/>
        <w:spacing w:line="360" w:lineRule="auto"/>
        <w:ind w:firstLine="420"/>
        <w:rPr>
          <w:b/>
          <w:sz w:val="24"/>
          <w:szCs w:val="24"/>
        </w:rPr>
      </w:pPr>
    </w:p>
    <w:p w14:paraId="0D5C2C80" w14:textId="77777777" w:rsidR="00C27C52" w:rsidRPr="00DD2729" w:rsidRDefault="00E446C5" w:rsidP="00D220F2">
      <w:pPr>
        <w:spacing w:line="360" w:lineRule="auto"/>
        <w:rPr>
          <w:b/>
          <w:sz w:val="28"/>
        </w:rPr>
      </w:pPr>
      <w:r>
        <w:rPr>
          <w:b/>
          <w:sz w:val="28"/>
        </w:rPr>
        <w:t xml:space="preserve">Pilot </w:t>
      </w:r>
      <w:r w:rsidR="00D220F2" w:rsidRPr="00DD2729">
        <w:rPr>
          <w:b/>
          <w:sz w:val="28"/>
        </w:rPr>
        <w:t xml:space="preserve">experiment 2 </w:t>
      </w:r>
    </w:p>
    <w:p w14:paraId="2423D8A8" w14:textId="127F8B75" w:rsidR="0080260E" w:rsidRPr="0080260E" w:rsidRDefault="00AE5503" w:rsidP="007D0570">
      <w:pPr>
        <w:pStyle w:val="a8"/>
        <w:spacing w:line="360" w:lineRule="auto"/>
        <w:ind w:firstLine="420"/>
        <w:jc w:val="left"/>
        <w:rPr>
          <w:sz w:val="24"/>
          <w:szCs w:val="24"/>
        </w:rPr>
      </w:pPr>
      <w:r w:rsidRPr="0080260E">
        <w:rPr>
          <w:sz w:val="24"/>
          <w:szCs w:val="24"/>
        </w:rPr>
        <w:t xml:space="preserve">The </w:t>
      </w:r>
      <w:r w:rsidR="006B7E31">
        <w:rPr>
          <w:sz w:val="24"/>
          <w:szCs w:val="24"/>
        </w:rPr>
        <w:t>goal</w:t>
      </w:r>
      <w:r w:rsidRPr="0080260E">
        <w:rPr>
          <w:sz w:val="24"/>
          <w:szCs w:val="24"/>
        </w:rPr>
        <w:t xml:space="preserve"> of </w:t>
      </w:r>
      <w:r w:rsidR="00402817">
        <w:rPr>
          <w:sz w:val="24"/>
          <w:szCs w:val="24"/>
        </w:rPr>
        <w:t>this</w:t>
      </w:r>
      <w:r w:rsidRPr="0080260E">
        <w:rPr>
          <w:sz w:val="24"/>
          <w:szCs w:val="24"/>
        </w:rPr>
        <w:t xml:space="preserve"> experiment</w:t>
      </w:r>
      <w:r w:rsidR="0080260E" w:rsidRPr="0080260E">
        <w:rPr>
          <w:sz w:val="24"/>
          <w:szCs w:val="24"/>
        </w:rPr>
        <w:t xml:space="preserve"> </w:t>
      </w:r>
      <w:r w:rsidR="0080260E" w:rsidRPr="0080260E">
        <w:rPr>
          <w:rFonts w:hint="eastAsia"/>
          <w:sz w:val="24"/>
          <w:szCs w:val="24"/>
        </w:rPr>
        <w:t xml:space="preserve">was </w:t>
      </w:r>
      <w:r w:rsidR="0080260E" w:rsidRPr="0080260E">
        <w:rPr>
          <w:sz w:val="24"/>
          <w:szCs w:val="24"/>
        </w:rPr>
        <w:t xml:space="preserve">to </w:t>
      </w:r>
      <w:r w:rsidR="007554A3">
        <w:rPr>
          <w:sz w:val="24"/>
          <w:szCs w:val="24"/>
        </w:rPr>
        <w:t>check</w:t>
      </w:r>
      <w:r w:rsidR="0080260E" w:rsidRPr="0080260E">
        <w:rPr>
          <w:sz w:val="24"/>
          <w:szCs w:val="24"/>
        </w:rPr>
        <w:t xml:space="preserve"> whether the size of the texture stimulus affected TRF amplitude.</w:t>
      </w:r>
    </w:p>
    <w:p w14:paraId="0E3B7AAD" w14:textId="77777777" w:rsidR="00C27C52" w:rsidRPr="00B53808" w:rsidRDefault="00C27C52" w:rsidP="00C27C52">
      <w:pPr>
        <w:rPr>
          <w:b/>
          <w:i/>
        </w:rPr>
      </w:pPr>
      <w:r w:rsidRPr="00B53808">
        <w:rPr>
          <w:b/>
          <w:i/>
        </w:rPr>
        <w:t>Participants</w:t>
      </w:r>
    </w:p>
    <w:p w14:paraId="1ADE09EE" w14:textId="77777777" w:rsidR="0080260E" w:rsidRDefault="00BA7975" w:rsidP="007D0570">
      <w:pPr>
        <w:pStyle w:val="a8"/>
        <w:spacing w:line="360" w:lineRule="auto"/>
        <w:ind w:firstLine="420"/>
        <w:rPr>
          <w:sz w:val="24"/>
          <w:szCs w:val="24"/>
        </w:rPr>
      </w:pPr>
      <w:r>
        <w:rPr>
          <w:sz w:val="24"/>
          <w:szCs w:val="24"/>
        </w:rPr>
        <w:t>Eight</w:t>
      </w:r>
      <w:r w:rsidR="0080260E" w:rsidRPr="00AB5477">
        <w:rPr>
          <w:sz w:val="24"/>
          <w:szCs w:val="24"/>
        </w:rPr>
        <w:t xml:space="preserve"> adult </w:t>
      </w:r>
      <w:r w:rsidR="0080260E">
        <w:rPr>
          <w:sz w:val="24"/>
          <w:szCs w:val="24"/>
        </w:rPr>
        <w:t>participants</w:t>
      </w:r>
      <w:r w:rsidR="0080260E" w:rsidRPr="00AB5477">
        <w:rPr>
          <w:sz w:val="24"/>
          <w:szCs w:val="24"/>
        </w:rPr>
        <w:t xml:space="preserve"> (</w:t>
      </w:r>
      <w:r>
        <w:rPr>
          <w:sz w:val="24"/>
          <w:szCs w:val="24"/>
        </w:rPr>
        <w:t>1</w:t>
      </w:r>
      <w:r w:rsidR="00B97CF0">
        <w:rPr>
          <w:sz w:val="24"/>
          <w:szCs w:val="24"/>
        </w:rPr>
        <w:t xml:space="preserve"> male</w:t>
      </w:r>
      <w:r w:rsidR="0080260E">
        <w:rPr>
          <w:sz w:val="24"/>
          <w:szCs w:val="24"/>
        </w:rPr>
        <w:t xml:space="preserve">, </w:t>
      </w:r>
      <w:r w:rsidR="009E1942">
        <w:rPr>
          <w:sz w:val="24"/>
          <w:szCs w:val="24"/>
        </w:rPr>
        <w:t>aged 18-23 years</w:t>
      </w:r>
      <w:r w:rsidR="0080260E" w:rsidRPr="00AB5477">
        <w:rPr>
          <w:sz w:val="24"/>
          <w:szCs w:val="24"/>
        </w:rPr>
        <w:t xml:space="preserve">) </w:t>
      </w:r>
      <w:r w:rsidR="002A1D33">
        <w:rPr>
          <w:sz w:val="24"/>
          <w:szCs w:val="24"/>
        </w:rPr>
        <w:t xml:space="preserve">were recruited for </w:t>
      </w:r>
      <w:r w:rsidR="00375472">
        <w:rPr>
          <w:sz w:val="24"/>
          <w:szCs w:val="24"/>
        </w:rPr>
        <w:t>this</w:t>
      </w:r>
      <w:r w:rsidR="002A1D33">
        <w:rPr>
          <w:sz w:val="24"/>
          <w:szCs w:val="24"/>
        </w:rPr>
        <w:t xml:space="preserve"> experiment</w:t>
      </w:r>
      <w:r w:rsidR="0080260E">
        <w:rPr>
          <w:sz w:val="24"/>
          <w:szCs w:val="24"/>
        </w:rPr>
        <w:t xml:space="preserve">. </w:t>
      </w:r>
      <w:r w:rsidR="0080260E" w:rsidRPr="00C524AF">
        <w:rPr>
          <w:sz w:val="24"/>
          <w:szCs w:val="24"/>
        </w:rPr>
        <w:t>A</w:t>
      </w:r>
      <w:r w:rsidR="0080260E" w:rsidRPr="00AB5477">
        <w:rPr>
          <w:sz w:val="24"/>
          <w:szCs w:val="24"/>
        </w:rPr>
        <w:t xml:space="preserve">ll </w:t>
      </w:r>
      <w:r w:rsidR="0080260E">
        <w:rPr>
          <w:sz w:val="24"/>
          <w:szCs w:val="24"/>
        </w:rPr>
        <w:t>participants</w:t>
      </w:r>
      <w:r w:rsidR="0080260E" w:rsidRPr="00AB5477">
        <w:rPr>
          <w:sz w:val="24"/>
          <w:szCs w:val="24"/>
        </w:rPr>
        <w:t xml:space="preserve"> had normal or corrected‐to‐normal vision and reported</w:t>
      </w:r>
      <w:r w:rsidR="0080260E" w:rsidRPr="00AB5477">
        <w:rPr>
          <w:color w:val="000000"/>
          <w:sz w:val="24"/>
          <w:szCs w:val="24"/>
        </w:rPr>
        <w:t xml:space="preserve"> </w:t>
      </w:r>
      <w:r w:rsidR="0080260E" w:rsidRPr="00AB5477">
        <w:rPr>
          <w:sz w:val="24"/>
          <w:szCs w:val="24"/>
        </w:rPr>
        <w:t>no history of neurological disorders.</w:t>
      </w:r>
      <w:r w:rsidR="0080260E" w:rsidRPr="00AB5477">
        <w:rPr>
          <w:color w:val="000000"/>
          <w:sz w:val="24"/>
          <w:szCs w:val="24"/>
        </w:rPr>
        <w:t xml:space="preserve"> </w:t>
      </w:r>
      <w:r w:rsidR="0080260E" w:rsidRPr="00AB5477">
        <w:rPr>
          <w:sz w:val="24"/>
          <w:szCs w:val="24"/>
        </w:rPr>
        <w:t xml:space="preserve">All </w:t>
      </w:r>
      <w:r w:rsidR="0080260E">
        <w:rPr>
          <w:sz w:val="24"/>
          <w:szCs w:val="24"/>
        </w:rPr>
        <w:t>participants</w:t>
      </w:r>
      <w:r w:rsidR="0080260E" w:rsidRPr="00AB5477">
        <w:rPr>
          <w:sz w:val="24"/>
          <w:szCs w:val="24"/>
        </w:rPr>
        <w:t xml:space="preserve"> provided written informed consent prior to the</w:t>
      </w:r>
      <w:r w:rsidR="0080260E" w:rsidRPr="00AB5477">
        <w:rPr>
          <w:color w:val="000000"/>
          <w:sz w:val="24"/>
          <w:szCs w:val="24"/>
        </w:rPr>
        <w:t xml:space="preserve"> </w:t>
      </w:r>
      <w:r w:rsidR="0080260E" w:rsidRPr="00AB5477">
        <w:rPr>
          <w:sz w:val="24"/>
          <w:szCs w:val="24"/>
        </w:rPr>
        <w:t>start of the experiment</w:t>
      </w:r>
      <w:r w:rsidR="00C766B5">
        <w:rPr>
          <w:sz w:val="24"/>
          <w:szCs w:val="24"/>
        </w:rPr>
        <w:t>.</w:t>
      </w:r>
    </w:p>
    <w:p w14:paraId="532FA316" w14:textId="77777777" w:rsidR="0063163D" w:rsidRPr="00B53808" w:rsidRDefault="0063163D" w:rsidP="00B53808">
      <w:pPr>
        <w:rPr>
          <w:b/>
          <w:i/>
        </w:rPr>
      </w:pPr>
      <w:r w:rsidRPr="00B53808">
        <w:rPr>
          <w:b/>
          <w:i/>
        </w:rPr>
        <w:t xml:space="preserve">Stimuli </w:t>
      </w:r>
    </w:p>
    <w:p w14:paraId="65906299" w14:textId="4B766DC7" w:rsidR="00CD0249" w:rsidRDefault="008438F5" w:rsidP="00486F77">
      <w:pPr>
        <w:pStyle w:val="a8"/>
        <w:spacing w:line="360" w:lineRule="auto"/>
        <w:ind w:firstLine="420"/>
        <w:rPr>
          <w:sz w:val="24"/>
          <w:szCs w:val="24"/>
        </w:rPr>
      </w:pPr>
      <w:r w:rsidRPr="008438F5">
        <w:rPr>
          <w:sz w:val="24"/>
          <w:szCs w:val="24"/>
        </w:rPr>
        <w:t xml:space="preserve">The materials and apparatus were the same as the </w:t>
      </w:r>
      <w:r w:rsidR="007D0570">
        <w:rPr>
          <w:sz w:val="24"/>
          <w:szCs w:val="24"/>
        </w:rPr>
        <w:t>formal</w:t>
      </w:r>
      <w:r w:rsidRPr="008438F5">
        <w:rPr>
          <w:sz w:val="24"/>
          <w:szCs w:val="24"/>
        </w:rPr>
        <w:t xml:space="preserve"> experiment, except that </w:t>
      </w:r>
      <w:r w:rsidR="00C83ABB">
        <w:rPr>
          <w:sz w:val="24"/>
          <w:szCs w:val="24"/>
        </w:rPr>
        <w:t xml:space="preserve">only </w:t>
      </w:r>
      <w:r w:rsidRPr="008438F5">
        <w:rPr>
          <w:sz w:val="24"/>
          <w:szCs w:val="24"/>
        </w:rPr>
        <w:t>small</w:t>
      </w:r>
      <w:r w:rsidR="00C83ABB">
        <w:rPr>
          <w:sz w:val="24"/>
          <w:szCs w:val="24"/>
        </w:rPr>
        <w:t xml:space="preserve"> </w:t>
      </w:r>
      <w:r w:rsidR="00C83ABB" w:rsidRPr="00116039">
        <w:rPr>
          <w:sz w:val="24"/>
          <w:szCs w:val="24"/>
        </w:rPr>
        <w:t>(</w:t>
      </w:r>
      <w:r w:rsidR="00C83ABB">
        <w:rPr>
          <w:sz w:val="24"/>
          <w:szCs w:val="24"/>
        </w:rPr>
        <w:t>8</w:t>
      </w:r>
      <w:r w:rsidR="00C83ABB" w:rsidRPr="00116039">
        <w:rPr>
          <w:sz w:val="24"/>
          <w:szCs w:val="24"/>
        </w:rPr>
        <w:t>°×</w:t>
      </w:r>
      <w:r w:rsidR="00C83ABB">
        <w:rPr>
          <w:sz w:val="24"/>
          <w:szCs w:val="24"/>
        </w:rPr>
        <w:t>8</w:t>
      </w:r>
      <w:r w:rsidR="00C83ABB" w:rsidRPr="00116039">
        <w:rPr>
          <w:sz w:val="24"/>
          <w:szCs w:val="24"/>
        </w:rPr>
        <w:t>°)</w:t>
      </w:r>
      <w:r w:rsidRPr="008438F5">
        <w:rPr>
          <w:sz w:val="24"/>
          <w:szCs w:val="24"/>
        </w:rPr>
        <w:t xml:space="preserve"> </w:t>
      </w:r>
      <w:r w:rsidR="00C83ABB">
        <w:rPr>
          <w:sz w:val="24"/>
          <w:szCs w:val="24"/>
        </w:rPr>
        <w:t xml:space="preserve">and large </w:t>
      </w:r>
      <w:r w:rsidR="007A1486">
        <w:rPr>
          <w:sz w:val="24"/>
          <w:szCs w:val="24"/>
        </w:rPr>
        <w:t>uniform</w:t>
      </w:r>
      <w:r w:rsidR="00C83ABB">
        <w:rPr>
          <w:sz w:val="24"/>
          <w:szCs w:val="24"/>
        </w:rPr>
        <w:t xml:space="preserve"> (</w:t>
      </w:r>
      <w:r w:rsidR="00C47F09" w:rsidRPr="00116039">
        <w:rPr>
          <w:sz w:val="24"/>
          <w:szCs w:val="24"/>
        </w:rPr>
        <w:t>34°×</w:t>
      </w:r>
      <w:r w:rsidR="002A2C1E">
        <w:rPr>
          <w:sz w:val="24"/>
          <w:szCs w:val="24"/>
        </w:rPr>
        <w:t>2</w:t>
      </w:r>
      <w:r w:rsidR="00C47F09">
        <w:rPr>
          <w:sz w:val="24"/>
          <w:szCs w:val="24"/>
        </w:rPr>
        <w:t>5</w:t>
      </w:r>
      <w:r w:rsidR="00C47F09" w:rsidRPr="00116039">
        <w:rPr>
          <w:sz w:val="24"/>
          <w:szCs w:val="24"/>
        </w:rPr>
        <w:t>°</w:t>
      </w:r>
      <w:r w:rsidR="00C83ABB">
        <w:rPr>
          <w:sz w:val="24"/>
          <w:szCs w:val="24"/>
        </w:rPr>
        <w:t>)</w:t>
      </w:r>
      <w:r w:rsidRPr="008438F5">
        <w:rPr>
          <w:sz w:val="24"/>
          <w:szCs w:val="24"/>
        </w:rPr>
        <w:t xml:space="preserve"> </w:t>
      </w:r>
      <w:r w:rsidR="007A1486">
        <w:rPr>
          <w:sz w:val="24"/>
          <w:szCs w:val="24"/>
        </w:rPr>
        <w:t>texture</w:t>
      </w:r>
      <w:r w:rsidR="00C83ABB">
        <w:rPr>
          <w:sz w:val="24"/>
          <w:szCs w:val="24"/>
        </w:rPr>
        <w:t>s</w:t>
      </w:r>
      <w:r w:rsidRPr="008438F5">
        <w:rPr>
          <w:sz w:val="24"/>
          <w:szCs w:val="24"/>
        </w:rPr>
        <w:t xml:space="preserve"> </w:t>
      </w:r>
      <w:r w:rsidR="00C83ABB">
        <w:rPr>
          <w:sz w:val="24"/>
          <w:szCs w:val="24"/>
        </w:rPr>
        <w:t>were</w:t>
      </w:r>
      <w:r w:rsidRPr="008438F5">
        <w:rPr>
          <w:sz w:val="24"/>
          <w:szCs w:val="24"/>
        </w:rPr>
        <w:t xml:space="preserve"> </w:t>
      </w:r>
      <w:r w:rsidR="00C83ABB">
        <w:rPr>
          <w:sz w:val="24"/>
          <w:szCs w:val="24"/>
        </w:rPr>
        <w:t>included in this experiment</w:t>
      </w:r>
      <w:r w:rsidR="009D3553">
        <w:rPr>
          <w:sz w:val="24"/>
          <w:szCs w:val="24"/>
        </w:rPr>
        <w:t>,</w:t>
      </w:r>
      <w:r w:rsidR="009D3553" w:rsidRPr="009D3553">
        <w:rPr>
          <w:sz w:val="24"/>
          <w:szCs w:val="24"/>
        </w:rPr>
        <w:t xml:space="preserve"> </w:t>
      </w:r>
      <w:r w:rsidR="00C83ABB">
        <w:rPr>
          <w:sz w:val="24"/>
          <w:szCs w:val="24"/>
        </w:rPr>
        <w:t xml:space="preserve">see </w:t>
      </w:r>
      <w:r w:rsidR="009D3553" w:rsidRPr="00116039">
        <w:rPr>
          <w:sz w:val="24"/>
          <w:szCs w:val="24"/>
        </w:rPr>
        <w:t>in the</w:t>
      </w:r>
      <w:r w:rsidR="009D3553">
        <w:rPr>
          <w:sz w:val="24"/>
          <w:szCs w:val="24"/>
        </w:rPr>
        <w:t xml:space="preserve"> </w:t>
      </w:r>
      <w:r w:rsidR="00EC6F42" w:rsidRPr="00223FF6">
        <w:rPr>
          <w:color w:val="00B0F0"/>
          <w:kern w:val="0"/>
          <w:sz w:val="24"/>
        </w:rPr>
        <w:t xml:space="preserve">Figure </w:t>
      </w:r>
      <w:r w:rsidR="00EC6F42" w:rsidRPr="00223FF6">
        <w:rPr>
          <w:rFonts w:eastAsia="宋体"/>
          <w:color w:val="00B0F0"/>
          <w:kern w:val="0"/>
          <w:sz w:val="24"/>
          <w:szCs w:val="24"/>
        </w:rPr>
        <w:t>S</w:t>
      </w:r>
      <w:r w:rsidR="00546167">
        <w:rPr>
          <w:rFonts w:eastAsia="宋体"/>
          <w:color w:val="00B0F0"/>
          <w:kern w:val="0"/>
          <w:sz w:val="24"/>
          <w:szCs w:val="24"/>
        </w:rPr>
        <w:t>3</w:t>
      </w:r>
      <w:r w:rsidR="009D3553">
        <w:rPr>
          <w:rFonts w:hint="eastAsia"/>
          <w:sz w:val="24"/>
          <w:szCs w:val="24"/>
        </w:rPr>
        <w:t>.</w:t>
      </w:r>
      <w:r w:rsidR="009D3553">
        <w:rPr>
          <w:sz w:val="24"/>
          <w:szCs w:val="24"/>
        </w:rPr>
        <w:t xml:space="preserve"> </w:t>
      </w:r>
    </w:p>
    <w:p w14:paraId="6F237F17" w14:textId="77777777" w:rsidR="00223FF6" w:rsidRDefault="00223FF6" w:rsidP="00486F77">
      <w:pPr>
        <w:pStyle w:val="a8"/>
        <w:spacing w:line="360" w:lineRule="auto"/>
        <w:ind w:firstLine="420"/>
        <w:rPr>
          <w:sz w:val="24"/>
          <w:szCs w:val="24"/>
        </w:rPr>
      </w:pPr>
    </w:p>
    <w:p w14:paraId="3FCF8AB2" w14:textId="77777777" w:rsidR="00223FF6" w:rsidRDefault="00223FF6" w:rsidP="00486F77">
      <w:pPr>
        <w:pStyle w:val="a8"/>
        <w:spacing w:line="360" w:lineRule="auto"/>
        <w:ind w:firstLine="420"/>
        <w:rPr>
          <w:sz w:val="24"/>
          <w:szCs w:val="24"/>
        </w:rPr>
      </w:pPr>
    </w:p>
    <w:p w14:paraId="18089387" w14:textId="77777777" w:rsidR="00223FF6" w:rsidRDefault="00223FF6" w:rsidP="00486F77">
      <w:pPr>
        <w:pStyle w:val="a8"/>
        <w:spacing w:line="360" w:lineRule="auto"/>
        <w:ind w:firstLine="420"/>
        <w:rPr>
          <w:sz w:val="24"/>
          <w:szCs w:val="24"/>
        </w:rPr>
      </w:pPr>
    </w:p>
    <w:p w14:paraId="1C1052C0" w14:textId="77777777" w:rsidR="00223FF6" w:rsidRDefault="00223FF6" w:rsidP="00486F77">
      <w:pPr>
        <w:pStyle w:val="a8"/>
        <w:spacing w:line="360" w:lineRule="auto"/>
        <w:ind w:firstLine="420"/>
        <w:rPr>
          <w:sz w:val="24"/>
          <w:szCs w:val="24"/>
        </w:rPr>
      </w:pPr>
    </w:p>
    <w:p w14:paraId="394345C6" w14:textId="77777777" w:rsidR="00223FF6" w:rsidRDefault="00223FF6" w:rsidP="00486F77">
      <w:pPr>
        <w:pStyle w:val="a8"/>
        <w:spacing w:line="360" w:lineRule="auto"/>
        <w:ind w:firstLine="420"/>
        <w:rPr>
          <w:sz w:val="24"/>
          <w:szCs w:val="24"/>
        </w:rPr>
      </w:pPr>
    </w:p>
    <w:p w14:paraId="64D89558" w14:textId="77777777" w:rsidR="00D9559C" w:rsidRDefault="00D9559C" w:rsidP="00315FA9">
      <w:pPr>
        <w:pStyle w:val="a8"/>
        <w:keepNext/>
        <w:spacing w:line="360" w:lineRule="auto"/>
        <w:jc w:val="center"/>
        <w:rPr>
          <w:sz w:val="24"/>
          <w:szCs w:val="24"/>
        </w:rPr>
      </w:pPr>
      <w:r w:rsidRPr="00486F77">
        <w:rPr>
          <w:noProof/>
          <w:sz w:val="24"/>
          <w:szCs w:val="24"/>
        </w:rPr>
        <w:lastRenderedPageBreak/>
        <w:drawing>
          <wp:inline distT="0" distB="0" distL="0" distR="0" wp14:anchorId="73A98F04" wp14:editId="415B7FEF">
            <wp:extent cx="4568400" cy="2714400"/>
            <wp:effectExtent l="0" t="0" r="3810" b="0"/>
            <wp:docPr id="4" name="图片 4" descr="E:\博士科研\文章写作\Upload Peer Raw Data_paper_finnalvison\Revised1215\提交版本\Supplement\Figure 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博士科研\文章写作\Upload Peer Raw Data_paper_finnalvison\Revised1215\提交版本\Supplement\Figure S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8400" cy="2714400"/>
                    </a:xfrm>
                    <a:prstGeom prst="rect">
                      <a:avLst/>
                    </a:prstGeom>
                    <a:noFill/>
                    <a:ln>
                      <a:noFill/>
                    </a:ln>
                  </pic:spPr>
                </pic:pic>
              </a:graphicData>
            </a:graphic>
          </wp:inline>
        </w:drawing>
      </w:r>
    </w:p>
    <w:p w14:paraId="63E637B2" w14:textId="345F041C" w:rsidR="008773A8" w:rsidRDefault="008773A8" w:rsidP="00442457">
      <w:pPr>
        <w:spacing w:line="360" w:lineRule="auto"/>
        <w:rPr>
          <w:sz w:val="21"/>
        </w:rPr>
      </w:pPr>
      <w:r w:rsidRPr="00456CFE">
        <w:rPr>
          <w:b/>
          <w:sz w:val="21"/>
        </w:rPr>
        <w:t>Figure S</w:t>
      </w:r>
      <w:r w:rsidR="00546167" w:rsidRPr="00456CFE">
        <w:rPr>
          <w:b/>
          <w:sz w:val="21"/>
        </w:rPr>
        <w:t>3</w:t>
      </w:r>
      <w:r w:rsidRPr="00456CFE">
        <w:rPr>
          <w:b/>
          <w:i/>
          <w:sz w:val="21"/>
        </w:rPr>
        <w:t xml:space="preserve">. </w:t>
      </w:r>
      <w:r w:rsidR="003C4D2A">
        <w:rPr>
          <w:b/>
          <w:sz w:val="21"/>
        </w:rPr>
        <w:t>Stimul</w:t>
      </w:r>
      <w:r w:rsidR="003C4D2A">
        <w:rPr>
          <w:rFonts w:hint="eastAsia"/>
          <w:b/>
          <w:sz w:val="21"/>
        </w:rPr>
        <w:t>i</w:t>
      </w:r>
      <w:r w:rsidRPr="00456CFE">
        <w:rPr>
          <w:b/>
          <w:sz w:val="21"/>
        </w:rPr>
        <w:t xml:space="preserve"> of </w:t>
      </w:r>
      <w:r w:rsidR="00D848D9" w:rsidRPr="00456CFE">
        <w:rPr>
          <w:b/>
          <w:sz w:val="21"/>
        </w:rPr>
        <w:t>the pilot</w:t>
      </w:r>
      <w:r w:rsidRPr="00456CFE">
        <w:rPr>
          <w:b/>
          <w:sz w:val="21"/>
        </w:rPr>
        <w:t xml:space="preserve"> experiment</w:t>
      </w:r>
      <w:r w:rsidR="00142FB3" w:rsidRPr="00456CFE">
        <w:rPr>
          <w:b/>
          <w:sz w:val="21"/>
        </w:rPr>
        <w:t xml:space="preserve"> 2</w:t>
      </w:r>
      <w:r w:rsidRPr="00456CFE">
        <w:rPr>
          <w:sz w:val="21"/>
        </w:rPr>
        <w:t>. Luminance-defined figure and uniform texture are presented in the central visual field (Left: large uniform texture; Right: small uniform texture).</w:t>
      </w:r>
    </w:p>
    <w:p w14:paraId="5008CEA0" w14:textId="77777777" w:rsidR="00456CFE" w:rsidRPr="00456CFE" w:rsidRDefault="00456CFE" w:rsidP="005A0DB3">
      <w:pPr>
        <w:spacing w:line="360" w:lineRule="auto"/>
        <w:rPr>
          <w:sz w:val="21"/>
        </w:rPr>
      </w:pPr>
    </w:p>
    <w:p w14:paraId="11F382A1" w14:textId="77777777" w:rsidR="00223FF6" w:rsidRPr="00B53808" w:rsidRDefault="00D72731" w:rsidP="00B53808">
      <w:pPr>
        <w:rPr>
          <w:b/>
          <w:i/>
        </w:rPr>
      </w:pPr>
      <w:r w:rsidRPr="00B53808">
        <w:rPr>
          <w:b/>
          <w:i/>
        </w:rPr>
        <w:t>Experimental procedure</w:t>
      </w:r>
    </w:p>
    <w:p w14:paraId="45E72198" w14:textId="77777777" w:rsidR="003B24DA" w:rsidRPr="004037B6" w:rsidRDefault="003B24DA" w:rsidP="00486F77">
      <w:pPr>
        <w:spacing w:line="360" w:lineRule="auto"/>
        <w:ind w:firstLine="420"/>
        <w:rPr>
          <w:rFonts w:eastAsiaTheme="majorEastAsia"/>
          <w:kern w:val="2"/>
        </w:rPr>
      </w:pPr>
      <w:r w:rsidRPr="004037B6">
        <w:rPr>
          <w:rFonts w:eastAsiaTheme="majorEastAsia"/>
          <w:kern w:val="2"/>
        </w:rPr>
        <w:t xml:space="preserve">Experimental procedure is the same as the </w:t>
      </w:r>
      <w:r w:rsidR="007D0570">
        <w:rPr>
          <w:rFonts w:eastAsiaTheme="majorEastAsia"/>
          <w:kern w:val="2"/>
        </w:rPr>
        <w:t>formal</w:t>
      </w:r>
      <w:r w:rsidRPr="004037B6">
        <w:rPr>
          <w:rFonts w:eastAsiaTheme="majorEastAsia"/>
          <w:kern w:val="2"/>
        </w:rPr>
        <w:t xml:space="preserve"> experiment</w:t>
      </w:r>
      <w:r w:rsidR="008C2D5B">
        <w:rPr>
          <w:rFonts w:eastAsiaTheme="majorEastAsia"/>
          <w:kern w:val="2"/>
        </w:rPr>
        <w:t>.</w:t>
      </w:r>
    </w:p>
    <w:p w14:paraId="4F00AC85" w14:textId="77777777" w:rsidR="003B24DA" w:rsidRPr="00B53808" w:rsidRDefault="003B24DA" w:rsidP="00B53808">
      <w:pPr>
        <w:rPr>
          <w:b/>
          <w:i/>
        </w:rPr>
      </w:pPr>
      <w:r w:rsidRPr="00B53808">
        <w:rPr>
          <w:b/>
          <w:i/>
        </w:rPr>
        <w:t xml:space="preserve">EEG </w:t>
      </w:r>
      <w:r w:rsidRPr="00B53808">
        <w:rPr>
          <w:rFonts w:hint="eastAsia"/>
          <w:b/>
          <w:i/>
        </w:rPr>
        <w:t>data</w:t>
      </w:r>
      <w:r w:rsidRPr="00B53808">
        <w:rPr>
          <w:b/>
          <w:i/>
        </w:rPr>
        <w:t xml:space="preserve"> acquisition and preprocessing</w:t>
      </w:r>
    </w:p>
    <w:p w14:paraId="67E73E29" w14:textId="6BC77DC0" w:rsidR="00DC18A2" w:rsidRPr="007D0570" w:rsidRDefault="00E7582C" w:rsidP="00486F77">
      <w:pPr>
        <w:spacing w:line="360" w:lineRule="auto"/>
        <w:ind w:firstLine="420"/>
      </w:pPr>
      <w:r w:rsidRPr="00E7582C">
        <w:t xml:space="preserve">EEG data acquisition and preprocessing </w:t>
      </w:r>
      <w:r>
        <w:t xml:space="preserve">is the same as the </w:t>
      </w:r>
      <w:r w:rsidR="007D0570">
        <w:t>formal</w:t>
      </w:r>
      <w:r>
        <w:t xml:space="preserve"> experiment.</w:t>
      </w:r>
      <w:r w:rsidR="00DC18A2">
        <w:t xml:space="preserve"> </w:t>
      </w:r>
      <w:r w:rsidR="00732B4D" w:rsidRPr="00732B4D">
        <w:t>We have upload the raw data to the Figshare (</w:t>
      </w:r>
      <w:r w:rsidR="00732B4D" w:rsidRPr="00732B4D">
        <w:rPr>
          <w:i/>
          <w:color w:val="00B0F0"/>
        </w:rPr>
        <w:t>http://dx.doi.org/10.6084/m9.figshare.22434547</w:t>
      </w:r>
      <w:r w:rsidR="00732B4D" w:rsidRPr="00732B4D">
        <w:t>)</w:t>
      </w:r>
    </w:p>
    <w:p w14:paraId="2D488E8D" w14:textId="12661A8D" w:rsidR="00E7582C" w:rsidRPr="00B53808" w:rsidRDefault="00E7582C" w:rsidP="00B53808">
      <w:pPr>
        <w:rPr>
          <w:b/>
          <w:i/>
        </w:rPr>
      </w:pPr>
      <w:r w:rsidRPr="00B53808">
        <w:rPr>
          <w:b/>
          <w:i/>
        </w:rPr>
        <w:t xml:space="preserve">TRF </w:t>
      </w:r>
      <w:r w:rsidR="00142FB3" w:rsidRPr="00142FB3">
        <w:rPr>
          <w:b/>
          <w:i/>
        </w:rPr>
        <w:t>calculation</w:t>
      </w:r>
    </w:p>
    <w:p w14:paraId="53918107" w14:textId="146842CF" w:rsidR="00DC18A2" w:rsidRPr="003A38E9" w:rsidRDefault="00E7582C" w:rsidP="00486F77">
      <w:pPr>
        <w:spacing w:line="360" w:lineRule="auto"/>
        <w:ind w:firstLine="420"/>
        <w:rPr>
          <w:rFonts w:eastAsiaTheme="majorEastAsia"/>
          <w:kern w:val="2"/>
        </w:rPr>
      </w:pPr>
      <w:r w:rsidRPr="003A38E9">
        <w:rPr>
          <w:rFonts w:eastAsiaTheme="majorEastAsia" w:hint="eastAsia"/>
          <w:kern w:val="2"/>
        </w:rPr>
        <w:t>T</w:t>
      </w:r>
      <w:r w:rsidRPr="003A38E9">
        <w:rPr>
          <w:rFonts w:eastAsiaTheme="majorEastAsia"/>
          <w:kern w:val="2"/>
        </w:rPr>
        <w:t xml:space="preserve">RF </w:t>
      </w:r>
      <w:r w:rsidR="00142FB3" w:rsidRPr="00142FB3">
        <w:rPr>
          <w:rFonts w:eastAsiaTheme="majorEastAsia"/>
          <w:kern w:val="2"/>
        </w:rPr>
        <w:t>calculation</w:t>
      </w:r>
      <w:r w:rsidRPr="003A38E9">
        <w:rPr>
          <w:rFonts w:eastAsiaTheme="majorEastAsia"/>
          <w:kern w:val="2"/>
        </w:rPr>
        <w:t xml:space="preserve"> is the same as the </w:t>
      </w:r>
      <w:r w:rsidR="007D0570">
        <w:rPr>
          <w:rFonts w:eastAsiaTheme="majorEastAsia"/>
          <w:kern w:val="2"/>
        </w:rPr>
        <w:t>formal</w:t>
      </w:r>
      <w:r w:rsidRPr="003A38E9">
        <w:rPr>
          <w:rFonts w:eastAsiaTheme="majorEastAsia"/>
          <w:kern w:val="2"/>
        </w:rPr>
        <w:t xml:space="preserve"> experiment. </w:t>
      </w:r>
      <w:r w:rsidR="00466870" w:rsidRPr="009D37E9">
        <w:t>The</w:t>
      </w:r>
      <w:r w:rsidR="00466870" w:rsidRPr="00486F77">
        <w:t xml:space="preserve"> TRF responses for large uniform </w:t>
      </w:r>
      <w:r w:rsidR="00466870" w:rsidRPr="009D37E9">
        <w:t>were extracted</w:t>
      </w:r>
      <w:r w:rsidR="00466870" w:rsidRPr="00486F77">
        <w:t xml:space="preserve"> from the EEG </w:t>
      </w:r>
      <w:r w:rsidR="00466870" w:rsidRPr="009D37E9">
        <w:t>recordings in</w:t>
      </w:r>
      <w:r w:rsidR="00466870" w:rsidRPr="00486F77">
        <w:t xml:space="preserve"> large uniform </w:t>
      </w:r>
      <w:r w:rsidR="00466870" w:rsidRPr="009D37E9">
        <w:t xml:space="preserve">textures, </w:t>
      </w:r>
      <w:r w:rsidR="00466870">
        <w:t>and</w:t>
      </w:r>
      <w:r w:rsidR="00466870" w:rsidRPr="00486F77">
        <w:t xml:space="preserve"> those for small uniform </w:t>
      </w:r>
      <w:r w:rsidR="00466870">
        <w:t xml:space="preserve">were calculated from the </w:t>
      </w:r>
      <w:r w:rsidR="00466870" w:rsidRPr="009D37E9">
        <w:t>EEG data in</w:t>
      </w:r>
      <w:r w:rsidR="00466870" w:rsidRPr="00486F77">
        <w:t xml:space="preserve"> small uniform </w:t>
      </w:r>
      <w:r w:rsidR="00466870" w:rsidRPr="009D37E9">
        <w:t>textures, based on</w:t>
      </w:r>
      <w:r w:rsidR="00466870" w:rsidRPr="00486F77">
        <w:t xml:space="preserve"> the </w:t>
      </w:r>
      <w:r w:rsidR="00466870" w:rsidRPr="009D37E9">
        <w:t>correspondi</w:t>
      </w:r>
      <w:r w:rsidR="00466870">
        <w:t>ng luminance temporal sequences</w:t>
      </w:r>
      <w:r w:rsidR="00CD0249">
        <w:rPr>
          <w:rFonts w:eastAsiaTheme="majorEastAsia"/>
          <w:kern w:val="2"/>
        </w:rPr>
        <w:t>.</w:t>
      </w:r>
      <w:r w:rsidR="00591CB3">
        <w:rPr>
          <w:rFonts w:eastAsiaTheme="majorEastAsia"/>
          <w:kern w:val="2"/>
        </w:rPr>
        <w:t xml:space="preserve"> </w:t>
      </w:r>
    </w:p>
    <w:p w14:paraId="100FC02A" w14:textId="77777777" w:rsidR="00CD0249" w:rsidRPr="00B53808" w:rsidRDefault="00CD0249" w:rsidP="00B53808">
      <w:pPr>
        <w:rPr>
          <w:b/>
          <w:i/>
        </w:rPr>
      </w:pPr>
      <w:r w:rsidRPr="00B53808">
        <w:rPr>
          <w:b/>
          <w:i/>
        </w:rPr>
        <w:t>Statistical analysis</w:t>
      </w:r>
    </w:p>
    <w:p w14:paraId="474BBDD6" w14:textId="2046A226" w:rsidR="0013053C" w:rsidRDefault="0013053C" w:rsidP="00486F77">
      <w:pPr>
        <w:spacing w:line="360" w:lineRule="auto"/>
        <w:ind w:firstLine="420"/>
        <w:rPr>
          <w:rFonts w:eastAsiaTheme="majorEastAsia"/>
          <w:kern w:val="2"/>
        </w:rPr>
      </w:pPr>
      <w:r w:rsidRPr="0013053C">
        <w:rPr>
          <w:rFonts w:eastAsiaTheme="majorEastAsia"/>
          <w:kern w:val="2"/>
        </w:rPr>
        <w:t xml:space="preserve">After visual inspection, the mean amplitude of </w:t>
      </w:r>
      <w:r>
        <w:rPr>
          <w:rFonts w:eastAsiaTheme="majorEastAsia"/>
          <w:kern w:val="2"/>
        </w:rPr>
        <w:t>N1</w:t>
      </w:r>
      <w:r w:rsidRPr="0013053C">
        <w:rPr>
          <w:rFonts w:eastAsiaTheme="majorEastAsia"/>
          <w:kern w:val="2"/>
        </w:rPr>
        <w:t xml:space="preserve"> (</w:t>
      </w:r>
      <w:r>
        <w:rPr>
          <w:rFonts w:eastAsiaTheme="majorEastAsia" w:hint="eastAsia"/>
          <w:kern w:val="2"/>
        </w:rPr>
        <w:t>70</w:t>
      </w:r>
      <w:r w:rsidRPr="0013053C">
        <w:rPr>
          <w:rFonts w:eastAsiaTheme="majorEastAsia"/>
          <w:kern w:val="2"/>
        </w:rPr>
        <w:t>-1</w:t>
      </w:r>
      <w:r>
        <w:rPr>
          <w:rFonts w:eastAsiaTheme="majorEastAsia" w:hint="eastAsia"/>
          <w:kern w:val="2"/>
        </w:rPr>
        <w:t>1</w:t>
      </w:r>
      <w:r>
        <w:rPr>
          <w:rFonts w:eastAsiaTheme="majorEastAsia"/>
          <w:kern w:val="2"/>
        </w:rPr>
        <w:t>0 ms), P1</w:t>
      </w:r>
      <w:r w:rsidRPr="0013053C">
        <w:rPr>
          <w:rFonts w:eastAsiaTheme="majorEastAsia"/>
          <w:kern w:val="2"/>
        </w:rPr>
        <w:t xml:space="preserve"> (</w:t>
      </w:r>
      <w:r>
        <w:rPr>
          <w:rFonts w:eastAsiaTheme="majorEastAsia"/>
          <w:kern w:val="2"/>
        </w:rPr>
        <w:t>12</w:t>
      </w:r>
      <w:r w:rsidRPr="0013053C">
        <w:rPr>
          <w:rFonts w:eastAsiaTheme="majorEastAsia"/>
          <w:kern w:val="2"/>
        </w:rPr>
        <w:t>0-</w:t>
      </w:r>
      <w:r>
        <w:rPr>
          <w:rFonts w:eastAsiaTheme="majorEastAsia"/>
          <w:kern w:val="2"/>
        </w:rPr>
        <w:t>15</w:t>
      </w:r>
      <w:r w:rsidRPr="0013053C">
        <w:rPr>
          <w:rFonts w:eastAsiaTheme="majorEastAsia"/>
          <w:kern w:val="2"/>
        </w:rPr>
        <w:t>0 ms)</w:t>
      </w:r>
      <w:r>
        <w:rPr>
          <w:rFonts w:eastAsiaTheme="majorEastAsia"/>
          <w:kern w:val="2"/>
        </w:rPr>
        <w:t xml:space="preserve"> and N2 (160-230 ms)</w:t>
      </w:r>
      <w:r w:rsidRPr="0013053C">
        <w:rPr>
          <w:rFonts w:eastAsiaTheme="majorEastAsia"/>
          <w:kern w:val="2"/>
        </w:rPr>
        <w:t xml:space="preserve"> component</w:t>
      </w:r>
      <w:r>
        <w:rPr>
          <w:rFonts w:eastAsiaTheme="majorEastAsia"/>
          <w:kern w:val="2"/>
        </w:rPr>
        <w:t>s</w:t>
      </w:r>
      <w:r w:rsidRPr="0013053C">
        <w:rPr>
          <w:rFonts w:eastAsiaTheme="majorEastAsia"/>
          <w:kern w:val="2"/>
        </w:rPr>
        <w:t>, were calculated.</w:t>
      </w:r>
      <w:r w:rsidR="00F473E0" w:rsidRPr="00F473E0">
        <w:t xml:space="preserve"> </w:t>
      </w:r>
      <w:r w:rsidR="00F473E0">
        <w:t xml:space="preserve">Next, </w:t>
      </w:r>
      <w:r w:rsidR="00F473E0" w:rsidRPr="00CB0DF3">
        <w:t xml:space="preserve">we examined whether </w:t>
      </w:r>
      <w:r w:rsidR="00F473E0">
        <w:t>each component</w:t>
      </w:r>
      <w:r w:rsidR="00F473E0" w:rsidRPr="00CB0DF3">
        <w:t xml:space="preserve"> was different between brain regions and </w:t>
      </w:r>
      <w:r w:rsidR="00F473E0">
        <w:t>unifor</w:t>
      </w:r>
      <w:r w:rsidR="008D1FE2">
        <w:t>m conditions</w:t>
      </w:r>
      <w:r w:rsidR="00F473E0" w:rsidRPr="00CB0DF3">
        <w:t xml:space="preserve">. Repeated-measures ANOVAs with </w:t>
      </w:r>
      <w:r w:rsidR="008D1FE2">
        <w:t xml:space="preserve">uniform </w:t>
      </w:r>
      <w:r w:rsidR="00F473E0" w:rsidRPr="00CB0DF3">
        <w:t>conditions (</w:t>
      </w:r>
      <w:r w:rsidR="008D1FE2">
        <w:t xml:space="preserve">large </w:t>
      </w:r>
      <w:r w:rsidR="00F473E0" w:rsidRPr="00CB0DF3">
        <w:t xml:space="preserve">and </w:t>
      </w:r>
      <w:r w:rsidR="008D1FE2">
        <w:t>small uniform</w:t>
      </w:r>
      <w:r w:rsidR="00F473E0" w:rsidRPr="00CB0DF3">
        <w:t xml:space="preserve">) and topographical factors (occipital, parieto-occipital, parietal, central, frontal) were </w:t>
      </w:r>
      <w:r w:rsidR="00F473E0" w:rsidRPr="00CB0DF3">
        <w:lastRenderedPageBreak/>
        <w:t>performed separately for each component.</w:t>
      </w:r>
    </w:p>
    <w:p w14:paraId="3FBE8585" w14:textId="77777777" w:rsidR="00625743" w:rsidRPr="00B53808" w:rsidRDefault="008D1FE2" w:rsidP="00B53808">
      <w:pPr>
        <w:rPr>
          <w:b/>
          <w:i/>
        </w:rPr>
      </w:pPr>
      <w:r w:rsidRPr="00B53808">
        <w:rPr>
          <w:b/>
          <w:i/>
        </w:rPr>
        <w:t>Results</w:t>
      </w:r>
    </w:p>
    <w:p w14:paraId="0B1523CC" w14:textId="77777777" w:rsidR="00501782" w:rsidRDefault="00501782" w:rsidP="00315FA9">
      <w:pPr>
        <w:pStyle w:val="a8"/>
        <w:keepNext/>
        <w:spacing w:line="360" w:lineRule="auto"/>
        <w:jc w:val="right"/>
        <w:rPr>
          <w:b/>
          <w:color w:val="000000"/>
          <w:sz w:val="28"/>
          <w:szCs w:val="20"/>
        </w:rPr>
      </w:pPr>
      <w:r w:rsidRPr="00501782">
        <w:rPr>
          <w:b/>
          <w:noProof/>
          <w:color w:val="000000"/>
          <w:sz w:val="28"/>
          <w:szCs w:val="20"/>
        </w:rPr>
        <w:drawing>
          <wp:inline distT="0" distB="0" distL="0" distR="0" wp14:anchorId="00B89F20" wp14:editId="363B29C1">
            <wp:extent cx="4838400" cy="3456000"/>
            <wp:effectExtent l="0" t="0" r="635" b="0"/>
            <wp:docPr id="3" name="图片 3" descr="E:\博士科研\文章写作\Upload Peer Raw Data_paper_finnalvison\Revised20230219\supplement\Figure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博士科研\文章写作\Upload Peer Raw Data_paper_finnalvison\Revised20230219\supplement\Figure S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8400" cy="3456000"/>
                    </a:xfrm>
                    <a:prstGeom prst="rect">
                      <a:avLst/>
                    </a:prstGeom>
                    <a:noFill/>
                    <a:ln>
                      <a:noFill/>
                    </a:ln>
                  </pic:spPr>
                </pic:pic>
              </a:graphicData>
            </a:graphic>
          </wp:inline>
        </w:drawing>
      </w:r>
    </w:p>
    <w:p w14:paraId="4616482B" w14:textId="77777777" w:rsidR="00456CFE" w:rsidRDefault="00625743" w:rsidP="00442457">
      <w:pPr>
        <w:pStyle w:val="a8"/>
        <w:spacing w:line="360" w:lineRule="auto"/>
        <w:rPr>
          <w:i/>
          <w:sz w:val="24"/>
          <w:szCs w:val="24"/>
        </w:rPr>
      </w:pPr>
      <w:r w:rsidRPr="00456CFE">
        <w:rPr>
          <w:b/>
          <w:kern w:val="0"/>
          <w:sz w:val="21"/>
        </w:rPr>
        <w:t xml:space="preserve">Figure </w:t>
      </w:r>
      <w:r w:rsidRPr="00456CFE">
        <w:rPr>
          <w:rFonts w:eastAsia="宋体"/>
          <w:b/>
          <w:kern w:val="0"/>
          <w:sz w:val="21"/>
          <w:szCs w:val="24"/>
        </w:rPr>
        <w:t>S</w:t>
      </w:r>
      <w:r w:rsidR="00C52D3C" w:rsidRPr="00456CFE">
        <w:rPr>
          <w:rFonts w:eastAsia="宋体"/>
          <w:b/>
          <w:kern w:val="0"/>
          <w:sz w:val="21"/>
          <w:szCs w:val="24"/>
        </w:rPr>
        <w:t>4</w:t>
      </w:r>
      <w:r w:rsidR="00FA6D11" w:rsidRPr="00456CFE">
        <w:rPr>
          <w:rFonts w:eastAsia="宋体" w:hint="eastAsia"/>
          <w:b/>
          <w:kern w:val="0"/>
          <w:sz w:val="21"/>
          <w:szCs w:val="24"/>
        </w:rPr>
        <w:t>.</w:t>
      </w:r>
      <w:r w:rsidR="00FA6D11" w:rsidRPr="00456CFE">
        <w:rPr>
          <w:b/>
          <w:sz w:val="21"/>
          <w:szCs w:val="24"/>
        </w:rPr>
        <w:t xml:space="preserve"> </w:t>
      </w:r>
      <w:r w:rsidR="00D848D9" w:rsidRPr="00456CFE">
        <w:rPr>
          <w:b/>
          <w:sz w:val="21"/>
          <w:szCs w:val="24"/>
        </w:rPr>
        <w:t>Results of the pilot experiment</w:t>
      </w:r>
      <w:r w:rsidR="00142FB3" w:rsidRPr="00456CFE">
        <w:rPr>
          <w:b/>
          <w:sz w:val="21"/>
          <w:szCs w:val="24"/>
        </w:rPr>
        <w:t xml:space="preserve"> 2</w:t>
      </w:r>
      <w:r w:rsidR="00D848D9" w:rsidRPr="00456CFE">
        <w:rPr>
          <w:b/>
          <w:sz w:val="21"/>
          <w:szCs w:val="24"/>
        </w:rPr>
        <w:t>.</w:t>
      </w:r>
      <w:r w:rsidR="00D848D9" w:rsidRPr="00456CFE">
        <w:rPr>
          <w:rFonts w:hint="eastAsia"/>
          <w:b/>
          <w:sz w:val="21"/>
          <w:szCs w:val="24"/>
        </w:rPr>
        <w:t xml:space="preserve"> </w:t>
      </w:r>
      <w:r w:rsidR="00D848D9" w:rsidRPr="00456CFE">
        <w:rPr>
          <w:sz w:val="21"/>
          <w:szCs w:val="24"/>
        </w:rPr>
        <w:t>Top</w:t>
      </w:r>
      <w:r w:rsidR="00D848D9" w:rsidRPr="00456CFE">
        <w:rPr>
          <w:b/>
          <w:sz w:val="21"/>
          <w:szCs w:val="24"/>
        </w:rPr>
        <w:t>:</w:t>
      </w:r>
      <w:r w:rsidR="00D848D9" w:rsidRPr="00456CFE">
        <w:rPr>
          <w:b/>
          <w:sz w:val="21"/>
        </w:rPr>
        <w:t xml:space="preserve"> </w:t>
      </w:r>
      <w:r w:rsidR="00D343CA" w:rsidRPr="00456CFE">
        <w:rPr>
          <w:sz w:val="21"/>
        </w:rPr>
        <w:t>O</w:t>
      </w:r>
      <w:r w:rsidR="003923BC" w:rsidRPr="00456CFE">
        <w:rPr>
          <w:sz w:val="21"/>
        </w:rPr>
        <w:t xml:space="preserve">riginal </w:t>
      </w:r>
      <w:r w:rsidR="00E148B3" w:rsidRPr="00456CFE">
        <w:rPr>
          <w:sz w:val="21"/>
          <w:szCs w:val="24"/>
        </w:rPr>
        <w:t xml:space="preserve">TRF </w:t>
      </w:r>
      <w:r w:rsidR="003923BC" w:rsidRPr="00456CFE">
        <w:rPr>
          <w:sz w:val="21"/>
          <w:szCs w:val="24"/>
        </w:rPr>
        <w:t>wave</w:t>
      </w:r>
      <w:r w:rsidR="00E148B3" w:rsidRPr="00456CFE">
        <w:rPr>
          <w:sz w:val="21"/>
          <w:szCs w:val="24"/>
        </w:rPr>
        <w:t>forms</w:t>
      </w:r>
      <w:r w:rsidR="003923BC" w:rsidRPr="00456CFE">
        <w:rPr>
          <w:sz w:val="21"/>
          <w:szCs w:val="24"/>
        </w:rPr>
        <w:t xml:space="preserve"> </w:t>
      </w:r>
      <w:r w:rsidR="00D848D9" w:rsidRPr="00456CFE">
        <w:rPr>
          <w:sz w:val="21"/>
          <w:szCs w:val="24"/>
        </w:rPr>
        <w:t xml:space="preserve">of </w:t>
      </w:r>
      <w:r w:rsidR="00D343CA" w:rsidRPr="00456CFE">
        <w:rPr>
          <w:sz w:val="21"/>
          <w:szCs w:val="24"/>
        </w:rPr>
        <w:t xml:space="preserve">the </w:t>
      </w:r>
      <w:r w:rsidR="003923BC" w:rsidRPr="00456CFE">
        <w:rPr>
          <w:sz w:val="21"/>
        </w:rPr>
        <w:t xml:space="preserve">large </w:t>
      </w:r>
      <w:r w:rsidR="00D343CA" w:rsidRPr="00456CFE">
        <w:rPr>
          <w:sz w:val="21"/>
          <w:szCs w:val="24"/>
        </w:rPr>
        <w:t>and</w:t>
      </w:r>
      <w:r w:rsidR="00D343CA" w:rsidRPr="00456CFE">
        <w:rPr>
          <w:sz w:val="21"/>
        </w:rPr>
        <w:t xml:space="preserve"> </w:t>
      </w:r>
      <w:r w:rsidR="003923BC" w:rsidRPr="00456CFE">
        <w:rPr>
          <w:sz w:val="21"/>
        </w:rPr>
        <w:t xml:space="preserve">small </w:t>
      </w:r>
      <w:r w:rsidR="003923BC" w:rsidRPr="00456CFE">
        <w:rPr>
          <w:sz w:val="21"/>
          <w:szCs w:val="24"/>
        </w:rPr>
        <w:t>uniform</w:t>
      </w:r>
      <w:r w:rsidR="00D343CA" w:rsidRPr="00456CFE">
        <w:rPr>
          <w:sz w:val="21"/>
          <w:szCs w:val="24"/>
        </w:rPr>
        <w:t>s</w:t>
      </w:r>
      <w:r w:rsidR="003923BC" w:rsidRPr="00456CFE">
        <w:rPr>
          <w:sz w:val="21"/>
        </w:rPr>
        <w:t xml:space="preserve"> in </w:t>
      </w:r>
      <w:r w:rsidR="00D343CA" w:rsidRPr="00456CFE">
        <w:rPr>
          <w:sz w:val="21"/>
          <w:szCs w:val="24"/>
        </w:rPr>
        <w:t xml:space="preserve">the </w:t>
      </w:r>
      <w:r w:rsidR="003923BC" w:rsidRPr="00456CFE">
        <w:rPr>
          <w:sz w:val="21"/>
        </w:rPr>
        <w:t>occipital region</w:t>
      </w:r>
      <w:r w:rsidR="00C912AD" w:rsidRPr="00456CFE">
        <w:rPr>
          <w:sz w:val="21"/>
        </w:rPr>
        <w:t xml:space="preserve"> </w:t>
      </w:r>
      <w:r w:rsidR="00C912AD" w:rsidRPr="00456CFE">
        <w:rPr>
          <w:rStyle w:val="fontstyle01"/>
          <w:sz w:val="21"/>
        </w:rPr>
        <w:t>as a function of temporal lag (0 to 800 ms)</w:t>
      </w:r>
      <w:r w:rsidR="00D343CA" w:rsidRPr="00456CFE">
        <w:rPr>
          <w:sz w:val="21"/>
          <w:szCs w:val="24"/>
        </w:rPr>
        <w:t>.</w:t>
      </w:r>
      <w:r w:rsidR="003923BC" w:rsidRPr="00456CFE">
        <w:rPr>
          <w:sz w:val="21"/>
          <w:szCs w:val="24"/>
        </w:rPr>
        <w:t xml:space="preserve"> </w:t>
      </w:r>
      <w:r w:rsidR="00D343CA" w:rsidRPr="00456CFE">
        <w:rPr>
          <w:sz w:val="21"/>
          <w:szCs w:val="24"/>
        </w:rPr>
        <w:t>Bottom:</w:t>
      </w:r>
      <w:r w:rsidR="003923BC" w:rsidRPr="00456CFE">
        <w:rPr>
          <w:sz w:val="21"/>
          <w:szCs w:val="24"/>
        </w:rPr>
        <w:t xml:space="preserve"> </w:t>
      </w:r>
      <w:r w:rsidR="00D343CA" w:rsidRPr="00456CFE">
        <w:rPr>
          <w:sz w:val="21"/>
          <w:szCs w:val="24"/>
        </w:rPr>
        <w:t>T</w:t>
      </w:r>
      <w:r w:rsidR="003923BC" w:rsidRPr="00456CFE">
        <w:rPr>
          <w:sz w:val="21"/>
          <w:szCs w:val="24"/>
        </w:rPr>
        <w:t>opographies</w:t>
      </w:r>
      <w:r w:rsidR="003923BC" w:rsidRPr="00456CFE">
        <w:rPr>
          <w:sz w:val="21"/>
        </w:rPr>
        <w:t xml:space="preserve"> of the three components (</w:t>
      </w:r>
      <w:r w:rsidR="00EE78B7" w:rsidRPr="00456CFE">
        <w:rPr>
          <w:sz w:val="21"/>
        </w:rPr>
        <w:t>70</w:t>
      </w:r>
      <w:r w:rsidR="003923BC" w:rsidRPr="00456CFE">
        <w:rPr>
          <w:sz w:val="21"/>
        </w:rPr>
        <w:t>-1</w:t>
      </w:r>
      <w:r w:rsidR="00EE78B7" w:rsidRPr="00456CFE">
        <w:rPr>
          <w:sz w:val="21"/>
        </w:rPr>
        <w:t>1</w:t>
      </w:r>
      <w:r w:rsidR="003923BC" w:rsidRPr="00456CFE">
        <w:rPr>
          <w:sz w:val="21"/>
        </w:rPr>
        <w:t>0 ms, 1</w:t>
      </w:r>
      <w:r w:rsidR="00EE78B7" w:rsidRPr="00456CFE">
        <w:rPr>
          <w:sz w:val="21"/>
        </w:rPr>
        <w:t>2</w:t>
      </w:r>
      <w:r w:rsidR="003923BC" w:rsidRPr="00456CFE">
        <w:rPr>
          <w:sz w:val="21"/>
        </w:rPr>
        <w:t>0-</w:t>
      </w:r>
      <w:r w:rsidR="00EE78B7" w:rsidRPr="00456CFE">
        <w:rPr>
          <w:sz w:val="21"/>
        </w:rPr>
        <w:t>15</w:t>
      </w:r>
      <w:r w:rsidR="003923BC" w:rsidRPr="00456CFE">
        <w:rPr>
          <w:sz w:val="21"/>
        </w:rPr>
        <w:t xml:space="preserve">0 ms and </w:t>
      </w:r>
      <w:r w:rsidR="00EE78B7" w:rsidRPr="00456CFE">
        <w:rPr>
          <w:sz w:val="21"/>
        </w:rPr>
        <w:t>16</w:t>
      </w:r>
      <w:r w:rsidR="003923BC" w:rsidRPr="00456CFE">
        <w:rPr>
          <w:sz w:val="21"/>
        </w:rPr>
        <w:t>0-</w:t>
      </w:r>
      <w:r w:rsidR="00EE78B7" w:rsidRPr="00456CFE">
        <w:rPr>
          <w:sz w:val="21"/>
        </w:rPr>
        <w:t>23</w:t>
      </w:r>
      <w:r w:rsidR="003923BC" w:rsidRPr="00456CFE">
        <w:rPr>
          <w:sz w:val="21"/>
        </w:rPr>
        <w:t>0 ms) of the</w:t>
      </w:r>
      <w:r w:rsidR="00EE78B7" w:rsidRPr="00456CFE">
        <w:rPr>
          <w:sz w:val="21"/>
        </w:rPr>
        <w:t xml:space="preserve"> large</w:t>
      </w:r>
      <w:r w:rsidR="00D343CA" w:rsidRPr="00456CFE">
        <w:rPr>
          <w:sz w:val="21"/>
        </w:rPr>
        <w:t xml:space="preserve"> and small</w:t>
      </w:r>
      <w:r w:rsidR="00EE78B7" w:rsidRPr="00456CFE">
        <w:rPr>
          <w:sz w:val="21"/>
        </w:rPr>
        <w:t xml:space="preserve"> </w:t>
      </w:r>
      <w:r w:rsidR="00EE78B7" w:rsidRPr="00456CFE">
        <w:rPr>
          <w:sz w:val="21"/>
          <w:szCs w:val="24"/>
        </w:rPr>
        <w:t>uniform</w:t>
      </w:r>
      <w:r w:rsidR="00D343CA" w:rsidRPr="00456CFE">
        <w:rPr>
          <w:sz w:val="21"/>
          <w:szCs w:val="24"/>
        </w:rPr>
        <w:t>s.</w:t>
      </w:r>
    </w:p>
    <w:p w14:paraId="450B12D7" w14:textId="595C542E" w:rsidR="005D1EF7" w:rsidRPr="00456CFE" w:rsidRDefault="007A1B34" w:rsidP="008D1FE2">
      <w:pPr>
        <w:pStyle w:val="a8"/>
        <w:spacing w:line="360" w:lineRule="auto"/>
        <w:jc w:val="left"/>
        <w:rPr>
          <w:i/>
          <w:sz w:val="24"/>
          <w:szCs w:val="24"/>
        </w:rPr>
      </w:pPr>
      <w:r w:rsidRPr="00456CFE">
        <w:rPr>
          <w:i/>
          <w:sz w:val="24"/>
          <w:szCs w:val="24"/>
        </w:rPr>
        <w:t xml:space="preserve"> </w:t>
      </w:r>
    </w:p>
    <w:p w14:paraId="54DE91C1" w14:textId="77777777" w:rsidR="0013053C" w:rsidRPr="00B53808" w:rsidRDefault="00B81517" w:rsidP="00941E12">
      <w:pPr>
        <w:spacing w:line="360" w:lineRule="auto"/>
        <w:rPr>
          <w:rFonts w:eastAsiaTheme="majorEastAsia"/>
          <w:i/>
          <w:kern w:val="2"/>
        </w:rPr>
      </w:pPr>
      <w:r w:rsidRPr="00B53808">
        <w:rPr>
          <w:rFonts w:eastAsiaTheme="majorEastAsia"/>
          <w:i/>
          <w:kern w:val="2"/>
        </w:rPr>
        <w:t>N1 component at 70-110 ms</w:t>
      </w:r>
    </w:p>
    <w:p w14:paraId="798A762C" w14:textId="77777777" w:rsidR="00320876" w:rsidRDefault="00B81517" w:rsidP="00486F77">
      <w:pPr>
        <w:spacing w:line="360" w:lineRule="auto"/>
        <w:ind w:firstLine="420"/>
        <w:rPr>
          <w:szCs w:val="20"/>
        </w:rPr>
      </w:pPr>
      <w:r w:rsidRPr="00B81517">
        <w:rPr>
          <w:rFonts w:eastAsiaTheme="majorEastAsia"/>
          <w:kern w:val="2"/>
        </w:rPr>
        <w:t>To test whether</w:t>
      </w:r>
      <w:r w:rsidR="007200EA">
        <w:rPr>
          <w:rFonts w:eastAsiaTheme="majorEastAsia"/>
          <w:kern w:val="2"/>
        </w:rPr>
        <w:t xml:space="preserve"> the size of uniform affects TRF amplitude</w:t>
      </w:r>
      <w:r w:rsidRPr="00B81517">
        <w:rPr>
          <w:rFonts w:eastAsiaTheme="majorEastAsia"/>
          <w:kern w:val="2"/>
        </w:rPr>
        <w:t>, we performed a 2 (</w:t>
      </w:r>
      <w:r>
        <w:rPr>
          <w:rFonts w:eastAsiaTheme="majorEastAsia"/>
          <w:kern w:val="2"/>
        </w:rPr>
        <w:t>uniform</w:t>
      </w:r>
      <w:r w:rsidRPr="00B81517">
        <w:rPr>
          <w:rFonts w:eastAsiaTheme="majorEastAsia"/>
          <w:kern w:val="2"/>
        </w:rPr>
        <w:t xml:space="preserve"> conditions: </w:t>
      </w:r>
      <w:r>
        <w:rPr>
          <w:rFonts w:eastAsiaTheme="majorEastAsia"/>
          <w:kern w:val="2"/>
        </w:rPr>
        <w:t>large</w:t>
      </w:r>
      <w:r w:rsidRPr="00B81517">
        <w:rPr>
          <w:rFonts w:eastAsiaTheme="majorEastAsia"/>
          <w:kern w:val="2"/>
        </w:rPr>
        <w:t xml:space="preserve">, </w:t>
      </w:r>
      <w:r>
        <w:rPr>
          <w:rFonts w:eastAsiaTheme="majorEastAsia"/>
          <w:kern w:val="2"/>
        </w:rPr>
        <w:t>small</w:t>
      </w:r>
      <w:r w:rsidRPr="00B81517">
        <w:rPr>
          <w:rFonts w:eastAsiaTheme="majorEastAsia"/>
          <w:kern w:val="2"/>
        </w:rPr>
        <w:t>) ×5 (topographical factors: occipital, parieto-occipital, parietal, central, frontal) repeated measures ANOVA.</w:t>
      </w:r>
      <w:r w:rsidR="007200EA" w:rsidRPr="007200EA">
        <w:rPr>
          <w:szCs w:val="20"/>
        </w:rPr>
        <w:t xml:space="preserve"> </w:t>
      </w:r>
      <w:r w:rsidR="007200EA">
        <w:rPr>
          <w:szCs w:val="20"/>
        </w:rPr>
        <w:t xml:space="preserve">Both </w:t>
      </w:r>
      <w:r w:rsidR="007200EA">
        <w:rPr>
          <w:color w:val="000000"/>
          <w:szCs w:val="20"/>
        </w:rPr>
        <w:t xml:space="preserve">the main effect of </w:t>
      </w:r>
      <w:r w:rsidR="007200EA">
        <w:rPr>
          <w:rFonts w:eastAsiaTheme="majorEastAsia"/>
          <w:kern w:val="2"/>
        </w:rPr>
        <w:t>uniform</w:t>
      </w:r>
      <w:r w:rsidR="007200EA" w:rsidRPr="00B81517">
        <w:rPr>
          <w:rFonts w:eastAsiaTheme="majorEastAsia"/>
          <w:kern w:val="2"/>
        </w:rPr>
        <w:t xml:space="preserve"> conditions</w:t>
      </w:r>
      <w:r w:rsidR="007200EA" w:rsidRPr="00A0443D">
        <w:rPr>
          <w:color w:val="000000"/>
        </w:rPr>
        <w:t xml:space="preserve"> </w:t>
      </w:r>
      <w:r w:rsidR="007200EA">
        <w:rPr>
          <w:color w:val="000000"/>
          <w:szCs w:val="20"/>
        </w:rPr>
        <w:t>(</w:t>
      </w:r>
      <w:r w:rsidR="007200EA" w:rsidRPr="004A0C29">
        <w:rPr>
          <w:i/>
          <w:color w:val="000000"/>
          <w:szCs w:val="20"/>
        </w:rPr>
        <w:t>F</w:t>
      </w:r>
      <w:r w:rsidR="007200EA" w:rsidRPr="00A817A5">
        <w:rPr>
          <w:color w:val="000000"/>
          <w:szCs w:val="20"/>
          <w:vertAlign w:val="subscript"/>
        </w:rPr>
        <w:t>(</w:t>
      </w:r>
      <w:r w:rsidR="007200EA">
        <w:rPr>
          <w:color w:val="000000"/>
          <w:szCs w:val="20"/>
          <w:vertAlign w:val="subscript"/>
        </w:rPr>
        <w:t>1</w:t>
      </w:r>
      <w:r w:rsidR="007200EA" w:rsidRPr="00A817A5">
        <w:rPr>
          <w:color w:val="000000"/>
          <w:szCs w:val="20"/>
          <w:vertAlign w:val="subscript"/>
        </w:rPr>
        <w:t>,</w:t>
      </w:r>
      <w:r w:rsidR="007200EA">
        <w:rPr>
          <w:color w:val="000000"/>
          <w:szCs w:val="20"/>
          <w:vertAlign w:val="subscript"/>
        </w:rPr>
        <w:t>7</w:t>
      </w:r>
      <w:r w:rsidR="007200EA" w:rsidRPr="00A817A5">
        <w:rPr>
          <w:color w:val="000000"/>
          <w:szCs w:val="20"/>
          <w:vertAlign w:val="subscript"/>
        </w:rPr>
        <w:t xml:space="preserve">) </w:t>
      </w:r>
      <w:r w:rsidR="007200EA" w:rsidRPr="004B56AA">
        <w:rPr>
          <w:color w:val="000000"/>
          <w:szCs w:val="20"/>
        </w:rPr>
        <w:t>=</w:t>
      </w:r>
      <w:r w:rsidR="007200EA">
        <w:rPr>
          <w:color w:val="000000"/>
          <w:szCs w:val="20"/>
        </w:rPr>
        <w:t xml:space="preserve"> 0.500, </w:t>
      </w:r>
      <w:r w:rsidR="007200EA" w:rsidRPr="004A0C29">
        <w:rPr>
          <w:i/>
          <w:color w:val="000000"/>
          <w:szCs w:val="20"/>
        </w:rPr>
        <w:t>p</w:t>
      </w:r>
      <w:r w:rsidR="007200EA">
        <w:rPr>
          <w:i/>
          <w:color w:val="000000"/>
          <w:szCs w:val="20"/>
        </w:rPr>
        <w:t xml:space="preserve"> =</w:t>
      </w:r>
      <w:r w:rsidR="007200EA">
        <w:rPr>
          <w:color w:val="000000"/>
          <w:szCs w:val="20"/>
        </w:rPr>
        <w:t xml:space="preserve"> 0.502, </w:t>
      </w:r>
      <m:oMath>
        <m:sSubSup>
          <m:sSubSupPr>
            <m:ctrlPr>
              <w:rPr>
                <w:rFonts w:ascii="Cambria Math" w:hAnsi="Cambria Math"/>
                <w:color w:val="000000"/>
                <w:szCs w:val="20"/>
              </w:rPr>
            </m:ctrlPr>
          </m:sSubSupPr>
          <m:e>
            <m:r>
              <w:rPr>
                <w:rFonts w:ascii="Cambria Math" w:hAnsi="Cambria Math"/>
                <w:color w:val="000000"/>
                <w:szCs w:val="20"/>
              </w:rPr>
              <m:t>η</m:t>
            </m:r>
          </m:e>
          <m:sub>
            <m:r>
              <w:rPr>
                <w:rFonts w:ascii="Cambria Math" w:hAnsi="Cambria Math"/>
                <w:color w:val="000000"/>
                <w:szCs w:val="20"/>
              </w:rPr>
              <m:t>p</m:t>
            </m:r>
          </m:sub>
          <m:sup>
            <m:r>
              <w:rPr>
                <w:rFonts w:ascii="Cambria Math" w:hAnsi="Cambria Math"/>
                <w:color w:val="000000"/>
                <w:szCs w:val="20"/>
              </w:rPr>
              <m:t>2</m:t>
            </m:r>
          </m:sup>
        </m:sSubSup>
      </m:oMath>
      <w:r w:rsidR="007200EA">
        <w:rPr>
          <w:rFonts w:hint="eastAsia"/>
          <w:color w:val="000000"/>
          <w:szCs w:val="20"/>
        </w:rPr>
        <w:t xml:space="preserve"> </w:t>
      </w:r>
      <w:r w:rsidR="007200EA">
        <w:rPr>
          <w:color w:val="000000"/>
          <w:szCs w:val="20"/>
        </w:rPr>
        <w:t>= 0.067</w:t>
      </w:r>
      <w:r w:rsidR="007200EA" w:rsidRPr="004B56AA">
        <w:rPr>
          <w:color w:val="000000"/>
          <w:szCs w:val="20"/>
        </w:rPr>
        <w:t>)</w:t>
      </w:r>
      <w:r w:rsidR="007200EA">
        <w:rPr>
          <w:color w:val="000000"/>
          <w:szCs w:val="20"/>
        </w:rPr>
        <w:t xml:space="preserve">, the main effect of </w:t>
      </w:r>
      <w:r w:rsidR="007200EA" w:rsidRPr="00A0443D">
        <w:rPr>
          <w:color w:val="000000"/>
        </w:rPr>
        <w:t>topographical factors</w:t>
      </w:r>
      <w:r w:rsidR="007200EA">
        <w:rPr>
          <w:color w:val="000000"/>
          <w:szCs w:val="20"/>
        </w:rPr>
        <w:t>(</w:t>
      </w:r>
      <w:r w:rsidR="007200EA" w:rsidRPr="004A0C29">
        <w:rPr>
          <w:i/>
          <w:color w:val="000000"/>
          <w:szCs w:val="20"/>
        </w:rPr>
        <w:t>F</w:t>
      </w:r>
      <w:r w:rsidR="007200EA" w:rsidRPr="00A817A5">
        <w:rPr>
          <w:color w:val="000000"/>
          <w:szCs w:val="20"/>
          <w:vertAlign w:val="subscript"/>
        </w:rPr>
        <w:t>(</w:t>
      </w:r>
      <w:r w:rsidR="00F30258">
        <w:rPr>
          <w:color w:val="000000"/>
          <w:szCs w:val="20"/>
          <w:vertAlign w:val="subscript"/>
        </w:rPr>
        <w:t>4</w:t>
      </w:r>
      <w:r w:rsidR="007200EA" w:rsidRPr="00A817A5">
        <w:rPr>
          <w:color w:val="000000"/>
          <w:szCs w:val="20"/>
          <w:vertAlign w:val="subscript"/>
        </w:rPr>
        <w:t>,</w:t>
      </w:r>
      <w:r w:rsidR="00F30258">
        <w:rPr>
          <w:color w:val="000000"/>
          <w:szCs w:val="20"/>
          <w:vertAlign w:val="subscript"/>
        </w:rPr>
        <w:t>28</w:t>
      </w:r>
      <w:r w:rsidR="007200EA" w:rsidRPr="00A817A5">
        <w:rPr>
          <w:color w:val="000000"/>
          <w:szCs w:val="20"/>
          <w:vertAlign w:val="subscript"/>
        </w:rPr>
        <w:t xml:space="preserve">) </w:t>
      </w:r>
      <w:r w:rsidR="007200EA" w:rsidRPr="004B56AA">
        <w:rPr>
          <w:color w:val="000000"/>
          <w:szCs w:val="20"/>
        </w:rPr>
        <w:t>=</w:t>
      </w:r>
      <w:r w:rsidR="007200EA">
        <w:rPr>
          <w:color w:val="000000"/>
          <w:szCs w:val="20"/>
        </w:rPr>
        <w:t xml:space="preserve"> 0.336, </w:t>
      </w:r>
      <w:r w:rsidR="007200EA" w:rsidRPr="004A0C29">
        <w:rPr>
          <w:i/>
          <w:color w:val="000000"/>
          <w:szCs w:val="20"/>
        </w:rPr>
        <w:t>p</w:t>
      </w:r>
      <w:r w:rsidR="007200EA">
        <w:rPr>
          <w:i/>
          <w:color w:val="000000"/>
          <w:szCs w:val="20"/>
        </w:rPr>
        <w:t xml:space="preserve"> =</w:t>
      </w:r>
      <w:r w:rsidR="007200EA">
        <w:rPr>
          <w:color w:val="000000"/>
          <w:szCs w:val="20"/>
        </w:rPr>
        <w:t xml:space="preserve"> 0.</w:t>
      </w:r>
      <w:r w:rsidR="00F30258">
        <w:rPr>
          <w:color w:val="000000"/>
          <w:szCs w:val="20"/>
        </w:rPr>
        <w:t>594</w:t>
      </w:r>
      <w:r w:rsidR="007200EA">
        <w:rPr>
          <w:color w:val="000000"/>
          <w:szCs w:val="20"/>
        </w:rPr>
        <w:t xml:space="preserve">, </w:t>
      </w:r>
      <m:oMath>
        <m:sSubSup>
          <m:sSubSupPr>
            <m:ctrlPr>
              <w:rPr>
                <w:rFonts w:ascii="Cambria Math" w:hAnsi="Cambria Math"/>
                <w:color w:val="000000"/>
                <w:szCs w:val="20"/>
              </w:rPr>
            </m:ctrlPr>
          </m:sSubSupPr>
          <m:e>
            <m:r>
              <w:rPr>
                <w:rFonts w:ascii="Cambria Math" w:hAnsi="Cambria Math"/>
                <w:color w:val="000000"/>
                <w:szCs w:val="20"/>
              </w:rPr>
              <m:t>η</m:t>
            </m:r>
          </m:e>
          <m:sub>
            <m:r>
              <w:rPr>
                <w:rFonts w:ascii="Cambria Math" w:hAnsi="Cambria Math"/>
                <w:color w:val="000000"/>
                <w:szCs w:val="20"/>
              </w:rPr>
              <m:t>p</m:t>
            </m:r>
          </m:sub>
          <m:sup>
            <m:r>
              <w:rPr>
                <w:rFonts w:ascii="Cambria Math" w:hAnsi="Cambria Math"/>
                <w:color w:val="000000"/>
                <w:szCs w:val="20"/>
              </w:rPr>
              <m:t>2</m:t>
            </m:r>
          </m:sup>
        </m:sSubSup>
      </m:oMath>
      <w:r w:rsidR="007200EA">
        <w:rPr>
          <w:rFonts w:hint="eastAsia"/>
          <w:color w:val="000000"/>
          <w:szCs w:val="20"/>
        </w:rPr>
        <w:t xml:space="preserve"> </w:t>
      </w:r>
      <w:r w:rsidR="007200EA">
        <w:rPr>
          <w:color w:val="000000"/>
          <w:szCs w:val="20"/>
        </w:rPr>
        <w:t>= 0.0</w:t>
      </w:r>
      <w:r w:rsidR="00F30258">
        <w:rPr>
          <w:color w:val="000000"/>
          <w:szCs w:val="20"/>
        </w:rPr>
        <w:t>46</w:t>
      </w:r>
      <w:r w:rsidR="007200EA" w:rsidRPr="004B56AA">
        <w:rPr>
          <w:color w:val="000000"/>
          <w:szCs w:val="20"/>
        </w:rPr>
        <w:t>)</w:t>
      </w:r>
      <w:r w:rsidR="007200EA">
        <w:rPr>
          <w:color w:val="000000"/>
        </w:rPr>
        <w:t xml:space="preserve"> and </w:t>
      </w:r>
      <w:r w:rsidR="007200EA">
        <w:rPr>
          <w:szCs w:val="20"/>
        </w:rPr>
        <w:t xml:space="preserve">the interaction between stimulus conditions and topographical factors </w:t>
      </w:r>
      <w:r w:rsidR="007200EA">
        <w:rPr>
          <w:color w:val="000000"/>
          <w:szCs w:val="20"/>
        </w:rPr>
        <w:t>(</w:t>
      </w:r>
      <w:r w:rsidR="007200EA" w:rsidRPr="004A0C29">
        <w:rPr>
          <w:i/>
          <w:color w:val="000000"/>
          <w:szCs w:val="20"/>
        </w:rPr>
        <w:t>F</w:t>
      </w:r>
      <w:r w:rsidR="007200EA" w:rsidRPr="00A817A5">
        <w:rPr>
          <w:color w:val="000000"/>
          <w:szCs w:val="20"/>
          <w:vertAlign w:val="subscript"/>
        </w:rPr>
        <w:t>(</w:t>
      </w:r>
      <w:r w:rsidR="007200EA">
        <w:rPr>
          <w:color w:val="000000"/>
          <w:szCs w:val="20"/>
          <w:vertAlign w:val="subscript"/>
        </w:rPr>
        <w:t>4</w:t>
      </w:r>
      <w:r w:rsidR="007200EA" w:rsidRPr="00A817A5">
        <w:rPr>
          <w:color w:val="000000"/>
          <w:szCs w:val="20"/>
          <w:vertAlign w:val="subscript"/>
        </w:rPr>
        <w:t>,</w:t>
      </w:r>
      <w:r w:rsidR="00F30258">
        <w:rPr>
          <w:color w:val="000000"/>
          <w:szCs w:val="20"/>
          <w:vertAlign w:val="subscript"/>
        </w:rPr>
        <w:t>28</w:t>
      </w:r>
      <w:r w:rsidR="007200EA" w:rsidRPr="00A817A5">
        <w:rPr>
          <w:color w:val="000000"/>
          <w:szCs w:val="20"/>
          <w:vertAlign w:val="subscript"/>
        </w:rPr>
        <w:t xml:space="preserve">) </w:t>
      </w:r>
      <w:r w:rsidR="007200EA" w:rsidRPr="004B56AA">
        <w:rPr>
          <w:color w:val="000000"/>
          <w:szCs w:val="20"/>
        </w:rPr>
        <w:t>=</w:t>
      </w:r>
      <w:r w:rsidR="007200EA">
        <w:rPr>
          <w:color w:val="000000"/>
          <w:szCs w:val="20"/>
        </w:rPr>
        <w:t xml:space="preserve"> </w:t>
      </w:r>
      <w:r w:rsidR="00F30258">
        <w:rPr>
          <w:color w:val="000000"/>
          <w:szCs w:val="20"/>
        </w:rPr>
        <w:t>0.035</w:t>
      </w:r>
      <w:r w:rsidR="007200EA">
        <w:rPr>
          <w:color w:val="000000"/>
          <w:szCs w:val="20"/>
        </w:rPr>
        <w:t xml:space="preserve">, </w:t>
      </w:r>
      <w:r w:rsidR="007200EA" w:rsidRPr="004A0C29">
        <w:rPr>
          <w:i/>
          <w:color w:val="000000"/>
          <w:szCs w:val="20"/>
        </w:rPr>
        <w:t>p</w:t>
      </w:r>
      <w:r w:rsidR="007200EA">
        <w:rPr>
          <w:i/>
          <w:color w:val="000000"/>
          <w:szCs w:val="20"/>
        </w:rPr>
        <w:t xml:space="preserve"> </w:t>
      </w:r>
      <w:r w:rsidR="00F30258">
        <w:rPr>
          <w:i/>
          <w:color w:val="000000"/>
          <w:szCs w:val="20"/>
        </w:rPr>
        <w:t>=</w:t>
      </w:r>
      <w:r w:rsidR="007200EA">
        <w:rPr>
          <w:color w:val="000000"/>
          <w:szCs w:val="20"/>
        </w:rPr>
        <w:t xml:space="preserve"> </w:t>
      </w:r>
      <w:r w:rsidR="007200EA" w:rsidRPr="004B56AA">
        <w:rPr>
          <w:color w:val="000000"/>
          <w:szCs w:val="20"/>
        </w:rPr>
        <w:t>0.</w:t>
      </w:r>
      <w:r w:rsidR="00F30258">
        <w:rPr>
          <w:color w:val="000000"/>
          <w:szCs w:val="20"/>
        </w:rPr>
        <w:t>940</w:t>
      </w:r>
      <w:r w:rsidR="007200EA">
        <w:rPr>
          <w:color w:val="000000"/>
          <w:szCs w:val="20"/>
        </w:rPr>
        <w:t xml:space="preserve">, </w:t>
      </w:r>
      <m:oMath>
        <m:sSubSup>
          <m:sSubSupPr>
            <m:ctrlPr>
              <w:rPr>
                <w:rFonts w:ascii="Cambria Math" w:hAnsi="Cambria Math"/>
                <w:color w:val="000000"/>
                <w:szCs w:val="20"/>
              </w:rPr>
            </m:ctrlPr>
          </m:sSubSupPr>
          <m:e>
            <m:r>
              <w:rPr>
                <w:rFonts w:ascii="Cambria Math" w:hAnsi="Cambria Math"/>
                <w:color w:val="000000"/>
                <w:szCs w:val="20"/>
              </w:rPr>
              <m:t>η</m:t>
            </m:r>
          </m:e>
          <m:sub>
            <m:r>
              <w:rPr>
                <w:rFonts w:ascii="Cambria Math" w:hAnsi="Cambria Math"/>
                <w:color w:val="000000"/>
                <w:szCs w:val="20"/>
              </w:rPr>
              <m:t>p</m:t>
            </m:r>
          </m:sub>
          <m:sup>
            <m:r>
              <w:rPr>
                <w:rFonts w:ascii="Cambria Math" w:hAnsi="Cambria Math"/>
                <w:color w:val="000000"/>
                <w:szCs w:val="20"/>
              </w:rPr>
              <m:t>2</m:t>
            </m:r>
          </m:sup>
        </m:sSubSup>
      </m:oMath>
      <w:r w:rsidR="007200EA">
        <w:rPr>
          <w:rFonts w:hint="eastAsia"/>
          <w:color w:val="000000"/>
          <w:szCs w:val="20"/>
        </w:rPr>
        <w:t xml:space="preserve"> </w:t>
      </w:r>
      <w:r w:rsidR="007200EA">
        <w:rPr>
          <w:color w:val="000000"/>
          <w:szCs w:val="20"/>
        </w:rPr>
        <w:t>=</w:t>
      </w:r>
      <w:r w:rsidR="00F30258">
        <w:rPr>
          <w:color w:val="000000"/>
          <w:szCs w:val="20"/>
        </w:rPr>
        <w:t>0.005</w:t>
      </w:r>
      <w:r w:rsidR="007200EA" w:rsidRPr="004B56AA">
        <w:rPr>
          <w:color w:val="000000"/>
          <w:szCs w:val="20"/>
        </w:rPr>
        <w:t>)</w:t>
      </w:r>
      <w:r w:rsidR="007200EA">
        <w:rPr>
          <w:szCs w:val="20"/>
        </w:rPr>
        <w:t xml:space="preserve"> were </w:t>
      </w:r>
      <w:r w:rsidR="00F30258">
        <w:rPr>
          <w:szCs w:val="20"/>
        </w:rPr>
        <w:t xml:space="preserve">not </w:t>
      </w:r>
      <w:r w:rsidR="007200EA">
        <w:rPr>
          <w:szCs w:val="20"/>
        </w:rPr>
        <w:t>significant.</w:t>
      </w:r>
    </w:p>
    <w:p w14:paraId="4FE466C0" w14:textId="77777777" w:rsidR="008973B1" w:rsidRPr="00B53808" w:rsidRDefault="008973B1" w:rsidP="008973B1">
      <w:pPr>
        <w:spacing w:line="360" w:lineRule="auto"/>
        <w:rPr>
          <w:rFonts w:eastAsiaTheme="majorEastAsia"/>
          <w:i/>
          <w:kern w:val="2"/>
        </w:rPr>
      </w:pPr>
      <w:r w:rsidRPr="00B53808">
        <w:rPr>
          <w:rFonts w:eastAsiaTheme="majorEastAsia"/>
          <w:i/>
          <w:kern w:val="2"/>
        </w:rPr>
        <w:t>P1 component at 120-150 ms</w:t>
      </w:r>
    </w:p>
    <w:p w14:paraId="0846BBD4" w14:textId="77777777" w:rsidR="008973B1" w:rsidRDefault="00F61409" w:rsidP="00486F77">
      <w:pPr>
        <w:spacing w:line="360" w:lineRule="auto"/>
        <w:ind w:firstLine="420"/>
        <w:rPr>
          <w:color w:val="000000"/>
          <w:szCs w:val="20"/>
        </w:rPr>
      </w:pPr>
      <w:r w:rsidRPr="00F61409">
        <w:rPr>
          <w:szCs w:val="20"/>
        </w:rPr>
        <w:t>To statistically test whether the different TRF patterns exist between large and small uniform conditions</w:t>
      </w:r>
      <w:r w:rsidR="00F64F93">
        <w:rPr>
          <w:rFonts w:hint="eastAsia"/>
          <w:szCs w:val="20"/>
        </w:rPr>
        <w:t>,</w:t>
      </w:r>
      <w:r w:rsidR="00F64F93">
        <w:rPr>
          <w:szCs w:val="20"/>
        </w:rPr>
        <w:t xml:space="preserve"> </w:t>
      </w:r>
      <w:r w:rsidR="00F64F93" w:rsidRPr="006F188C">
        <w:rPr>
          <w:szCs w:val="20"/>
        </w:rPr>
        <w:t>two-way repeated measures ANOVA was performed</w:t>
      </w:r>
      <w:r w:rsidR="00F64F93">
        <w:rPr>
          <w:szCs w:val="20"/>
        </w:rPr>
        <w:t xml:space="preserve"> </w:t>
      </w:r>
      <w:r w:rsidR="00F64F93" w:rsidRPr="006F188C">
        <w:rPr>
          <w:szCs w:val="20"/>
        </w:rPr>
        <w:t xml:space="preserve">with 2 </w:t>
      </w:r>
      <w:r w:rsidR="00F64F93" w:rsidRPr="006F188C">
        <w:rPr>
          <w:szCs w:val="20"/>
        </w:rPr>
        <w:lastRenderedPageBreak/>
        <w:t>(</w:t>
      </w:r>
      <w:r w:rsidR="008471F2">
        <w:rPr>
          <w:szCs w:val="20"/>
        </w:rPr>
        <w:t>uniform</w:t>
      </w:r>
      <w:r w:rsidR="00F64F93" w:rsidRPr="006F188C">
        <w:rPr>
          <w:szCs w:val="20"/>
        </w:rPr>
        <w:t xml:space="preserve"> conditions: </w:t>
      </w:r>
      <w:r w:rsidR="008471F2">
        <w:rPr>
          <w:szCs w:val="20"/>
        </w:rPr>
        <w:t>large</w:t>
      </w:r>
      <w:r w:rsidR="00F64F93" w:rsidRPr="006F188C">
        <w:rPr>
          <w:szCs w:val="20"/>
        </w:rPr>
        <w:t xml:space="preserve">, </w:t>
      </w:r>
      <w:r w:rsidR="008471F2">
        <w:rPr>
          <w:szCs w:val="20"/>
        </w:rPr>
        <w:t>small</w:t>
      </w:r>
      <w:r w:rsidR="00F64F93" w:rsidRPr="006F188C">
        <w:rPr>
          <w:szCs w:val="20"/>
        </w:rPr>
        <w:t>) ×5 (topographical factors: occipital, parieto-occipital, parietal, central, frontal).</w:t>
      </w:r>
      <w:r w:rsidR="008471F2" w:rsidRPr="008471F2">
        <w:rPr>
          <w:szCs w:val="20"/>
        </w:rPr>
        <w:t xml:space="preserve"> </w:t>
      </w:r>
      <w:r w:rsidR="008471F2">
        <w:rPr>
          <w:szCs w:val="20"/>
        </w:rPr>
        <w:t xml:space="preserve">The main effect of </w:t>
      </w:r>
      <w:r w:rsidR="008471F2" w:rsidRPr="00A0443D">
        <w:rPr>
          <w:color w:val="000000"/>
        </w:rPr>
        <w:t>topographical factors</w:t>
      </w:r>
      <w:r w:rsidR="008471F2">
        <w:rPr>
          <w:szCs w:val="20"/>
        </w:rPr>
        <w:t xml:space="preserve"> was significant </w:t>
      </w:r>
      <w:r w:rsidR="008471F2">
        <w:rPr>
          <w:color w:val="000000"/>
          <w:szCs w:val="20"/>
        </w:rPr>
        <w:t>(</w:t>
      </w:r>
      <w:r w:rsidR="008471F2" w:rsidRPr="004A0C29">
        <w:rPr>
          <w:i/>
          <w:color w:val="000000"/>
          <w:szCs w:val="20"/>
        </w:rPr>
        <w:t>F</w:t>
      </w:r>
      <w:r w:rsidR="008471F2" w:rsidRPr="00A817A5">
        <w:rPr>
          <w:color w:val="000000"/>
          <w:szCs w:val="20"/>
          <w:vertAlign w:val="subscript"/>
        </w:rPr>
        <w:t>(</w:t>
      </w:r>
      <w:r w:rsidR="008471F2">
        <w:rPr>
          <w:color w:val="000000"/>
          <w:szCs w:val="20"/>
          <w:vertAlign w:val="subscript"/>
        </w:rPr>
        <w:t>4</w:t>
      </w:r>
      <w:r w:rsidR="008471F2" w:rsidRPr="00A817A5">
        <w:rPr>
          <w:color w:val="000000"/>
          <w:szCs w:val="20"/>
          <w:vertAlign w:val="subscript"/>
        </w:rPr>
        <w:t>,</w:t>
      </w:r>
      <w:r w:rsidR="008471F2">
        <w:rPr>
          <w:color w:val="000000"/>
          <w:szCs w:val="20"/>
          <w:vertAlign w:val="subscript"/>
        </w:rPr>
        <w:t>28</w:t>
      </w:r>
      <w:r w:rsidR="008471F2" w:rsidRPr="00A817A5">
        <w:rPr>
          <w:color w:val="000000"/>
          <w:szCs w:val="20"/>
          <w:vertAlign w:val="subscript"/>
        </w:rPr>
        <w:t xml:space="preserve">) </w:t>
      </w:r>
      <w:r w:rsidR="008471F2" w:rsidRPr="004B56AA">
        <w:rPr>
          <w:color w:val="000000"/>
          <w:szCs w:val="20"/>
        </w:rPr>
        <w:t>=</w:t>
      </w:r>
      <w:r w:rsidR="008471F2">
        <w:rPr>
          <w:color w:val="000000"/>
          <w:szCs w:val="20"/>
        </w:rPr>
        <w:t xml:space="preserve"> 18.976, </w:t>
      </w:r>
      <w:r w:rsidR="008471F2" w:rsidRPr="004A0C29">
        <w:rPr>
          <w:i/>
          <w:color w:val="000000"/>
          <w:szCs w:val="20"/>
        </w:rPr>
        <w:t>p</w:t>
      </w:r>
      <w:r w:rsidR="008471F2">
        <w:rPr>
          <w:i/>
          <w:color w:val="000000"/>
          <w:szCs w:val="20"/>
        </w:rPr>
        <w:t xml:space="preserve"> &lt;</w:t>
      </w:r>
      <w:r w:rsidR="008471F2">
        <w:rPr>
          <w:color w:val="000000"/>
          <w:szCs w:val="20"/>
        </w:rPr>
        <w:t xml:space="preserve">0.001, </w:t>
      </w:r>
      <m:oMath>
        <m:sSubSup>
          <m:sSubSupPr>
            <m:ctrlPr>
              <w:rPr>
                <w:rFonts w:ascii="Cambria Math" w:hAnsi="Cambria Math"/>
                <w:color w:val="000000"/>
                <w:szCs w:val="20"/>
              </w:rPr>
            </m:ctrlPr>
          </m:sSubSupPr>
          <m:e>
            <m:r>
              <w:rPr>
                <w:rFonts w:ascii="Cambria Math" w:hAnsi="Cambria Math"/>
                <w:color w:val="000000"/>
                <w:szCs w:val="20"/>
              </w:rPr>
              <m:t>η</m:t>
            </m:r>
          </m:e>
          <m:sub>
            <m:r>
              <w:rPr>
                <w:rFonts w:ascii="Cambria Math" w:hAnsi="Cambria Math"/>
                <w:color w:val="000000"/>
                <w:szCs w:val="20"/>
              </w:rPr>
              <m:t>p</m:t>
            </m:r>
          </m:sub>
          <m:sup>
            <m:r>
              <w:rPr>
                <w:rFonts w:ascii="Cambria Math" w:hAnsi="Cambria Math"/>
                <w:color w:val="000000"/>
                <w:szCs w:val="20"/>
              </w:rPr>
              <m:t>2</m:t>
            </m:r>
          </m:sup>
        </m:sSubSup>
      </m:oMath>
      <w:r w:rsidR="008471F2">
        <w:rPr>
          <w:rFonts w:hint="eastAsia"/>
          <w:color w:val="000000"/>
          <w:szCs w:val="20"/>
        </w:rPr>
        <w:t xml:space="preserve"> </w:t>
      </w:r>
      <w:r w:rsidR="008471F2">
        <w:rPr>
          <w:color w:val="000000"/>
          <w:szCs w:val="20"/>
        </w:rPr>
        <w:t>= 0.731</w:t>
      </w:r>
      <w:r w:rsidR="008471F2" w:rsidRPr="004B56AA">
        <w:rPr>
          <w:color w:val="000000"/>
          <w:szCs w:val="20"/>
        </w:rPr>
        <w:t>)</w:t>
      </w:r>
      <w:r w:rsidR="008471F2">
        <w:rPr>
          <w:szCs w:val="20"/>
        </w:rPr>
        <w:t xml:space="preserve">, </w:t>
      </w:r>
      <w:r>
        <w:rPr>
          <w:szCs w:val="20"/>
        </w:rPr>
        <w:t>whereas</w:t>
      </w:r>
      <w:r w:rsidR="008471F2">
        <w:rPr>
          <w:szCs w:val="20"/>
        </w:rPr>
        <w:t xml:space="preserve"> neither the main effect of</w:t>
      </w:r>
      <w:r w:rsidR="008471F2" w:rsidRPr="00833D52">
        <w:rPr>
          <w:color w:val="000000"/>
        </w:rPr>
        <w:t xml:space="preserve"> </w:t>
      </w:r>
      <w:r w:rsidR="008471F2">
        <w:rPr>
          <w:szCs w:val="20"/>
        </w:rPr>
        <w:t>uniform</w:t>
      </w:r>
      <w:r w:rsidR="008471F2" w:rsidRPr="00F4363E">
        <w:rPr>
          <w:szCs w:val="20"/>
        </w:rPr>
        <w:t xml:space="preserve"> conditions</w:t>
      </w:r>
      <w:r w:rsidR="008471F2" w:rsidRPr="0020439B">
        <w:rPr>
          <w:szCs w:val="20"/>
        </w:rPr>
        <w:t xml:space="preserve"> (</w:t>
      </w:r>
      <w:r w:rsidR="008471F2" w:rsidRPr="00FC3EAB">
        <w:rPr>
          <w:i/>
          <w:szCs w:val="20"/>
        </w:rPr>
        <w:t>F</w:t>
      </w:r>
      <w:r w:rsidR="008471F2" w:rsidRPr="0020439B">
        <w:rPr>
          <w:szCs w:val="20"/>
        </w:rPr>
        <w:t>(</w:t>
      </w:r>
      <w:r w:rsidR="008471F2">
        <w:rPr>
          <w:rFonts w:hint="eastAsia"/>
          <w:szCs w:val="20"/>
        </w:rPr>
        <w:t>1</w:t>
      </w:r>
      <w:r w:rsidR="008471F2" w:rsidRPr="0020439B">
        <w:rPr>
          <w:szCs w:val="20"/>
        </w:rPr>
        <w:t>,</w:t>
      </w:r>
      <w:r w:rsidR="008471F2">
        <w:rPr>
          <w:szCs w:val="20"/>
        </w:rPr>
        <w:t>7</w:t>
      </w:r>
      <w:r w:rsidR="008471F2" w:rsidRPr="0020439B">
        <w:rPr>
          <w:szCs w:val="20"/>
        </w:rPr>
        <w:t xml:space="preserve">) = </w:t>
      </w:r>
      <w:r w:rsidR="008471F2">
        <w:rPr>
          <w:szCs w:val="20"/>
        </w:rPr>
        <w:t>0.785</w:t>
      </w:r>
      <w:r w:rsidR="008471F2" w:rsidRPr="0020439B">
        <w:rPr>
          <w:szCs w:val="20"/>
        </w:rPr>
        <w:t xml:space="preserve">, </w:t>
      </w:r>
      <w:r w:rsidR="008471F2" w:rsidRPr="00FC3EAB">
        <w:rPr>
          <w:i/>
          <w:szCs w:val="20"/>
        </w:rPr>
        <w:t>p</w:t>
      </w:r>
      <w:r w:rsidR="008471F2" w:rsidRPr="0020439B">
        <w:rPr>
          <w:szCs w:val="20"/>
        </w:rPr>
        <w:t xml:space="preserve"> </w:t>
      </w:r>
      <w:r w:rsidR="008471F2">
        <w:rPr>
          <w:rFonts w:hint="eastAsia"/>
          <w:szCs w:val="20"/>
        </w:rPr>
        <w:t>=</w:t>
      </w:r>
      <w:r w:rsidR="008471F2">
        <w:rPr>
          <w:szCs w:val="20"/>
        </w:rPr>
        <w:t xml:space="preserve"> </w:t>
      </w:r>
      <w:r w:rsidR="008471F2">
        <w:rPr>
          <w:rFonts w:hint="eastAsia"/>
          <w:szCs w:val="20"/>
        </w:rPr>
        <w:t>0.</w:t>
      </w:r>
      <w:r w:rsidR="008471F2">
        <w:rPr>
          <w:szCs w:val="20"/>
        </w:rPr>
        <w:t>405</w:t>
      </w:r>
      <w:r w:rsidR="008471F2" w:rsidRPr="0020439B">
        <w:rPr>
          <w:szCs w:val="20"/>
        </w:rPr>
        <w:t xml:space="preserve">, </w:t>
      </w:r>
      <m:oMath>
        <m:sSubSup>
          <m:sSubSupPr>
            <m:ctrlPr>
              <w:rPr>
                <w:rFonts w:ascii="Cambria Math" w:hAnsi="Cambria Math"/>
                <w:color w:val="000000"/>
                <w:szCs w:val="20"/>
              </w:rPr>
            </m:ctrlPr>
          </m:sSubSupPr>
          <m:e>
            <m:r>
              <w:rPr>
                <w:rFonts w:ascii="Cambria Math" w:hAnsi="Cambria Math"/>
                <w:color w:val="000000"/>
                <w:szCs w:val="20"/>
              </w:rPr>
              <m:t>η</m:t>
            </m:r>
          </m:e>
          <m:sub>
            <m:r>
              <w:rPr>
                <w:rFonts w:ascii="Cambria Math" w:hAnsi="Cambria Math"/>
                <w:color w:val="000000"/>
                <w:szCs w:val="20"/>
              </w:rPr>
              <m:t>p</m:t>
            </m:r>
          </m:sub>
          <m:sup>
            <m:r>
              <w:rPr>
                <w:rFonts w:ascii="Cambria Math" w:hAnsi="Cambria Math"/>
                <w:color w:val="000000"/>
                <w:szCs w:val="20"/>
              </w:rPr>
              <m:t>2</m:t>
            </m:r>
          </m:sup>
        </m:sSubSup>
      </m:oMath>
      <w:r w:rsidR="008471F2">
        <w:rPr>
          <w:rFonts w:hint="eastAsia"/>
          <w:color w:val="000000"/>
          <w:szCs w:val="20"/>
        </w:rPr>
        <w:t xml:space="preserve"> </w:t>
      </w:r>
      <w:r w:rsidR="008471F2" w:rsidRPr="0020439B">
        <w:rPr>
          <w:szCs w:val="20"/>
        </w:rPr>
        <w:t>= 0.</w:t>
      </w:r>
      <w:r w:rsidR="008471F2">
        <w:rPr>
          <w:szCs w:val="20"/>
        </w:rPr>
        <w:t>101</w:t>
      </w:r>
      <w:r w:rsidR="008471F2" w:rsidRPr="0020439B">
        <w:rPr>
          <w:szCs w:val="20"/>
        </w:rPr>
        <w:t>)</w:t>
      </w:r>
      <w:r w:rsidR="008471F2">
        <w:rPr>
          <w:color w:val="000000"/>
          <w:szCs w:val="20"/>
        </w:rPr>
        <w:t xml:space="preserve"> nor the interaction between these factors</w:t>
      </w:r>
      <w:r w:rsidR="008471F2" w:rsidRPr="0020439B">
        <w:rPr>
          <w:color w:val="000000"/>
          <w:szCs w:val="20"/>
        </w:rPr>
        <w:t xml:space="preserve"> (</w:t>
      </w:r>
      <w:r w:rsidR="008471F2" w:rsidRPr="00FC3EAB">
        <w:rPr>
          <w:i/>
          <w:color w:val="000000"/>
          <w:szCs w:val="20"/>
        </w:rPr>
        <w:t>F</w:t>
      </w:r>
      <w:r w:rsidR="008471F2" w:rsidRPr="0020439B">
        <w:rPr>
          <w:color w:val="000000"/>
          <w:szCs w:val="20"/>
        </w:rPr>
        <w:t>(4,</w:t>
      </w:r>
      <w:r w:rsidR="008471F2">
        <w:rPr>
          <w:color w:val="000000"/>
          <w:szCs w:val="20"/>
        </w:rPr>
        <w:t>28</w:t>
      </w:r>
      <w:r w:rsidR="008471F2" w:rsidRPr="0020439B">
        <w:rPr>
          <w:color w:val="000000"/>
          <w:szCs w:val="20"/>
        </w:rPr>
        <w:t xml:space="preserve">) = </w:t>
      </w:r>
      <w:r w:rsidR="008471F2">
        <w:rPr>
          <w:color w:val="000000"/>
          <w:szCs w:val="20"/>
        </w:rPr>
        <w:t>0.200</w:t>
      </w:r>
      <w:r w:rsidR="008471F2" w:rsidRPr="0020439B">
        <w:rPr>
          <w:color w:val="000000"/>
          <w:szCs w:val="20"/>
        </w:rPr>
        <w:t xml:space="preserve">, </w:t>
      </w:r>
      <w:r w:rsidR="008471F2" w:rsidRPr="00FC3EAB">
        <w:rPr>
          <w:i/>
          <w:color w:val="000000"/>
          <w:szCs w:val="20"/>
        </w:rPr>
        <w:t>p</w:t>
      </w:r>
      <w:r w:rsidR="008471F2" w:rsidRPr="0020439B">
        <w:rPr>
          <w:color w:val="000000"/>
          <w:szCs w:val="20"/>
        </w:rPr>
        <w:t xml:space="preserve"> </w:t>
      </w:r>
      <w:r w:rsidR="008471F2">
        <w:rPr>
          <w:rFonts w:hint="eastAsia"/>
          <w:color w:val="000000"/>
          <w:szCs w:val="20"/>
        </w:rPr>
        <w:t>=</w:t>
      </w:r>
      <w:r w:rsidR="008471F2">
        <w:rPr>
          <w:color w:val="000000"/>
          <w:szCs w:val="20"/>
        </w:rPr>
        <w:t xml:space="preserve"> </w:t>
      </w:r>
      <w:r w:rsidR="008471F2">
        <w:rPr>
          <w:rFonts w:hint="eastAsia"/>
          <w:color w:val="000000"/>
          <w:szCs w:val="20"/>
        </w:rPr>
        <w:t>0.</w:t>
      </w:r>
      <w:r w:rsidR="008471F2">
        <w:rPr>
          <w:color w:val="000000"/>
          <w:szCs w:val="20"/>
        </w:rPr>
        <w:t>752</w:t>
      </w:r>
      <w:r w:rsidR="008471F2" w:rsidRPr="0020439B">
        <w:rPr>
          <w:color w:val="000000"/>
          <w:szCs w:val="20"/>
        </w:rPr>
        <w:t xml:space="preserve">, </w:t>
      </w:r>
      <m:oMath>
        <m:sSubSup>
          <m:sSubSupPr>
            <m:ctrlPr>
              <w:rPr>
                <w:rFonts w:ascii="Cambria Math" w:hAnsi="Cambria Math"/>
                <w:color w:val="000000"/>
                <w:szCs w:val="20"/>
              </w:rPr>
            </m:ctrlPr>
          </m:sSubSupPr>
          <m:e>
            <m:r>
              <w:rPr>
                <w:rFonts w:ascii="Cambria Math" w:hAnsi="Cambria Math"/>
                <w:color w:val="000000"/>
                <w:szCs w:val="20"/>
              </w:rPr>
              <m:t>η</m:t>
            </m:r>
          </m:e>
          <m:sub>
            <m:r>
              <w:rPr>
                <w:rFonts w:ascii="Cambria Math" w:hAnsi="Cambria Math"/>
                <w:color w:val="000000"/>
                <w:szCs w:val="20"/>
              </w:rPr>
              <m:t>p</m:t>
            </m:r>
          </m:sub>
          <m:sup>
            <m:r>
              <w:rPr>
                <w:rFonts w:ascii="Cambria Math" w:hAnsi="Cambria Math"/>
                <w:color w:val="000000"/>
                <w:szCs w:val="20"/>
              </w:rPr>
              <m:t>2</m:t>
            </m:r>
          </m:sup>
        </m:sSubSup>
      </m:oMath>
      <w:r w:rsidR="008471F2" w:rsidRPr="0020439B">
        <w:rPr>
          <w:color w:val="000000"/>
          <w:szCs w:val="20"/>
        </w:rPr>
        <w:t>= 0.</w:t>
      </w:r>
      <w:r w:rsidR="008471F2">
        <w:rPr>
          <w:color w:val="000000"/>
          <w:szCs w:val="20"/>
        </w:rPr>
        <w:t>028</w:t>
      </w:r>
      <w:r w:rsidR="008471F2" w:rsidRPr="0020439B">
        <w:rPr>
          <w:color w:val="000000"/>
          <w:szCs w:val="20"/>
        </w:rPr>
        <w:t>)</w:t>
      </w:r>
      <w:r w:rsidR="008471F2">
        <w:rPr>
          <w:color w:val="000000"/>
        </w:rPr>
        <w:t xml:space="preserve"> </w:t>
      </w:r>
      <w:r w:rsidR="008471F2">
        <w:rPr>
          <w:color w:val="000000"/>
          <w:szCs w:val="20"/>
        </w:rPr>
        <w:t>was significant.</w:t>
      </w:r>
    </w:p>
    <w:p w14:paraId="1CA072F5" w14:textId="77777777" w:rsidR="008471F2" w:rsidRPr="00B53808" w:rsidRDefault="008471F2" w:rsidP="008471F2">
      <w:pPr>
        <w:spacing w:line="360" w:lineRule="auto"/>
        <w:rPr>
          <w:rFonts w:eastAsiaTheme="majorEastAsia"/>
          <w:i/>
          <w:kern w:val="2"/>
        </w:rPr>
      </w:pPr>
      <w:r w:rsidRPr="00B53808">
        <w:rPr>
          <w:rFonts w:eastAsiaTheme="majorEastAsia"/>
          <w:i/>
          <w:kern w:val="2"/>
        </w:rPr>
        <w:t>N2 component at 160-230 ms</w:t>
      </w:r>
    </w:p>
    <w:p w14:paraId="5266EAA8" w14:textId="2FA08B4F" w:rsidR="00101B44" w:rsidRDefault="00E16CFB" w:rsidP="00A71777">
      <w:pPr>
        <w:spacing w:line="360" w:lineRule="auto"/>
        <w:ind w:firstLine="420"/>
        <w:rPr>
          <w:szCs w:val="20"/>
        </w:rPr>
      </w:pPr>
      <w:r w:rsidRPr="00821B91">
        <w:rPr>
          <w:szCs w:val="20"/>
        </w:rPr>
        <w:t xml:space="preserve">To statistically confirm </w:t>
      </w:r>
      <w:r>
        <w:rPr>
          <w:szCs w:val="20"/>
        </w:rPr>
        <w:t>the different TRF patterns between large and small uniform conditions was exist</w:t>
      </w:r>
      <w:r w:rsidRPr="00821B91">
        <w:rPr>
          <w:szCs w:val="20"/>
        </w:rPr>
        <w:t>, two-way repeated measures ANOVA was conducted with 2 (</w:t>
      </w:r>
      <w:r>
        <w:rPr>
          <w:szCs w:val="20"/>
        </w:rPr>
        <w:t>uniform</w:t>
      </w:r>
      <w:r w:rsidRPr="00821B91">
        <w:rPr>
          <w:szCs w:val="20"/>
        </w:rPr>
        <w:t xml:space="preserve"> conditions: </w:t>
      </w:r>
      <w:r>
        <w:rPr>
          <w:szCs w:val="20"/>
        </w:rPr>
        <w:t>large</w:t>
      </w:r>
      <w:r w:rsidRPr="00821B91">
        <w:rPr>
          <w:szCs w:val="20"/>
        </w:rPr>
        <w:t xml:space="preserve">, </w:t>
      </w:r>
      <w:r>
        <w:rPr>
          <w:szCs w:val="20"/>
        </w:rPr>
        <w:t>small</w:t>
      </w:r>
      <w:r w:rsidRPr="00821B91">
        <w:rPr>
          <w:szCs w:val="20"/>
        </w:rPr>
        <w:t>) ×5 (topographical factors: occipital, parieto-occipital, parietal, central, frontal)</w:t>
      </w:r>
      <w:r>
        <w:rPr>
          <w:szCs w:val="20"/>
        </w:rPr>
        <w:t>.</w:t>
      </w:r>
      <w:r w:rsidR="00A71777" w:rsidRPr="00A71777">
        <w:rPr>
          <w:szCs w:val="20"/>
        </w:rPr>
        <w:t xml:space="preserve"> </w:t>
      </w:r>
      <w:r w:rsidR="00A71777">
        <w:rPr>
          <w:szCs w:val="20"/>
        </w:rPr>
        <w:t xml:space="preserve">The main effect of </w:t>
      </w:r>
      <w:r w:rsidR="00A71777" w:rsidRPr="00821B91">
        <w:rPr>
          <w:szCs w:val="20"/>
        </w:rPr>
        <w:t>topographical factors</w:t>
      </w:r>
      <w:r w:rsidR="00A71777" w:rsidRPr="003342BF">
        <w:rPr>
          <w:szCs w:val="20"/>
        </w:rPr>
        <w:t xml:space="preserve"> </w:t>
      </w:r>
      <w:r w:rsidR="00A71777">
        <w:rPr>
          <w:szCs w:val="20"/>
        </w:rPr>
        <w:t>were significant</w:t>
      </w:r>
      <w:r w:rsidR="00A71777" w:rsidRPr="0020439B">
        <w:rPr>
          <w:szCs w:val="20"/>
        </w:rPr>
        <w:t xml:space="preserve"> (</w:t>
      </w:r>
      <w:r w:rsidR="00A71777" w:rsidRPr="00FC3EAB">
        <w:rPr>
          <w:i/>
          <w:szCs w:val="20"/>
        </w:rPr>
        <w:t>F</w:t>
      </w:r>
      <w:r w:rsidR="00A71777" w:rsidRPr="0020439B">
        <w:rPr>
          <w:szCs w:val="20"/>
        </w:rPr>
        <w:t>(</w:t>
      </w:r>
      <w:r w:rsidR="00A71777">
        <w:rPr>
          <w:szCs w:val="20"/>
        </w:rPr>
        <w:t>4</w:t>
      </w:r>
      <w:r w:rsidR="00A71777" w:rsidRPr="0020439B">
        <w:rPr>
          <w:szCs w:val="20"/>
        </w:rPr>
        <w:t>,</w:t>
      </w:r>
      <w:r w:rsidR="00A71777">
        <w:rPr>
          <w:szCs w:val="20"/>
        </w:rPr>
        <w:t>28</w:t>
      </w:r>
      <w:r w:rsidR="00A71777" w:rsidRPr="0020439B">
        <w:rPr>
          <w:szCs w:val="20"/>
        </w:rPr>
        <w:t xml:space="preserve">) = </w:t>
      </w:r>
      <w:r w:rsidR="00A71777">
        <w:rPr>
          <w:szCs w:val="20"/>
        </w:rPr>
        <w:t>11.228</w:t>
      </w:r>
      <w:r w:rsidR="00A71777" w:rsidRPr="0020439B">
        <w:rPr>
          <w:szCs w:val="20"/>
        </w:rPr>
        <w:t xml:space="preserve">, </w:t>
      </w:r>
      <w:r w:rsidR="00A71777" w:rsidRPr="00FC3EAB">
        <w:rPr>
          <w:i/>
          <w:szCs w:val="20"/>
        </w:rPr>
        <w:t>p</w:t>
      </w:r>
      <w:r w:rsidR="00A71777" w:rsidRPr="0020439B">
        <w:rPr>
          <w:szCs w:val="20"/>
        </w:rPr>
        <w:t xml:space="preserve"> </w:t>
      </w:r>
      <w:r w:rsidR="00A71777">
        <w:rPr>
          <w:rFonts w:hint="eastAsia"/>
          <w:szCs w:val="20"/>
        </w:rPr>
        <w:t>=</w:t>
      </w:r>
      <w:r w:rsidR="00A71777">
        <w:rPr>
          <w:szCs w:val="20"/>
        </w:rPr>
        <w:t xml:space="preserve"> </w:t>
      </w:r>
      <w:r w:rsidR="00A71777">
        <w:rPr>
          <w:rFonts w:hint="eastAsia"/>
          <w:szCs w:val="20"/>
        </w:rPr>
        <w:t>0.</w:t>
      </w:r>
      <w:r w:rsidR="00A71777">
        <w:rPr>
          <w:szCs w:val="20"/>
        </w:rPr>
        <w:t>008</w:t>
      </w:r>
      <w:r w:rsidR="00A71777" w:rsidRPr="0020439B">
        <w:rPr>
          <w:szCs w:val="20"/>
        </w:rPr>
        <w:t xml:space="preserve">, </w:t>
      </w:r>
      <m:oMath>
        <m:sSubSup>
          <m:sSubSupPr>
            <m:ctrlPr>
              <w:rPr>
                <w:rFonts w:ascii="Cambria Math" w:hAnsi="Cambria Math"/>
                <w:color w:val="000000"/>
                <w:szCs w:val="20"/>
              </w:rPr>
            </m:ctrlPr>
          </m:sSubSupPr>
          <m:e>
            <m:r>
              <w:rPr>
                <w:rFonts w:ascii="Cambria Math" w:hAnsi="Cambria Math"/>
                <w:color w:val="000000"/>
                <w:szCs w:val="20"/>
              </w:rPr>
              <m:t>η</m:t>
            </m:r>
          </m:e>
          <m:sub>
            <m:r>
              <w:rPr>
                <w:rFonts w:ascii="Cambria Math" w:hAnsi="Cambria Math"/>
                <w:color w:val="000000"/>
                <w:szCs w:val="20"/>
              </w:rPr>
              <m:t>p</m:t>
            </m:r>
          </m:sub>
          <m:sup>
            <m:r>
              <w:rPr>
                <w:rFonts w:ascii="Cambria Math" w:hAnsi="Cambria Math"/>
                <w:color w:val="000000"/>
                <w:szCs w:val="20"/>
              </w:rPr>
              <m:t>2</m:t>
            </m:r>
          </m:sup>
        </m:sSubSup>
      </m:oMath>
      <w:r w:rsidR="00A71777">
        <w:rPr>
          <w:rFonts w:hint="eastAsia"/>
          <w:color w:val="000000"/>
          <w:szCs w:val="20"/>
        </w:rPr>
        <w:t xml:space="preserve"> </w:t>
      </w:r>
      <w:r w:rsidR="00A71777">
        <w:rPr>
          <w:szCs w:val="20"/>
        </w:rPr>
        <w:t>= 0.616</w:t>
      </w:r>
      <w:r w:rsidR="00A71777" w:rsidRPr="0020439B">
        <w:rPr>
          <w:szCs w:val="20"/>
        </w:rPr>
        <w:t>)</w:t>
      </w:r>
      <w:r w:rsidR="00A71777">
        <w:rPr>
          <w:szCs w:val="20"/>
        </w:rPr>
        <w:t>.</w:t>
      </w:r>
      <w:r w:rsidR="00A71777" w:rsidRPr="00A71777">
        <w:rPr>
          <w:szCs w:val="20"/>
        </w:rPr>
        <w:t xml:space="preserve"> </w:t>
      </w:r>
      <w:r w:rsidR="003342BF">
        <w:rPr>
          <w:szCs w:val="20"/>
        </w:rPr>
        <w:t>The main effect of uniform</w:t>
      </w:r>
      <w:r w:rsidR="003342BF" w:rsidRPr="00F4363E">
        <w:rPr>
          <w:szCs w:val="20"/>
        </w:rPr>
        <w:t xml:space="preserve"> conditions</w:t>
      </w:r>
      <w:r w:rsidR="003342BF" w:rsidRPr="0020439B">
        <w:rPr>
          <w:szCs w:val="20"/>
        </w:rPr>
        <w:t xml:space="preserve"> </w:t>
      </w:r>
      <w:r w:rsidR="003342BF">
        <w:rPr>
          <w:szCs w:val="20"/>
        </w:rPr>
        <w:t>was not significant</w:t>
      </w:r>
      <w:r w:rsidR="003342BF" w:rsidRPr="0020439B">
        <w:rPr>
          <w:szCs w:val="20"/>
        </w:rPr>
        <w:t xml:space="preserve"> (</w:t>
      </w:r>
      <w:r w:rsidR="003342BF" w:rsidRPr="00FC3EAB">
        <w:rPr>
          <w:i/>
          <w:szCs w:val="20"/>
        </w:rPr>
        <w:t>F</w:t>
      </w:r>
      <w:r w:rsidR="003342BF" w:rsidRPr="0020439B">
        <w:rPr>
          <w:szCs w:val="20"/>
        </w:rPr>
        <w:t>(</w:t>
      </w:r>
      <w:r w:rsidR="003342BF">
        <w:rPr>
          <w:rFonts w:hint="eastAsia"/>
          <w:szCs w:val="20"/>
        </w:rPr>
        <w:t>1</w:t>
      </w:r>
      <w:r w:rsidR="003342BF" w:rsidRPr="0020439B">
        <w:rPr>
          <w:szCs w:val="20"/>
        </w:rPr>
        <w:t>,</w:t>
      </w:r>
      <w:r w:rsidR="003342BF">
        <w:rPr>
          <w:szCs w:val="20"/>
        </w:rPr>
        <w:t>7</w:t>
      </w:r>
      <w:r w:rsidR="003342BF" w:rsidRPr="0020439B">
        <w:rPr>
          <w:szCs w:val="20"/>
        </w:rPr>
        <w:t xml:space="preserve">) = </w:t>
      </w:r>
      <w:r w:rsidR="003342BF">
        <w:rPr>
          <w:szCs w:val="20"/>
        </w:rPr>
        <w:t>0.397</w:t>
      </w:r>
      <w:r w:rsidR="003342BF" w:rsidRPr="0020439B">
        <w:rPr>
          <w:szCs w:val="20"/>
        </w:rPr>
        <w:t xml:space="preserve">, </w:t>
      </w:r>
      <w:r w:rsidR="003342BF" w:rsidRPr="00FC3EAB">
        <w:rPr>
          <w:i/>
          <w:szCs w:val="20"/>
        </w:rPr>
        <w:t>p</w:t>
      </w:r>
      <w:r w:rsidR="003342BF" w:rsidRPr="0020439B">
        <w:rPr>
          <w:szCs w:val="20"/>
        </w:rPr>
        <w:t xml:space="preserve"> </w:t>
      </w:r>
      <w:r w:rsidR="003342BF">
        <w:rPr>
          <w:rFonts w:hint="eastAsia"/>
          <w:szCs w:val="20"/>
        </w:rPr>
        <w:t>=</w:t>
      </w:r>
      <w:r w:rsidR="003342BF">
        <w:rPr>
          <w:szCs w:val="20"/>
        </w:rPr>
        <w:t xml:space="preserve"> </w:t>
      </w:r>
      <w:r w:rsidR="003342BF">
        <w:rPr>
          <w:rFonts w:hint="eastAsia"/>
          <w:szCs w:val="20"/>
        </w:rPr>
        <w:t>0.</w:t>
      </w:r>
      <w:r w:rsidR="003342BF">
        <w:rPr>
          <w:szCs w:val="20"/>
        </w:rPr>
        <w:t>548</w:t>
      </w:r>
      <w:r w:rsidR="003342BF" w:rsidRPr="0020439B">
        <w:rPr>
          <w:szCs w:val="20"/>
        </w:rPr>
        <w:t xml:space="preserve">, </w:t>
      </w:r>
      <m:oMath>
        <m:sSubSup>
          <m:sSubSupPr>
            <m:ctrlPr>
              <w:rPr>
                <w:rFonts w:ascii="Cambria Math" w:hAnsi="Cambria Math"/>
                <w:color w:val="000000"/>
                <w:szCs w:val="20"/>
              </w:rPr>
            </m:ctrlPr>
          </m:sSubSupPr>
          <m:e>
            <m:r>
              <w:rPr>
                <w:rFonts w:ascii="Cambria Math" w:hAnsi="Cambria Math"/>
                <w:color w:val="000000"/>
                <w:szCs w:val="20"/>
              </w:rPr>
              <m:t>η</m:t>
            </m:r>
          </m:e>
          <m:sub>
            <m:r>
              <w:rPr>
                <w:rFonts w:ascii="Cambria Math" w:hAnsi="Cambria Math"/>
                <w:color w:val="000000"/>
                <w:szCs w:val="20"/>
              </w:rPr>
              <m:t>p</m:t>
            </m:r>
          </m:sub>
          <m:sup>
            <m:r>
              <w:rPr>
                <w:rFonts w:ascii="Cambria Math" w:hAnsi="Cambria Math"/>
                <w:color w:val="000000"/>
                <w:szCs w:val="20"/>
              </w:rPr>
              <m:t>2</m:t>
            </m:r>
          </m:sup>
        </m:sSubSup>
      </m:oMath>
      <w:r w:rsidR="003342BF">
        <w:rPr>
          <w:rFonts w:hint="eastAsia"/>
          <w:color w:val="000000"/>
          <w:szCs w:val="20"/>
        </w:rPr>
        <w:t xml:space="preserve"> </w:t>
      </w:r>
      <w:r w:rsidR="003342BF">
        <w:rPr>
          <w:szCs w:val="20"/>
        </w:rPr>
        <w:t>= 0.054</w:t>
      </w:r>
      <w:r w:rsidR="003342BF" w:rsidRPr="0020439B">
        <w:rPr>
          <w:szCs w:val="20"/>
        </w:rPr>
        <w:t>)</w:t>
      </w:r>
      <w:r w:rsidR="003342BF">
        <w:rPr>
          <w:szCs w:val="20"/>
        </w:rPr>
        <w:t xml:space="preserve">. </w:t>
      </w:r>
      <w:r w:rsidR="00A71777">
        <w:rPr>
          <w:szCs w:val="20"/>
        </w:rPr>
        <w:t>The interaction between uniform</w:t>
      </w:r>
      <w:r w:rsidR="00A71777" w:rsidRPr="00F4363E">
        <w:rPr>
          <w:szCs w:val="20"/>
        </w:rPr>
        <w:t xml:space="preserve"> conditions</w:t>
      </w:r>
      <w:r w:rsidR="00A71777">
        <w:rPr>
          <w:szCs w:val="20"/>
        </w:rPr>
        <w:t xml:space="preserve"> and</w:t>
      </w:r>
      <w:r w:rsidR="00A71777" w:rsidRPr="003342BF">
        <w:rPr>
          <w:szCs w:val="20"/>
        </w:rPr>
        <w:t xml:space="preserve"> </w:t>
      </w:r>
      <w:r w:rsidR="00A71777" w:rsidRPr="00821B91">
        <w:rPr>
          <w:szCs w:val="20"/>
        </w:rPr>
        <w:t>topographical factors</w:t>
      </w:r>
      <w:r w:rsidR="00A71777">
        <w:rPr>
          <w:szCs w:val="20"/>
        </w:rPr>
        <w:t xml:space="preserve"> were not significant</w:t>
      </w:r>
      <w:r w:rsidR="00A71777" w:rsidRPr="003342BF">
        <w:rPr>
          <w:szCs w:val="20"/>
        </w:rPr>
        <w:t xml:space="preserve"> </w:t>
      </w:r>
      <w:r w:rsidR="00A71777" w:rsidRPr="0020439B">
        <w:rPr>
          <w:szCs w:val="20"/>
        </w:rPr>
        <w:t>(</w:t>
      </w:r>
      <w:r w:rsidR="00A71777" w:rsidRPr="00FC3EAB">
        <w:rPr>
          <w:i/>
          <w:szCs w:val="20"/>
        </w:rPr>
        <w:t>F</w:t>
      </w:r>
      <w:r w:rsidR="00A71777" w:rsidRPr="0020439B">
        <w:rPr>
          <w:szCs w:val="20"/>
        </w:rPr>
        <w:t>(</w:t>
      </w:r>
      <w:r w:rsidR="00A71777">
        <w:rPr>
          <w:szCs w:val="20"/>
        </w:rPr>
        <w:t>4</w:t>
      </w:r>
      <w:r w:rsidR="00A71777" w:rsidRPr="0020439B">
        <w:rPr>
          <w:szCs w:val="20"/>
        </w:rPr>
        <w:t>,</w:t>
      </w:r>
      <w:r w:rsidR="00A71777">
        <w:rPr>
          <w:szCs w:val="20"/>
        </w:rPr>
        <w:t>28</w:t>
      </w:r>
      <w:r w:rsidR="00A71777" w:rsidRPr="0020439B">
        <w:rPr>
          <w:szCs w:val="20"/>
        </w:rPr>
        <w:t xml:space="preserve">) = </w:t>
      </w:r>
      <w:r w:rsidR="00A71777">
        <w:rPr>
          <w:szCs w:val="20"/>
        </w:rPr>
        <w:t>4.418</w:t>
      </w:r>
      <w:r w:rsidR="00A71777" w:rsidRPr="0020439B">
        <w:rPr>
          <w:szCs w:val="20"/>
        </w:rPr>
        <w:t xml:space="preserve">, </w:t>
      </w:r>
      <w:r w:rsidR="00A71777" w:rsidRPr="00FC3EAB">
        <w:rPr>
          <w:i/>
          <w:szCs w:val="20"/>
        </w:rPr>
        <w:t>p</w:t>
      </w:r>
      <w:r w:rsidR="00A71777" w:rsidRPr="0020439B">
        <w:rPr>
          <w:szCs w:val="20"/>
        </w:rPr>
        <w:t xml:space="preserve"> </w:t>
      </w:r>
      <w:r w:rsidR="00A71777">
        <w:rPr>
          <w:rFonts w:hint="eastAsia"/>
          <w:szCs w:val="20"/>
        </w:rPr>
        <w:t>=</w:t>
      </w:r>
      <w:r w:rsidR="00A71777">
        <w:rPr>
          <w:szCs w:val="20"/>
        </w:rPr>
        <w:t xml:space="preserve"> </w:t>
      </w:r>
      <w:r w:rsidR="00A71777">
        <w:rPr>
          <w:rFonts w:hint="eastAsia"/>
          <w:szCs w:val="20"/>
        </w:rPr>
        <w:t>0.</w:t>
      </w:r>
      <w:r w:rsidR="00A71777">
        <w:rPr>
          <w:szCs w:val="20"/>
        </w:rPr>
        <w:t>063</w:t>
      </w:r>
      <w:r w:rsidR="00A71777" w:rsidRPr="0020439B">
        <w:rPr>
          <w:szCs w:val="20"/>
        </w:rPr>
        <w:t xml:space="preserve">, </w:t>
      </w:r>
      <m:oMath>
        <m:sSubSup>
          <m:sSubSupPr>
            <m:ctrlPr>
              <w:rPr>
                <w:rFonts w:ascii="Cambria Math" w:hAnsi="Cambria Math"/>
                <w:color w:val="000000"/>
                <w:szCs w:val="20"/>
              </w:rPr>
            </m:ctrlPr>
          </m:sSubSupPr>
          <m:e>
            <m:r>
              <w:rPr>
                <w:rFonts w:ascii="Cambria Math" w:hAnsi="Cambria Math"/>
                <w:color w:val="000000"/>
                <w:szCs w:val="20"/>
              </w:rPr>
              <m:t>η</m:t>
            </m:r>
          </m:e>
          <m:sub>
            <m:r>
              <w:rPr>
                <w:rFonts w:ascii="Cambria Math" w:hAnsi="Cambria Math"/>
                <w:color w:val="000000"/>
                <w:szCs w:val="20"/>
              </w:rPr>
              <m:t>p</m:t>
            </m:r>
          </m:sub>
          <m:sup>
            <m:r>
              <w:rPr>
                <w:rFonts w:ascii="Cambria Math" w:hAnsi="Cambria Math"/>
                <w:color w:val="000000"/>
                <w:szCs w:val="20"/>
              </w:rPr>
              <m:t>2</m:t>
            </m:r>
          </m:sup>
        </m:sSubSup>
      </m:oMath>
      <w:r w:rsidR="00A71777">
        <w:rPr>
          <w:rFonts w:hint="eastAsia"/>
          <w:color w:val="000000"/>
          <w:szCs w:val="20"/>
        </w:rPr>
        <w:t xml:space="preserve"> </w:t>
      </w:r>
      <w:r w:rsidR="00A71777">
        <w:rPr>
          <w:szCs w:val="20"/>
        </w:rPr>
        <w:t>= 0.</w:t>
      </w:r>
      <w:r w:rsidR="00576A11">
        <w:rPr>
          <w:szCs w:val="20"/>
        </w:rPr>
        <w:t>1</w:t>
      </w:r>
      <w:bookmarkStart w:id="1" w:name="_GoBack"/>
      <w:bookmarkEnd w:id="1"/>
      <w:r w:rsidR="00A71777">
        <w:rPr>
          <w:szCs w:val="20"/>
        </w:rPr>
        <w:t>87</w:t>
      </w:r>
      <w:r w:rsidR="00A71777" w:rsidRPr="0020439B">
        <w:rPr>
          <w:szCs w:val="20"/>
        </w:rPr>
        <w:t>)</w:t>
      </w:r>
      <w:r w:rsidR="00A71777">
        <w:rPr>
          <w:szCs w:val="20"/>
        </w:rPr>
        <w:t>.</w:t>
      </w:r>
    </w:p>
    <w:p w14:paraId="6494D470" w14:textId="4EC0B817" w:rsidR="00C428A8" w:rsidRPr="001749A4" w:rsidRDefault="00C730CC" w:rsidP="001749A4">
      <w:pPr>
        <w:spacing w:line="360" w:lineRule="auto"/>
        <w:ind w:firstLine="420"/>
        <w:rPr>
          <w:szCs w:val="20"/>
        </w:rPr>
      </w:pPr>
      <w:r>
        <w:rPr>
          <w:szCs w:val="20"/>
        </w:rPr>
        <w:t>These</w:t>
      </w:r>
      <w:r>
        <w:rPr>
          <w:rFonts w:hint="eastAsia"/>
          <w:szCs w:val="20"/>
        </w:rPr>
        <w:t xml:space="preserve"> </w:t>
      </w:r>
      <w:r w:rsidRPr="00C730CC">
        <w:rPr>
          <w:szCs w:val="20"/>
        </w:rPr>
        <w:t xml:space="preserve">results </w:t>
      </w:r>
      <w:r w:rsidR="00456CFE">
        <w:rPr>
          <w:szCs w:val="20"/>
        </w:rPr>
        <w:t>indicate</w:t>
      </w:r>
      <w:r w:rsidRPr="00C730CC">
        <w:rPr>
          <w:szCs w:val="20"/>
        </w:rPr>
        <w:t xml:space="preserve"> that the size of the texture stimulus not affected TRF amplitude.</w:t>
      </w:r>
      <w:r w:rsidR="00D53115">
        <w:rPr>
          <w:szCs w:val="20"/>
        </w:rPr>
        <w:t xml:space="preserve"> </w:t>
      </w:r>
    </w:p>
    <w:sectPr w:rsidR="00C428A8" w:rsidRPr="001749A4" w:rsidSect="009538DB">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39218" w14:textId="77777777" w:rsidR="00F533A2" w:rsidRDefault="00F533A2" w:rsidP="004F72F5">
      <w:r>
        <w:separator/>
      </w:r>
    </w:p>
  </w:endnote>
  <w:endnote w:type="continuationSeparator" w:id="0">
    <w:p w14:paraId="4D38679D" w14:textId="77777777" w:rsidR="00F533A2" w:rsidRDefault="00F533A2" w:rsidP="004F72F5">
      <w:r>
        <w:continuationSeparator/>
      </w:r>
    </w:p>
  </w:endnote>
  <w:endnote w:type="continuationNotice" w:id="1">
    <w:p w14:paraId="7A0218AD" w14:textId="77777777" w:rsidR="00F533A2" w:rsidRDefault="00F533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P4041BD">
    <w:altName w:val="Times New Roman"/>
    <w:panose1 w:val="00000000000000000000"/>
    <w:charset w:val="00"/>
    <w:family w:val="roman"/>
    <w:notTrueType/>
    <w:pitch w:val="default"/>
  </w:font>
  <w:font w:name="AdvP7DA6">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972AD" w14:textId="77777777" w:rsidR="00F533A2" w:rsidRDefault="00F533A2" w:rsidP="004F72F5">
      <w:r>
        <w:separator/>
      </w:r>
    </w:p>
  </w:footnote>
  <w:footnote w:type="continuationSeparator" w:id="0">
    <w:p w14:paraId="26DEFFD1" w14:textId="77777777" w:rsidR="00F533A2" w:rsidRDefault="00F533A2" w:rsidP="004F72F5">
      <w:r>
        <w:continuationSeparator/>
      </w:r>
    </w:p>
  </w:footnote>
  <w:footnote w:type="continuationNotice" w:id="1">
    <w:p w14:paraId="6EF9FD81" w14:textId="77777777" w:rsidR="00F533A2" w:rsidRDefault="00F533A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FED"/>
    <w:rsid w:val="000039FC"/>
    <w:rsid w:val="0000713F"/>
    <w:rsid w:val="0001111A"/>
    <w:rsid w:val="00011DE9"/>
    <w:rsid w:val="000218A2"/>
    <w:rsid w:val="000274E9"/>
    <w:rsid w:val="00064FE9"/>
    <w:rsid w:val="00081A7B"/>
    <w:rsid w:val="0008258D"/>
    <w:rsid w:val="000B6774"/>
    <w:rsid w:val="000C69FD"/>
    <w:rsid w:val="000D270D"/>
    <w:rsid w:val="000D4DFA"/>
    <w:rsid w:val="000E0B38"/>
    <w:rsid w:val="000E2B97"/>
    <w:rsid w:val="000E2BE0"/>
    <w:rsid w:val="000E3E25"/>
    <w:rsid w:val="000E752A"/>
    <w:rsid w:val="00101B44"/>
    <w:rsid w:val="00107C72"/>
    <w:rsid w:val="00114F6B"/>
    <w:rsid w:val="0013053C"/>
    <w:rsid w:val="00137753"/>
    <w:rsid w:val="00142FB3"/>
    <w:rsid w:val="001434AF"/>
    <w:rsid w:val="00144D59"/>
    <w:rsid w:val="00151DEC"/>
    <w:rsid w:val="001526FB"/>
    <w:rsid w:val="001561BA"/>
    <w:rsid w:val="0016574B"/>
    <w:rsid w:val="001726CC"/>
    <w:rsid w:val="001749A4"/>
    <w:rsid w:val="001846AC"/>
    <w:rsid w:val="00185E85"/>
    <w:rsid w:val="001A50A9"/>
    <w:rsid w:val="001B551A"/>
    <w:rsid w:val="001C571F"/>
    <w:rsid w:val="001E325D"/>
    <w:rsid w:val="001E73DA"/>
    <w:rsid w:val="001F2198"/>
    <w:rsid w:val="002135F1"/>
    <w:rsid w:val="00221C40"/>
    <w:rsid w:val="00223FF6"/>
    <w:rsid w:val="00230C46"/>
    <w:rsid w:val="00237976"/>
    <w:rsid w:val="002404F4"/>
    <w:rsid w:val="002442A2"/>
    <w:rsid w:val="00247EA5"/>
    <w:rsid w:val="00252391"/>
    <w:rsid w:val="00276F55"/>
    <w:rsid w:val="00280557"/>
    <w:rsid w:val="002A1D33"/>
    <w:rsid w:val="002A2C1E"/>
    <w:rsid w:val="002B5FB0"/>
    <w:rsid w:val="002B7BBB"/>
    <w:rsid w:val="002D33F0"/>
    <w:rsid w:val="002F2254"/>
    <w:rsid w:val="00306603"/>
    <w:rsid w:val="00315FA9"/>
    <w:rsid w:val="00317652"/>
    <w:rsid w:val="00320876"/>
    <w:rsid w:val="003342BF"/>
    <w:rsid w:val="00337797"/>
    <w:rsid w:val="003404B7"/>
    <w:rsid w:val="00344FA4"/>
    <w:rsid w:val="00350575"/>
    <w:rsid w:val="003529EB"/>
    <w:rsid w:val="00372810"/>
    <w:rsid w:val="003737AD"/>
    <w:rsid w:val="00375472"/>
    <w:rsid w:val="00392182"/>
    <w:rsid w:val="003923BC"/>
    <w:rsid w:val="003A38E9"/>
    <w:rsid w:val="003B24DA"/>
    <w:rsid w:val="003C4D2A"/>
    <w:rsid w:val="003C7CCA"/>
    <w:rsid w:val="003E432E"/>
    <w:rsid w:val="003E45CB"/>
    <w:rsid w:val="003F06E8"/>
    <w:rsid w:val="003F2F3F"/>
    <w:rsid w:val="00402817"/>
    <w:rsid w:val="004037B6"/>
    <w:rsid w:val="00410F8D"/>
    <w:rsid w:val="00411A2C"/>
    <w:rsid w:val="004236F4"/>
    <w:rsid w:val="00424637"/>
    <w:rsid w:val="00442457"/>
    <w:rsid w:val="00456CFE"/>
    <w:rsid w:val="00457660"/>
    <w:rsid w:val="004614BA"/>
    <w:rsid w:val="0046226C"/>
    <w:rsid w:val="00464134"/>
    <w:rsid w:val="00466870"/>
    <w:rsid w:val="00477CFD"/>
    <w:rsid w:val="00486F77"/>
    <w:rsid w:val="00491246"/>
    <w:rsid w:val="004936A1"/>
    <w:rsid w:val="004A4F00"/>
    <w:rsid w:val="004C24F3"/>
    <w:rsid w:val="004F3DFD"/>
    <w:rsid w:val="004F4048"/>
    <w:rsid w:val="004F72F5"/>
    <w:rsid w:val="00500134"/>
    <w:rsid w:val="0050019D"/>
    <w:rsid w:val="00501782"/>
    <w:rsid w:val="00502E0E"/>
    <w:rsid w:val="00512356"/>
    <w:rsid w:val="00520ABD"/>
    <w:rsid w:val="0052217C"/>
    <w:rsid w:val="00525E27"/>
    <w:rsid w:val="005332D7"/>
    <w:rsid w:val="00546167"/>
    <w:rsid w:val="00556591"/>
    <w:rsid w:val="0057172F"/>
    <w:rsid w:val="00575AE4"/>
    <w:rsid w:val="00576A11"/>
    <w:rsid w:val="005819EB"/>
    <w:rsid w:val="00581B26"/>
    <w:rsid w:val="0058720F"/>
    <w:rsid w:val="00591CB3"/>
    <w:rsid w:val="005A0DB3"/>
    <w:rsid w:val="005A2C9A"/>
    <w:rsid w:val="005A2FBA"/>
    <w:rsid w:val="005B0C65"/>
    <w:rsid w:val="005B3444"/>
    <w:rsid w:val="005C194B"/>
    <w:rsid w:val="005D0C21"/>
    <w:rsid w:val="005D1EF7"/>
    <w:rsid w:val="005D55D6"/>
    <w:rsid w:val="005D6D1E"/>
    <w:rsid w:val="005E1913"/>
    <w:rsid w:val="005F42E4"/>
    <w:rsid w:val="005F5ACD"/>
    <w:rsid w:val="00604B41"/>
    <w:rsid w:val="00621D26"/>
    <w:rsid w:val="006225EC"/>
    <w:rsid w:val="00625743"/>
    <w:rsid w:val="0063163D"/>
    <w:rsid w:val="00633B14"/>
    <w:rsid w:val="00653D78"/>
    <w:rsid w:val="006563A0"/>
    <w:rsid w:val="006602CF"/>
    <w:rsid w:val="00692114"/>
    <w:rsid w:val="00693DEE"/>
    <w:rsid w:val="00695905"/>
    <w:rsid w:val="006A466C"/>
    <w:rsid w:val="006A761D"/>
    <w:rsid w:val="006A7C16"/>
    <w:rsid w:val="006B5B72"/>
    <w:rsid w:val="006B7E31"/>
    <w:rsid w:val="006C50C8"/>
    <w:rsid w:val="006D4A41"/>
    <w:rsid w:val="006E7AB4"/>
    <w:rsid w:val="006F6D6D"/>
    <w:rsid w:val="0070258B"/>
    <w:rsid w:val="00702787"/>
    <w:rsid w:val="00702D4B"/>
    <w:rsid w:val="00710FC8"/>
    <w:rsid w:val="007200EA"/>
    <w:rsid w:val="0073134F"/>
    <w:rsid w:val="00732B4D"/>
    <w:rsid w:val="00745D20"/>
    <w:rsid w:val="00753600"/>
    <w:rsid w:val="007554A3"/>
    <w:rsid w:val="007559E4"/>
    <w:rsid w:val="00765E67"/>
    <w:rsid w:val="007715C5"/>
    <w:rsid w:val="00786AB9"/>
    <w:rsid w:val="007A1486"/>
    <w:rsid w:val="007A1B34"/>
    <w:rsid w:val="007A37AB"/>
    <w:rsid w:val="007A7D64"/>
    <w:rsid w:val="007B2696"/>
    <w:rsid w:val="007D0570"/>
    <w:rsid w:val="007D5190"/>
    <w:rsid w:val="007E1BED"/>
    <w:rsid w:val="007F049D"/>
    <w:rsid w:val="007F2BE0"/>
    <w:rsid w:val="0080260E"/>
    <w:rsid w:val="00817F46"/>
    <w:rsid w:val="0082002B"/>
    <w:rsid w:val="00827481"/>
    <w:rsid w:val="008438F5"/>
    <w:rsid w:val="008471F2"/>
    <w:rsid w:val="00847635"/>
    <w:rsid w:val="00863FED"/>
    <w:rsid w:val="00876B68"/>
    <w:rsid w:val="008773A8"/>
    <w:rsid w:val="00880609"/>
    <w:rsid w:val="008924A8"/>
    <w:rsid w:val="008973B1"/>
    <w:rsid w:val="008A57E3"/>
    <w:rsid w:val="008A74D5"/>
    <w:rsid w:val="008B293B"/>
    <w:rsid w:val="008C2D5B"/>
    <w:rsid w:val="008D1FE2"/>
    <w:rsid w:val="008E5EC5"/>
    <w:rsid w:val="00941E12"/>
    <w:rsid w:val="00950A87"/>
    <w:rsid w:val="009538DB"/>
    <w:rsid w:val="009600B1"/>
    <w:rsid w:val="00963A71"/>
    <w:rsid w:val="00963C24"/>
    <w:rsid w:val="009701B1"/>
    <w:rsid w:val="00972CE9"/>
    <w:rsid w:val="0097304B"/>
    <w:rsid w:val="009742B3"/>
    <w:rsid w:val="0098275E"/>
    <w:rsid w:val="00990570"/>
    <w:rsid w:val="0099520E"/>
    <w:rsid w:val="009B4DA9"/>
    <w:rsid w:val="009D2CDE"/>
    <w:rsid w:val="009D3553"/>
    <w:rsid w:val="009E1942"/>
    <w:rsid w:val="00A16F6F"/>
    <w:rsid w:val="00A21F2A"/>
    <w:rsid w:val="00A46EEC"/>
    <w:rsid w:val="00A71777"/>
    <w:rsid w:val="00A75AD9"/>
    <w:rsid w:val="00A857BB"/>
    <w:rsid w:val="00A93E15"/>
    <w:rsid w:val="00AC33D4"/>
    <w:rsid w:val="00AC391B"/>
    <w:rsid w:val="00AE47C5"/>
    <w:rsid w:val="00AE5503"/>
    <w:rsid w:val="00AE5747"/>
    <w:rsid w:val="00AF04BB"/>
    <w:rsid w:val="00AF1118"/>
    <w:rsid w:val="00AF21AA"/>
    <w:rsid w:val="00B04C60"/>
    <w:rsid w:val="00B11DE8"/>
    <w:rsid w:val="00B16C1B"/>
    <w:rsid w:val="00B33212"/>
    <w:rsid w:val="00B44331"/>
    <w:rsid w:val="00B53808"/>
    <w:rsid w:val="00B63256"/>
    <w:rsid w:val="00B66BED"/>
    <w:rsid w:val="00B81517"/>
    <w:rsid w:val="00B85862"/>
    <w:rsid w:val="00B85FA5"/>
    <w:rsid w:val="00B90927"/>
    <w:rsid w:val="00B924F6"/>
    <w:rsid w:val="00B97CF0"/>
    <w:rsid w:val="00BA7975"/>
    <w:rsid w:val="00BC1265"/>
    <w:rsid w:val="00BF5C25"/>
    <w:rsid w:val="00C0016D"/>
    <w:rsid w:val="00C00E98"/>
    <w:rsid w:val="00C27C52"/>
    <w:rsid w:val="00C32C96"/>
    <w:rsid w:val="00C35CB8"/>
    <w:rsid w:val="00C41587"/>
    <w:rsid w:val="00C428A8"/>
    <w:rsid w:val="00C47F09"/>
    <w:rsid w:val="00C52D3C"/>
    <w:rsid w:val="00C5725D"/>
    <w:rsid w:val="00C730CC"/>
    <w:rsid w:val="00C75A0C"/>
    <w:rsid w:val="00C766B5"/>
    <w:rsid w:val="00C82F36"/>
    <w:rsid w:val="00C83ABB"/>
    <w:rsid w:val="00C83BDD"/>
    <w:rsid w:val="00C912AD"/>
    <w:rsid w:val="00CA03EE"/>
    <w:rsid w:val="00CA6F37"/>
    <w:rsid w:val="00CB75D0"/>
    <w:rsid w:val="00CC6C1D"/>
    <w:rsid w:val="00CD0249"/>
    <w:rsid w:val="00CD7BA3"/>
    <w:rsid w:val="00D14775"/>
    <w:rsid w:val="00D1553F"/>
    <w:rsid w:val="00D16796"/>
    <w:rsid w:val="00D21A49"/>
    <w:rsid w:val="00D220F2"/>
    <w:rsid w:val="00D343CA"/>
    <w:rsid w:val="00D363EF"/>
    <w:rsid w:val="00D46F4E"/>
    <w:rsid w:val="00D47896"/>
    <w:rsid w:val="00D53115"/>
    <w:rsid w:val="00D70095"/>
    <w:rsid w:val="00D72731"/>
    <w:rsid w:val="00D848D9"/>
    <w:rsid w:val="00D853FF"/>
    <w:rsid w:val="00D9559C"/>
    <w:rsid w:val="00DA2CBE"/>
    <w:rsid w:val="00DB4F5D"/>
    <w:rsid w:val="00DB618E"/>
    <w:rsid w:val="00DC18A2"/>
    <w:rsid w:val="00DC611E"/>
    <w:rsid w:val="00DC6363"/>
    <w:rsid w:val="00DD2729"/>
    <w:rsid w:val="00DE088F"/>
    <w:rsid w:val="00DE5BD4"/>
    <w:rsid w:val="00DE6023"/>
    <w:rsid w:val="00DE7CF8"/>
    <w:rsid w:val="00E06838"/>
    <w:rsid w:val="00E148B3"/>
    <w:rsid w:val="00E16CFB"/>
    <w:rsid w:val="00E41F59"/>
    <w:rsid w:val="00E446C5"/>
    <w:rsid w:val="00E47463"/>
    <w:rsid w:val="00E62402"/>
    <w:rsid w:val="00E62F3B"/>
    <w:rsid w:val="00E72C76"/>
    <w:rsid w:val="00E73424"/>
    <w:rsid w:val="00E7582C"/>
    <w:rsid w:val="00E75F6A"/>
    <w:rsid w:val="00EA434B"/>
    <w:rsid w:val="00EB185C"/>
    <w:rsid w:val="00EB66EE"/>
    <w:rsid w:val="00EC11CE"/>
    <w:rsid w:val="00EC6F42"/>
    <w:rsid w:val="00ED26DE"/>
    <w:rsid w:val="00EE78B7"/>
    <w:rsid w:val="00EF0BEA"/>
    <w:rsid w:val="00F017D7"/>
    <w:rsid w:val="00F15474"/>
    <w:rsid w:val="00F2088A"/>
    <w:rsid w:val="00F30258"/>
    <w:rsid w:val="00F31500"/>
    <w:rsid w:val="00F340EE"/>
    <w:rsid w:val="00F40263"/>
    <w:rsid w:val="00F473E0"/>
    <w:rsid w:val="00F51EF0"/>
    <w:rsid w:val="00F533A2"/>
    <w:rsid w:val="00F60274"/>
    <w:rsid w:val="00F61409"/>
    <w:rsid w:val="00F64F93"/>
    <w:rsid w:val="00F77661"/>
    <w:rsid w:val="00F90107"/>
    <w:rsid w:val="00F91A41"/>
    <w:rsid w:val="00FA6D11"/>
    <w:rsid w:val="00FC6076"/>
    <w:rsid w:val="00FF46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3CDC2"/>
  <w15:chartTrackingRefBased/>
  <w15:docId w15:val="{A4565601-88CC-4AB4-B572-60AB45E0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D46F4E"/>
    <w:pPr>
      <w:widowControl/>
      <w:spacing w:before="100" w:beforeAutospacing="1" w:after="100" w:afterAutospacing="1"/>
      <w:jc w:val="left"/>
      <w:outlineLvl w:val="1"/>
    </w:pPr>
    <w:rPr>
      <w:rFonts w:ascii="宋体" w:hAnsi="宋体" w:cs="宋体"/>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F2BE0"/>
    <w:rPr>
      <w:rFonts w:ascii="Times New Roman" w:hAnsi="Times New Roman" w:cs="Times New Roman" w:hint="default"/>
      <w:b w:val="0"/>
      <w:bCs w:val="0"/>
      <w:i/>
      <w:iCs w:val="0"/>
      <w:noProof/>
      <w:color w:val="00B0F0"/>
      <w:sz w:val="24"/>
      <w:szCs w:val="24"/>
    </w:rPr>
  </w:style>
  <w:style w:type="character" w:customStyle="1" w:styleId="fontstyle01">
    <w:name w:val="fontstyle01"/>
    <w:basedOn w:val="a0"/>
    <w:rsid w:val="00F40263"/>
    <w:rPr>
      <w:rFonts w:ascii="Times New Roman" w:hAnsi="Times New Roman" w:cs="Times New Roman" w:hint="default"/>
      <w:b w:val="0"/>
      <w:bCs w:val="0"/>
      <w:i w:val="0"/>
      <w:iCs w:val="0"/>
      <w:color w:val="000000"/>
      <w:sz w:val="24"/>
      <w:szCs w:val="24"/>
    </w:rPr>
  </w:style>
  <w:style w:type="paragraph" w:styleId="a4">
    <w:name w:val="header"/>
    <w:basedOn w:val="a"/>
    <w:link w:val="a5"/>
    <w:uiPriority w:val="99"/>
    <w:unhideWhenUsed/>
    <w:rsid w:val="004F72F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F72F5"/>
    <w:rPr>
      <w:sz w:val="18"/>
      <w:szCs w:val="18"/>
    </w:rPr>
  </w:style>
  <w:style w:type="paragraph" w:styleId="a6">
    <w:name w:val="footer"/>
    <w:basedOn w:val="a"/>
    <w:link w:val="a7"/>
    <w:uiPriority w:val="99"/>
    <w:unhideWhenUsed/>
    <w:rsid w:val="004F72F5"/>
    <w:pPr>
      <w:tabs>
        <w:tab w:val="center" w:pos="4153"/>
        <w:tab w:val="right" w:pos="8306"/>
      </w:tabs>
      <w:snapToGrid w:val="0"/>
      <w:jc w:val="left"/>
    </w:pPr>
    <w:rPr>
      <w:sz w:val="18"/>
      <w:szCs w:val="18"/>
    </w:rPr>
  </w:style>
  <w:style w:type="character" w:customStyle="1" w:styleId="a7">
    <w:name w:val="页脚 字符"/>
    <w:basedOn w:val="a0"/>
    <w:link w:val="a6"/>
    <w:uiPriority w:val="99"/>
    <w:rsid w:val="004F72F5"/>
    <w:rPr>
      <w:sz w:val="18"/>
      <w:szCs w:val="18"/>
    </w:rPr>
  </w:style>
  <w:style w:type="character" w:customStyle="1" w:styleId="fontstyle21">
    <w:name w:val="fontstyle21"/>
    <w:basedOn w:val="a0"/>
    <w:rsid w:val="00575AE4"/>
    <w:rPr>
      <w:rFonts w:ascii="AdvP4041BD" w:hAnsi="AdvP4041BD" w:hint="default"/>
      <w:b w:val="0"/>
      <w:bCs w:val="0"/>
      <w:i w:val="0"/>
      <w:iCs w:val="0"/>
      <w:color w:val="000000"/>
      <w:sz w:val="16"/>
      <w:szCs w:val="16"/>
    </w:rPr>
  </w:style>
  <w:style w:type="character" w:customStyle="1" w:styleId="fontstyle31">
    <w:name w:val="fontstyle31"/>
    <w:basedOn w:val="a0"/>
    <w:rsid w:val="00575AE4"/>
    <w:rPr>
      <w:rFonts w:ascii="AdvP7DA6" w:hAnsi="AdvP7DA6" w:hint="default"/>
      <w:b w:val="0"/>
      <w:bCs w:val="0"/>
      <w:i w:val="0"/>
      <w:iCs w:val="0"/>
      <w:color w:val="000000"/>
      <w:sz w:val="16"/>
      <w:szCs w:val="16"/>
    </w:rPr>
  </w:style>
  <w:style w:type="paragraph" w:styleId="a8">
    <w:name w:val="No Spacing"/>
    <w:link w:val="a9"/>
    <w:uiPriority w:val="1"/>
    <w:qFormat/>
    <w:rsid w:val="0080260E"/>
    <w:pPr>
      <w:widowControl w:val="0"/>
      <w:jc w:val="both"/>
    </w:pPr>
    <w:rPr>
      <w:rFonts w:eastAsiaTheme="majorEastAsia"/>
      <w:kern w:val="2"/>
      <w:sz w:val="32"/>
      <w:szCs w:val="32"/>
    </w:rPr>
  </w:style>
  <w:style w:type="character" w:customStyle="1" w:styleId="a9">
    <w:name w:val="无间隔 字符"/>
    <w:basedOn w:val="a0"/>
    <w:link w:val="a8"/>
    <w:uiPriority w:val="1"/>
    <w:rsid w:val="0080260E"/>
    <w:rPr>
      <w:rFonts w:eastAsiaTheme="majorEastAsia"/>
      <w:kern w:val="2"/>
      <w:sz w:val="32"/>
      <w:szCs w:val="32"/>
    </w:rPr>
  </w:style>
  <w:style w:type="character" w:customStyle="1" w:styleId="20">
    <w:name w:val="标题 2 字符"/>
    <w:basedOn w:val="a0"/>
    <w:link w:val="2"/>
    <w:uiPriority w:val="9"/>
    <w:rsid w:val="00D46F4E"/>
    <w:rPr>
      <w:rFonts w:ascii="宋体" w:hAnsi="宋体" w:cs="宋体"/>
      <w:b/>
      <w:bCs/>
      <w:sz w:val="36"/>
      <w:szCs w:val="36"/>
    </w:rPr>
  </w:style>
  <w:style w:type="character" w:customStyle="1" w:styleId="overflow">
    <w:name w:val="overflow"/>
    <w:basedOn w:val="a0"/>
    <w:rsid w:val="00D46F4E"/>
  </w:style>
  <w:style w:type="paragraph" w:styleId="aa">
    <w:name w:val="Balloon Text"/>
    <w:basedOn w:val="a"/>
    <w:link w:val="ab"/>
    <w:uiPriority w:val="99"/>
    <w:semiHidden/>
    <w:unhideWhenUsed/>
    <w:rsid w:val="00CA03EE"/>
    <w:rPr>
      <w:sz w:val="18"/>
      <w:szCs w:val="18"/>
    </w:rPr>
  </w:style>
  <w:style w:type="character" w:customStyle="1" w:styleId="ab">
    <w:name w:val="批注框文本 字符"/>
    <w:basedOn w:val="a0"/>
    <w:link w:val="aa"/>
    <w:uiPriority w:val="99"/>
    <w:semiHidden/>
    <w:rsid w:val="00CA03EE"/>
    <w:rPr>
      <w:sz w:val="18"/>
      <w:szCs w:val="18"/>
    </w:rPr>
  </w:style>
  <w:style w:type="character" w:styleId="ac">
    <w:name w:val="line number"/>
    <w:basedOn w:val="a0"/>
    <w:uiPriority w:val="99"/>
    <w:semiHidden/>
    <w:unhideWhenUsed/>
    <w:rsid w:val="006563A0"/>
  </w:style>
  <w:style w:type="character" w:styleId="ad">
    <w:name w:val="annotation reference"/>
    <w:basedOn w:val="a0"/>
    <w:uiPriority w:val="99"/>
    <w:semiHidden/>
    <w:unhideWhenUsed/>
    <w:rsid w:val="00A46EEC"/>
    <w:rPr>
      <w:sz w:val="21"/>
      <w:szCs w:val="21"/>
    </w:rPr>
  </w:style>
  <w:style w:type="paragraph" w:styleId="ae">
    <w:name w:val="annotation text"/>
    <w:basedOn w:val="a"/>
    <w:link w:val="af"/>
    <w:uiPriority w:val="99"/>
    <w:semiHidden/>
    <w:unhideWhenUsed/>
    <w:rsid w:val="00A46EEC"/>
    <w:pPr>
      <w:jc w:val="left"/>
    </w:pPr>
  </w:style>
  <w:style w:type="character" w:customStyle="1" w:styleId="af">
    <w:name w:val="批注文字 字符"/>
    <w:basedOn w:val="a0"/>
    <w:link w:val="ae"/>
    <w:uiPriority w:val="99"/>
    <w:semiHidden/>
    <w:rsid w:val="00A46EEC"/>
  </w:style>
  <w:style w:type="paragraph" w:styleId="af0">
    <w:name w:val="annotation subject"/>
    <w:basedOn w:val="ae"/>
    <w:next w:val="ae"/>
    <w:link w:val="af1"/>
    <w:uiPriority w:val="99"/>
    <w:semiHidden/>
    <w:unhideWhenUsed/>
    <w:rsid w:val="00A46EEC"/>
    <w:rPr>
      <w:b/>
      <w:bCs/>
    </w:rPr>
  </w:style>
  <w:style w:type="character" w:customStyle="1" w:styleId="af1">
    <w:name w:val="批注主题 字符"/>
    <w:basedOn w:val="af"/>
    <w:link w:val="af0"/>
    <w:uiPriority w:val="99"/>
    <w:semiHidden/>
    <w:rsid w:val="00A46E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9538">
      <w:bodyDiv w:val="1"/>
      <w:marLeft w:val="0"/>
      <w:marRight w:val="0"/>
      <w:marTop w:val="0"/>
      <w:marBottom w:val="0"/>
      <w:divBdr>
        <w:top w:val="none" w:sz="0" w:space="0" w:color="auto"/>
        <w:left w:val="none" w:sz="0" w:space="0" w:color="auto"/>
        <w:bottom w:val="none" w:sz="0" w:space="0" w:color="auto"/>
        <w:right w:val="none" w:sz="0" w:space="0" w:color="auto"/>
      </w:divBdr>
    </w:div>
    <w:div w:id="91555079">
      <w:bodyDiv w:val="1"/>
      <w:marLeft w:val="0"/>
      <w:marRight w:val="0"/>
      <w:marTop w:val="0"/>
      <w:marBottom w:val="0"/>
      <w:divBdr>
        <w:top w:val="none" w:sz="0" w:space="0" w:color="auto"/>
        <w:left w:val="none" w:sz="0" w:space="0" w:color="auto"/>
        <w:bottom w:val="none" w:sz="0" w:space="0" w:color="auto"/>
        <w:right w:val="none" w:sz="0" w:space="0" w:color="auto"/>
      </w:divBdr>
    </w:div>
    <w:div w:id="378017505">
      <w:bodyDiv w:val="1"/>
      <w:marLeft w:val="0"/>
      <w:marRight w:val="0"/>
      <w:marTop w:val="0"/>
      <w:marBottom w:val="0"/>
      <w:divBdr>
        <w:top w:val="none" w:sz="0" w:space="0" w:color="auto"/>
        <w:left w:val="none" w:sz="0" w:space="0" w:color="auto"/>
        <w:bottom w:val="none" w:sz="0" w:space="0" w:color="auto"/>
        <w:right w:val="none" w:sz="0" w:space="0" w:color="auto"/>
      </w:divBdr>
    </w:div>
    <w:div w:id="1555122017">
      <w:bodyDiv w:val="1"/>
      <w:marLeft w:val="0"/>
      <w:marRight w:val="0"/>
      <w:marTop w:val="0"/>
      <w:marBottom w:val="0"/>
      <w:divBdr>
        <w:top w:val="none" w:sz="0" w:space="0" w:color="auto"/>
        <w:left w:val="none" w:sz="0" w:space="0" w:color="auto"/>
        <w:bottom w:val="none" w:sz="0" w:space="0" w:color="auto"/>
        <w:right w:val="none" w:sz="0" w:space="0" w:color="auto"/>
      </w:divBdr>
    </w:div>
    <w:div w:id="168651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12DF5-B0AF-407C-8668-4AF83C98C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7</Pages>
  <Words>1169</Words>
  <Characters>6665</Characters>
  <Application>Microsoft Office Word</Application>
  <DocSecurity>0</DocSecurity>
  <Lines>55</Lines>
  <Paragraphs>15</Paragraphs>
  <ScaleCrop>false</ScaleCrop>
  <Company/>
  <LinksUpToDate>false</LinksUpToDate>
  <CharactersWithSpaces>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张保强</dc:creator>
  <cp:keywords/>
  <dc:description/>
  <cp:lastModifiedBy>张保强</cp:lastModifiedBy>
  <cp:revision>67</cp:revision>
  <dcterms:created xsi:type="dcterms:W3CDTF">2023-02-21T09:53:00Z</dcterms:created>
  <dcterms:modified xsi:type="dcterms:W3CDTF">2023-04-15T23:52:00Z</dcterms:modified>
</cp:coreProperties>
</file>