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20A3" w14:textId="597F778A" w:rsidR="008E7B5C" w:rsidRPr="008C6CF7" w:rsidRDefault="008E7B5C" w:rsidP="008E7B5C">
      <w:pPr>
        <w:pStyle w:val="NoSpacing"/>
        <w:rPr>
          <w:rFonts w:cstheme="minorHAnsi"/>
          <w:b/>
          <w:color w:val="002060"/>
          <w:sz w:val="24"/>
        </w:rPr>
      </w:pPr>
      <w:r w:rsidRPr="008C6CF7">
        <w:rPr>
          <w:rFonts w:cstheme="minorHAnsi"/>
          <w:b/>
          <w:color w:val="002060"/>
          <w:sz w:val="24"/>
        </w:rPr>
        <w:t>Supplement</w:t>
      </w:r>
      <w:r>
        <w:rPr>
          <w:rFonts w:cstheme="minorHAnsi"/>
          <w:b/>
          <w:color w:val="002060"/>
          <w:sz w:val="24"/>
        </w:rPr>
        <w:t>al Article</w:t>
      </w:r>
      <w:r w:rsidRPr="008C6CF7">
        <w:rPr>
          <w:rFonts w:cstheme="minorHAnsi"/>
          <w:b/>
          <w:color w:val="002060"/>
          <w:sz w:val="24"/>
        </w:rPr>
        <w:t xml:space="preserve"> </w:t>
      </w:r>
      <w:r>
        <w:rPr>
          <w:rFonts w:cstheme="minorHAnsi"/>
          <w:b/>
          <w:color w:val="002060"/>
          <w:sz w:val="24"/>
        </w:rPr>
        <w:t>S</w:t>
      </w:r>
      <w:r w:rsidR="004D7E31">
        <w:rPr>
          <w:rFonts w:cstheme="minorHAnsi"/>
          <w:b/>
          <w:color w:val="002060"/>
          <w:sz w:val="24"/>
        </w:rPr>
        <w:t>3</w:t>
      </w:r>
    </w:p>
    <w:p w14:paraId="0CD6FC98" w14:textId="3399C088" w:rsidR="00D40C52" w:rsidRDefault="00223937">
      <w:pPr>
        <w:pStyle w:val="Title"/>
      </w:pPr>
      <w:r>
        <w:t>Estimating perception probability for human observers on occupied and image-based aerial surveys</w:t>
      </w:r>
    </w:p>
    <w:p w14:paraId="0CD6FC99" w14:textId="77777777" w:rsidR="00D40C52" w:rsidRDefault="00223937">
      <w:pPr>
        <w:pStyle w:val="Heading1"/>
      </w:pPr>
      <w:bookmarkStart w:id="0" w:name="introduction"/>
      <w:r>
        <w:t>Introduction</w:t>
      </w:r>
    </w:p>
    <w:p w14:paraId="0CD6FC9A" w14:textId="77777777" w:rsidR="00D40C52" w:rsidRDefault="00223937">
      <w:pPr>
        <w:pStyle w:val="FirstParagraph"/>
      </w:pPr>
      <w:r>
        <w:t>In visual count surveys, perception probability is the probability that an individual or group which is available to be seen by the observer(s) is actually detected by that observer; the obverse is known as perception bias, which is the probability an individual/group which is available to be seen is in fact missed (Marsh and Sinclair 1989). Double-observer methods allow for the estimation of perception probability via mark-recapture (Nichols et al. 2000). Multiple observers (at least two, which may be independent, but not necessarily so) are tasked at viewing the same or similar survey areas (whether in the field in real time or using survey imagery), and a capture history is built up regarding whether the observers made the same detections of individual/groups. Covariates which may potentially influence perception probability can also be included and tested in the mark-recapture model.</w:t>
      </w:r>
    </w:p>
    <w:p w14:paraId="0CD6FC9B" w14:textId="77777777" w:rsidR="00D40C52" w:rsidRDefault="00223937">
      <w:pPr>
        <w:pStyle w:val="BodyText"/>
      </w:pPr>
      <w:r>
        <w:t>Double observer methods were used in Hodgson et al. to estimate perception probability of both human observers on occupied flights, and observers reviewing along-track images from the concurrent aerial image survey (taken from a drone).</w:t>
      </w:r>
    </w:p>
    <w:p w14:paraId="0CD6FC9C" w14:textId="77777777" w:rsidR="00D40C52" w:rsidRDefault="00223937">
      <w:pPr>
        <w:pStyle w:val="Heading2"/>
      </w:pPr>
      <w:bookmarkStart w:id="1" w:name="methods-and-results"/>
      <w:r>
        <w:t>Methods and results</w:t>
      </w:r>
    </w:p>
    <w:p w14:paraId="0CD6FC9D" w14:textId="77777777" w:rsidR="00D40C52" w:rsidRDefault="00223937">
      <w:pPr>
        <w:pStyle w:val="Heading3"/>
      </w:pPr>
      <w:bookmarkStart w:id="2" w:name="double-observer-approach"/>
      <w:r>
        <w:t>Double-observer approach</w:t>
      </w:r>
    </w:p>
    <w:p w14:paraId="0CD6FC9E" w14:textId="77777777" w:rsidR="00D40C52" w:rsidRDefault="00223937">
      <w:pPr>
        <w:pStyle w:val="FirstParagraph"/>
      </w:pPr>
      <w:r>
        <w:t xml:space="preserve">Perception probability was estimated with a Huggins closed-capture model (Huggins 1989, 1991) using using MARK [Version 9.0; White and Burnham (1999)] via an RMark (Laake 2013) interface within R version 4.0.2 (R Core Team 2020). The first analyst is considered a ‘capture’, and the second (and third, in the case with the image review team) analyst were considered the ‘recapture’. The ‘closed-capture’ description refers to the assumption that no study subjects (dugong group detections, in this example) entered or exited the survey area or aerial imagery in the time in-between the individual observers do their counts (Otis et al. 1978)–entirely a given in the example of imagery data, but some movement/diving is theoretically possible in between the times of detection between the front and back observers of the occupied flights. A capture history was created for each detection </w:t>
      </w:r>
      <w:r>
        <w:rPr>
          <w:i/>
          <w:iCs/>
        </w:rPr>
        <w:t>k</w:t>
      </w:r>
      <w:r>
        <w:t>, which would be (</w:t>
      </w:r>
      <w:r>
        <w:rPr>
          <w:i/>
          <w:iCs/>
        </w:rPr>
        <w:t>x</w:t>
      </w:r>
      <w:r>
        <w:rPr>
          <w:vertAlign w:val="superscript"/>
        </w:rPr>
        <w:t>k</w:t>
      </w:r>
      <w:r>
        <w:rPr>
          <w:vertAlign w:val="subscript"/>
        </w:rPr>
        <w:t>11</w:t>
      </w:r>
      <w:r>
        <w:t xml:space="preserve">) if both analysts detected the </w:t>
      </w:r>
      <w:r>
        <w:rPr>
          <w:i/>
          <w:iCs/>
        </w:rPr>
        <w:t>k</w:t>
      </w:r>
      <w:r>
        <w:t>th group, (</w:t>
      </w:r>
      <w:r>
        <w:rPr>
          <w:i/>
          <w:iCs/>
        </w:rPr>
        <w:t>x</w:t>
      </w:r>
      <w:r>
        <w:rPr>
          <w:vertAlign w:val="superscript"/>
        </w:rPr>
        <w:t>k</w:t>
      </w:r>
      <w:r>
        <w:rPr>
          <w:vertAlign w:val="subscript"/>
        </w:rPr>
        <w:t>10</w:t>
      </w:r>
      <w:r>
        <w:t>) if only analyst 1 detected the group, etc (easily extended to an n-observer example). The closed-capture model was fitted under the assumption there was no error in the matching process.</w:t>
      </w:r>
    </w:p>
    <w:p w14:paraId="0CD6FC9F" w14:textId="77777777" w:rsidR="00D40C52" w:rsidRDefault="00223937">
      <w:pPr>
        <w:pStyle w:val="BodyText"/>
      </w:pPr>
      <w:r>
        <w:t>The Huggins closed-capture model allows for the inclusion of covariates to help describe heterogeneity in detection probabilities, and these were included in the double-observer analyses; specific details below.</w:t>
      </w:r>
    </w:p>
    <w:p w14:paraId="0CD6FCA0" w14:textId="77777777" w:rsidR="00D40C52" w:rsidRDefault="00223937">
      <w:pPr>
        <w:pStyle w:val="Heading3"/>
      </w:pPr>
      <w:bookmarkStart w:id="3" w:name="aerial-imagery-observers"/>
      <w:bookmarkEnd w:id="2"/>
      <w:r>
        <w:lastRenderedPageBreak/>
        <w:t>Aerial imagery observers</w:t>
      </w:r>
    </w:p>
    <w:p w14:paraId="0CD6FCA1" w14:textId="53D2FBD8" w:rsidR="00D40C52" w:rsidRDefault="00223937">
      <w:pPr>
        <w:pStyle w:val="FirstParagraph"/>
      </w:pPr>
      <w:r>
        <w:t>Three observers</w:t>
      </w:r>
      <w:r w:rsidR="00160A07">
        <w:t xml:space="preserve"> (referred to in the manuscript as </w:t>
      </w:r>
      <w:r w:rsidR="001D16FC">
        <w:t>reviewers to distinguish them from the observer onboard the aircraft)</w:t>
      </w:r>
      <w:r>
        <w:t xml:space="preserve"> viewed the 3490 images from the drone surveys, within which there were 96 detections of dugong groups. Several potentially influential covariates were recorded for aerial images containing dugong group detections, including water visibility (turbidity), glare, group size and the observer ID in order to test their effect on detection probability.</w:t>
      </w:r>
    </w:p>
    <w:p w14:paraId="0CD6FCA2" w14:textId="77777777" w:rsidR="00D40C52" w:rsidRDefault="00223937">
      <w:pPr>
        <w:pStyle w:val="BodyText"/>
      </w:pPr>
      <w:r>
        <w:t>Water visibility was defined as: 1. Sea floor clearly visible (depth shallow) 2. Sea floor visible but obscured by turbidity (depth variable) 3. Sea floor not visible but clear water (depth likely &gt; 5m) 4. Sea floor not visible and turbid water (depth variable)</w:t>
      </w:r>
    </w:p>
    <w:p w14:paraId="0CD6FCA3" w14:textId="77777777" w:rsidR="00D40C52" w:rsidRDefault="00223937">
      <w:pPr>
        <w:pStyle w:val="BodyText"/>
      </w:pPr>
      <w:r>
        <w:t>Glare was a subjective estimate of the percentage area of the observers’ view affected (0%, &lt;25%, 25-50% and &gt;50%).</w:t>
      </w:r>
    </w:p>
    <w:p w14:paraId="0CD6FCA4" w14:textId="77777777" w:rsidR="00D40C52" w:rsidRDefault="00223937">
      <w:pPr>
        <w:pStyle w:val="BodyText"/>
      </w:pPr>
      <w:r>
        <w:t xml:space="preserve">The distribution of the group size estimates for the dugong detections in the </w:t>
      </w:r>
      <w:r>
        <w:rPr>
          <w:i/>
          <w:iCs/>
        </w:rPr>
        <w:t>aerial imagery</w:t>
      </w:r>
      <w:r>
        <w:t xml:space="preserve"> is given in </w:t>
      </w:r>
      <w:r>
        <w:rPr>
          <w:i/>
          <w:iCs/>
        </w:rPr>
        <w:t>Figure 1</w:t>
      </w:r>
      <w:r>
        <w:t>. Dugong group size was subsequently binned to account the heavy right skew on the distribution of group size estimates. The group size binning was 1, 2-4, and 5+ animals per group.</w:t>
      </w:r>
    </w:p>
    <w:p w14:paraId="0CD6FCA5" w14:textId="77777777" w:rsidR="00D40C52" w:rsidRDefault="00223937">
      <w:pPr>
        <w:pStyle w:val="BodyText"/>
      </w:pPr>
      <w:r>
        <w:t xml:space="preserve">The distribution of water visibility values across the 96 dugong detections in the </w:t>
      </w:r>
      <w:r>
        <w:rPr>
          <w:i/>
          <w:iCs/>
        </w:rPr>
        <w:t>aerial imagery</w:t>
      </w:r>
      <w:r>
        <w:t xml:space="preserve">, by each of the three observers, is given in </w:t>
      </w:r>
      <w:r>
        <w:rPr>
          <w:i/>
          <w:iCs/>
        </w:rPr>
        <w:t>Figure 2</w:t>
      </w:r>
      <w:r>
        <w:t xml:space="preserve">. The distribution of glare values in the </w:t>
      </w:r>
      <w:r>
        <w:rPr>
          <w:i/>
          <w:iCs/>
        </w:rPr>
        <w:t>aerial imagery</w:t>
      </w:r>
      <w:r>
        <w:t xml:space="preserve"> with dugong detections, by each of the observers, is given in </w:t>
      </w:r>
      <w:r>
        <w:rPr>
          <w:i/>
          <w:iCs/>
        </w:rPr>
        <w:t>Figure 3</w:t>
      </w:r>
      <w:r>
        <w:t>.</w:t>
      </w:r>
    </w:p>
    <w:p w14:paraId="0CD6FCA6" w14:textId="77777777" w:rsidR="00D40C52" w:rsidRDefault="00223937">
      <w:pPr>
        <w:pStyle w:val="BodyText"/>
      </w:pPr>
      <w:r>
        <w:t xml:space="preserve">The distribution of group sizes across the 96 detections of dugongs, by each of the three observers, is given in </w:t>
      </w:r>
      <w:r>
        <w:rPr>
          <w:i/>
          <w:iCs/>
        </w:rPr>
        <w:t>Figure 4</w:t>
      </w:r>
      <w:r>
        <w:t>.</w:t>
      </w:r>
    </w:p>
    <w:p w14:paraId="0CD6FCA7" w14:textId="77777777" w:rsidR="00D40C52" w:rsidRDefault="00223937">
      <w:pPr>
        <w:pStyle w:val="CaptionedFigure"/>
      </w:pPr>
      <w:r>
        <w:rPr>
          <w:noProof/>
        </w:rPr>
        <w:lastRenderedPageBreak/>
        <w:drawing>
          <wp:inline distT="0" distB="0" distL="0" distR="0" wp14:anchorId="0CD6FDD3" wp14:editId="0CD6FDD4">
            <wp:extent cx="4620126" cy="3696101"/>
            <wp:effectExtent l="0" t="0" r="0" b="0"/>
            <wp:docPr id="22" name="Picture" descr=" Figure 1 Histogram of (unbinned) group size estimates across the 96 dugong group detections found within the aerial imagery data."/>
            <wp:cNvGraphicFramePr/>
            <a:graphic xmlns:a="http://schemas.openxmlformats.org/drawingml/2006/main">
              <a:graphicData uri="http://schemas.openxmlformats.org/drawingml/2006/picture">
                <pic:pic xmlns:pic="http://schemas.openxmlformats.org/drawingml/2006/picture">
                  <pic:nvPicPr>
                    <pic:cNvPr id="23" name="Picture" descr="image_review_perception_bias_files/figure-docx/sizedist0.fig1-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0CD6FCA8" w14:textId="77777777" w:rsidR="00D40C52" w:rsidRDefault="00223937">
      <w:pPr>
        <w:pStyle w:val="ImageCaption"/>
      </w:pPr>
      <w:r>
        <w:t xml:space="preserve"> </w:t>
      </w:r>
      <w:r>
        <w:rPr>
          <w:b/>
          <w:bCs/>
        </w:rPr>
        <w:t>Figure 1</w:t>
      </w:r>
      <w:r>
        <w:t xml:space="preserve"> Histogram of (unbinned) group size estimates across the 96 dugong group detections found within the aerial imagery data.</w:t>
      </w:r>
    </w:p>
    <w:p w14:paraId="0CD6FCA9" w14:textId="77777777" w:rsidR="00D40C52" w:rsidRDefault="00223937">
      <w:pPr>
        <w:pStyle w:val="CaptionedFigure"/>
      </w:pPr>
      <w:r>
        <w:rPr>
          <w:noProof/>
        </w:rPr>
        <w:lastRenderedPageBreak/>
        <w:drawing>
          <wp:inline distT="0" distB="0" distL="0" distR="0" wp14:anchorId="0CD6FDD5" wp14:editId="0CD6FDD6">
            <wp:extent cx="4620126" cy="3696101"/>
            <wp:effectExtent l="0" t="0" r="0" b="0"/>
            <wp:docPr id="25" name="Picture" descr=" Figure 2 Histogram of water visibility (turbidity) scores across the 96 dugong group detections made by each of the three observers (Ob 1, Ob 2 and Ob 3). Note, there was no water visibility type 4 observed in this study."/>
            <wp:cNvGraphicFramePr/>
            <a:graphic xmlns:a="http://schemas.openxmlformats.org/drawingml/2006/main">
              <a:graphicData uri="http://schemas.openxmlformats.org/drawingml/2006/picture">
                <pic:pic xmlns:pic="http://schemas.openxmlformats.org/drawingml/2006/picture">
                  <pic:nvPicPr>
                    <pic:cNvPr id="26" name="Picture" descr="image_review_perception_bias_files/figure-docx/turbdist.fig1-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0CD6FCAA" w14:textId="77777777" w:rsidR="00D40C52" w:rsidRDefault="00223937">
      <w:pPr>
        <w:pStyle w:val="ImageCaption"/>
      </w:pPr>
      <w:r>
        <w:t xml:space="preserve"> </w:t>
      </w:r>
      <w:r>
        <w:rPr>
          <w:b/>
          <w:bCs/>
        </w:rPr>
        <w:t>Figure 2</w:t>
      </w:r>
      <w:r>
        <w:t xml:space="preserve"> Histogram of water visibility (turbidity) scores across the 96 dugong group detections made by each of the three observers (Ob 1, Ob 2 and Ob 3). Note, there was no water visibility type 4 observed in this study.</w:t>
      </w:r>
    </w:p>
    <w:p w14:paraId="0CD6FCAB" w14:textId="77777777" w:rsidR="00D40C52" w:rsidRDefault="00D40C52">
      <w:pPr>
        <w:pStyle w:val="BodyText"/>
      </w:pPr>
    </w:p>
    <w:p w14:paraId="0CD6FCAC" w14:textId="77777777" w:rsidR="00D40C52" w:rsidRDefault="00223937">
      <w:pPr>
        <w:pStyle w:val="CaptionedFigure"/>
      </w:pPr>
      <w:r>
        <w:rPr>
          <w:noProof/>
        </w:rPr>
        <w:lastRenderedPageBreak/>
        <w:drawing>
          <wp:inline distT="0" distB="0" distL="0" distR="0" wp14:anchorId="0CD6FDD7" wp14:editId="0CD6FDD8">
            <wp:extent cx="4620126" cy="3696101"/>
            <wp:effectExtent l="0" t="0" r="0" b="0"/>
            <wp:docPr id="28" name="Picture" descr=" Figure 3 Histogram of glare scores across the 96 dugong group detections across each of the three observers (Ob 1, Ob 2 and Ob 3). Note, there was no glare type ‘&gt;50%’ observed in the aerial images."/>
            <wp:cNvGraphicFramePr/>
            <a:graphic xmlns:a="http://schemas.openxmlformats.org/drawingml/2006/main">
              <a:graphicData uri="http://schemas.openxmlformats.org/drawingml/2006/picture">
                <pic:pic xmlns:pic="http://schemas.openxmlformats.org/drawingml/2006/picture">
                  <pic:nvPicPr>
                    <pic:cNvPr id="29" name="Picture" descr="image_review_perception_bias_files/figure-docx/glaredist.fig1-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14:paraId="0CD6FCAD" w14:textId="2033579B" w:rsidR="00D40C52" w:rsidRDefault="00223937">
      <w:pPr>
        <w:pStyle w:val="ImageCaption"/>
      </w:pPr>
      <w:r>
        <w:t xml:space="preserve"> </w:t>
      </w:r>
      <w:r>
        <w:rPr>
          <w:b/>
          <w:bCs/>
        </w:rPr>
        <w:t>Figure 3</w:t>
      </w:r>
      <w:r>
        <w:t xml:space="preserve"> Histogram of glare scores across the 96 dugong group detections across each of the three observers (Ob 1, Ob 2 and Ob 3). Note, there was no glare type ‘&gt;50%’ observed in th</w:t>
      </w:r>
      <w:r w:rsidR="00B05E9A">
        <w:t>is set of</w:t>
      </w:r>
      <w:r>
        <w:t xml:space="preserve"> aerial images.</w:t>
      </w:r>
    </w:p>
    <w:p w14:paraId="0CD6FCAE" w14:textId="77777777" w:rsidR="00D40C52" w:rsidRDefault="00D40C52">
      <w:pPr>
        <w:pStyle w:val="BodyText"/>
      </w:pPr>
    </w:p>
    <w:p w14:paraId="0CD6FCAF" w14:textId="77777777" w:rsidR="00D40C52" w:rsidRDefault="00223937">
      <w:pPr>
        <w:pStyle w:val="CaptionedFigure"/>
      </w:pPr>
      <w:r>
        <w:rPr>
          <w:noProof/>
        </w:rPr>
        <w:lastRenderedPageBreak/>
        <w:drawing>
          <wp:inline distT="0" distB="0" distL="0" distR="0" wp14:anchorId="0CD6FDD9" wp14:editId="0CD6FDDA">
            <wp:extent cx="4620126" cy="3696101"/>
            <wp:effectExtent l="0" t="0" r="0" b="0"/>
            <wp:docPr id="31" name="Picture" descr=" Figure 4 Histogram of group size estimates across the 96 dugong group detections across each of the three observers (Ob 1, Ob 2 and Ob 3)."/>
            <wp:cNvGraphicFramePr/>
            <a:graphic xmlns:a="http://schemas.openxmlformats.org/drawingml/2006/main">
              <a:graphicData uri="http://schemas.openxmlformats.org/drawingml/2006/picture">
                <pic:pic xmlns:pic="http://schemas.openxmlformats.org/drawingml/2006/picture">
                  <pic:nvPicPr>
                    <pic:cNvPr id="32" name="Picture" descr="image_review_perception_bias_files/figure-docx/sizedist.fig1-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0CD6FCB0" w14:textId="77777777" w:rsidR="00D40C52" w:rsidRDefault="00223937">
      <w:pPr>
        <w:pStyle w:val="ImageCaption"/>
      </w:pPr>
      <w:r>
        <w:t xml:space="preserve"> </w:t>
      </w:r>
      <w:r>
        <w:rPr>
          <w:b/>
          <w:bCs/>
        </w:rPr>
        <w:t>Figure 4</w:t>
      </w:r>
      <w:r>
        <w:t xml:space="preserve"> Histogram of group size estimates across the 96 dugong group detections across each of the three observers (Ob 1, Ob 2 and Ob 3).</w:t>
      </w:r>
    </w:p>
    <w:p w14:paraId="0CD6FCB1" w14:textId="77777777" w:rsidR="00D40C52" w:rsidRDefault="00D40C52">
      <w:pPr>
        <w:pStyle w:val="BodyText"/>
      </w:pPr>
    </w:p>
    <w:p w14:paraId="0CD6FCB2" w14:textId="77777777" w:rsidR="00D40C52" w:rsidRDefault="00223937">
      <w:pPr>
        <w:pStyle w:val="BodyText"/>
      </w:pPr>
      <w:r>
        <w:t>Model selection was undertaken using a small-sample Akaike’s Information Criterion (AIC</w:t>
      </w:r>
      <w:r>
        <w:rPr>
          <w:vertAlign w:val="subscript"/>
        </w:rPr>
        <w:t>c</w:t>
      </w:r>
      <w:r>
        <w:t>), which is an information-theoretic approach to model-selection, with a correction for small sample size (Burnham and Anderson 2002).</w:t>
      </w:r>
    </w:p>
    <w:p w14:paraId="0CD6FCB3" w14:textId="77777777" w:rsidR="00D40C52" w:rsidRDefault="00223937">
      <w:pPr>
        <w:pStyle w:val="BodyText"/>
      </w:pPr>
      <w:r>
        <w:t>Model selection indicated that the best model to estimate the perception probability for detecting dugong groups was individual ID of the image reviewer/observer analyst (</w:t>
      </w:r>
      <w:r>
        <w:rPr>
          <w:i/>
          <w:iCs/>
        </w:rPr>
        <w:t>Table 1</w:t>
      </w:r>
      <w:r>
        <w:t>, model ‘4’), with no other covariates influencing perception probability.</w:t>
      </w:r>
    </w:p>
    <w:p w14:paraId="0CD6FCB4" w14:textId="77777777" w:rsidR="00D40C52" w:rsidRDefault="00D40C52">
      <w:pPr>
        <w:pStyle w:val="BodyText"/>
      </w:pPr>
    </w:p>
    <w:p w14:paraId="0CD6FCB5" w14:textId="77777777" w:rsidR="00D40C52" w:rsidRDefault="00223937">
      <w:r>
        <w:br w:type="page"/>
      </w:r>
    </w:p>
    <w:p w14:paraId="0CD6FCB6" w14:textId="77777777" w:rsidR="00D40C52" w:rsidRDefault="00223937">
      <w:pPr>
        <w:pStyle w:val="TableCaption"/>
      </w:pPr>
      <w:r>
        <w:rPr>
          <w:b/>
          <w:bCs/>
        </w:rPr>
        <w:lastRenderedPageBreak/>
        <w:t>Table 1</w:t>
      </w:r>
      <w:r>
        <w:t xml:space="preserve"> Model selection for the Huggins models to estimate perception probability for the image survey based on the relative AICc, Akaike weights, and deviance calculated.</w:t>
      </w:r>
    </w:p>
    <w:tbl>
      <w:tblPr>
        <w:tblStyle w:val="Table"/>
        <w:tblW w:w="5061" w:type="pct"/>
        <w:tblLook w:val="0020" w:firstRow="1" w:lastRow="0" w:firstColumn="0" w:lastColumn="0" w:noHBand="0" w:noVBand="0"/>
        <w:tblCaption w:val="Table 1 Model selection for the Huggins models to estimate perception probability for the image survey based on the relative AICc, Akaike weights, and deviance calculated."/>
      </w:tblPr>
      <w:tblGrid>
        <w:gridCol w:w="482"/>
        <w:gridCol w:w="1525"/>
        <w:gridCol w:w="322"/>
        <w:gridCol w:w="2207"/>
        <w:gridCol w:w="700"/>
        <w:gridCol w:w="930"/>
        <w:gridCol w:w="1224"/>
        <w:gridCol w:w="930"/>
        <w:gridCol w:w="1154"/>
      </w:tblGrid>
      <w:tr w:rsidR="00D40C52" w14:paraId="0CD6FCC0" w14:textId="77777777" w:rsidTr="00A0253C">
        <w:trPr>
          <w:cnfStyle w:val="100000000000" w:firstRow="1" w:lastRow="0" w:firstColumn="0" w:lastColumn="0" w:oddVBand="0" w:evenVBand="0" w:oddHBand="0" w:evenHBand="0" w:firstRowFirstColumn="0" w:firstRowLastColumn="0" w:lastRowFirstColumn="0" w:lastRowLastColumn="0"/>
          <w:tblHeader/>
        </w:trPr>
        <w:tc>
          <w:tcPr>
            <w:tcW w:w="0" w:type="auto"/>
          </w:tcPr>
          <w:p w14:paraId="0CD6FCB7" w14:textId="77777777" w:rsidR="00D40C52" w:rsidRDefault="00D40C52">
            <w:pPr>
              <w:pStyle w:val="Compact"/>
            </w:pPr>
          </w:p>
        </w:tc>
        <w:tc>
          <w:tcPr>
            <w:tcW w:w="805" w:type="pct"/>
          </w:tcPr>
          <w:p w14:paraId="0CD6FCB8" w14:textId="77777777" w:rsidR="00D40C52" w:rsidRDefault="00223937">
            <w:pPr>
              <w:pStyle w:val="Compact"/>
            </w:pPr>
            <w:r>
              <w:t>p</w:t>
            </w:r>
          </w:p>
        </w:tc>
        <w:tc>
          <w:tcPr>
            <w:tcW w:w="0" w:type="auto"/>
          </w:tcPr>
          <w:p w14:paraId="0CD6FCB9" w14:textId="77777777" w:rsidR="00D40C52" w:rsidRDefault="00223937">
            <w:pPr>
              <w:pStyle w:val="Compact"/>
            </w:pPr>
            <w:r>
              <w:t>c</w:t>
            </w:r>
          </w:p>
        </w:tc>
        <w:tc>
          <w:tcPr>
            <w:tcW w:w="1165" w:type="pct"/>
          </w:tcPr>
          <w:p w14:paraId="0CD6FCBA" w14:textId="77777777" w:rsidR="00D40C52" w:rsidRDefault="00223937">
            <w:pPr>
              <w:pStyle w:val="Compact"/>
            </w:pPr>
            <w:r>
              <w:t>model</w:t>
            </w:r>
          </w:p>
        </w:tc>
        <w:tc>
          <w:tcPr>
            <w:tcW w:w="0" w:type="auto"/>
          </w:tcPr>
          <w:p w14:paraId="0CD6FCBB" w14:textId="77777777" w:rsidR="00D40C52" w:rsidRDefault="00223937">
            <w:pPr>
              <w:pStyle w:val="Compact"/>
              <w:jc w:val="right"/>
            </w:pPr>
            <w:r>
              <w:t>npar</w:t>
            </w:r>
          </w:p>
        </w:tc>
        <w:tc>
          <w:tcPr>
            <w:tcW w:w="0" w:type="auto"/>
          </w:tcPr>
          <w:p w14:paraId="0CD6FCBC" w14:textId="77777777" w:rsidR="00D40C52" w:rsidRDefault="00223937">
            <w:pPr>
              <w:pStyle w:val="Compact"/>
              <w:jc w:val="right"/>
            </w:pPr>
            <w:r>
              <w:t>AICc</w:t>
            </w:r>
          </w:p>
        </w:tc>
        <w:tc>
          <w:tcPr>
            <w:tcW w:w="0" w:type="auto"/>
          </w:tcPr>
          <w:p w14:paraId="0CD6FCBD" w14:textId="77777777" w:rsidR="00D40C52" w:rsidRDefault="00223937">
            <w:pPr>
              <w:pStyle w:val="Compact"/>
              <w:jc w:val="right"/>
            </w:pPr>
            <w:r>
              <w:t>DeltaAICc</w:t>
            </w:r>
          </w:p>
        </w:tc>
        <w:tc>
          <w:tcPr>
            <w:tcW w:w="0" w:type="auto"/>
          </w:tcPr>
          <w:p w14:paraId="0CD6FCBE" w14:textId="77777777" w:rsidR="00D40C52" w:rsidRDefault="00223937">
            <w:pPr>
              <w:pStyle w:val="Compact"/>
              <w:jc w:val="right"/>
            </w:pPr>
            <w:r>
              <w:t>weight</w:t>
            </w:r>
          </w:p>
        </w:tc>
        <w:tc>
          <w:tcPr>
            <w:tcW w:w="0" w:type="auto"/>
          </w:tcPr>
          <w:p w14:paraId="0CD6FCBF" w14:textId="77777777" w:rsidR="00D40C52" w:rsidRDefault="00223937">
            <w:pPr>
              <w:pStyle w:val="Compact"/>
              <w:jc w:val="right"/>
            </w:pPr>
            <w:r>
              <w:t>Deviance</w:t>
            </w:r>
          </w:p>
        </w:tc>
      </w:tr>
      <w:tr w:rsidR="00D40C52" w14:paraId="0CD6FCCA" w14:textId="77777777" w:rsidTr="00A0253C">
        <w:tc>
          <w:tcPr>
            <w:tcW w:w="0" w:type="auto"/>
          </w:tcPr>
          <w:p w14:paraId="0CD6FCC1" w14:textId="77777777" w:rsidR="00D40C52" w:rsidRDefault="00223937">
            <w:pPr>
              <w:pStyle w:val="Compact"/>
            </w:pPr>
            <w:r>
              <w:t>4</w:t>
            </w:r>
          </w:p>
        </w:tc>
        <w:tc>
          <w:tcPr>
            <w:tcW w:w="805" w:type="pct"/>
          </w:tcPr>
          <w:p w14:paraId="0CD6FCC2" w14:textId="42B0E0F9" w:rsidR="00D40C52" w:rsidRDefault="00223937">
            <w:pPr>
              <w:pStyle w:val="Compact"/>
            </w:pPr>
            <w:r>
              <w:t>~</w:t>
            </w:r>
            <w:r w:rsidR="0040158D">
              <w:t>observer</w:t>
            </w:r>
            <w:r w:rsidR="00A4217A" w:rsidRPr="00A4217A">
              <w:rPr>
                <w:b/>
                <w:bCs/>
                <w:vertAlign w:val="superscript"/>
              </w:rPr>
              <w:t>1</w:t>
            </w:r>
          </w:p>
        </w:tc>
        <w:tc>
          <w:tcPr>
            <w:tcW w:w="0" w:type="auto"/>
          </w:tcPr>
          <w:p w14:paraId="0CD6FCC3" w14:textId="77777777" w:rsidR="00D40C52" w:rsidRDefault="00D40C52">
            <w:pPr>
              <w:pStyle w:val="Compact"/>
            </w:pPr>
          </w:p>
        </w:tc>
        <w:tc>
          <w:tcPr>
            <w:tcW w:w="1165" w:type="pct"/>
          </w:tcPr>
          <w:p w14:paraId="0CD6FCC4" w14:textId="018026A7" w:rsidR="00D40C52" w:rsidRDefault="00223937">
            <w:pPr>
              <w:pStyle w:val="Compact"/>
            </w:pPr>
            <w:r>
              <w:t>p(~</w:t>
            </w:r>
            <w:r w:rsidR="0040158D">
              <w:t>observer</w:t>
            </w:r>
            <w:r>
              <w:t>)c()</w:t>
            </w:r>
          </w:p>
        </w:tc>
        <w:tc>
          <w:tcPr>
            <w:tcW w:w="0" w:type="auto"/>
          </w:tcPr>
          <w:p w14:paraId="0CD6FCC5" w14:textId="77777777" w:rsidR="00D40C52" w:rsidRDefault="00223937">
            <w:pPr>
              <w:pStyle w:val="Compact"/>
              <w:jc w:val="right"/>
            </w:pPr>
            <w:r>
              <w:t>3</w:t>
            </w:r>
          </w:p>
        </w:tc>
        <w:tc>
          <w:tcPr>
            <w:tcW w:w="0" w:type="auto"/>
          </w:tcPr>
          <w:p w14:paraId="0CD6FCC6" w14:textId="77777777" w:rsidR="00D40C52" w:rsidRDefault="00223937">
            <w:pPr>
              <w:pStyle w:val="Compact"/>
              <w:jc w:val="right"/>
            </w:pPr>
            <w:r>
              <w:t>176.05</w:t>
            </w:r>
          </w:p>
        </w:tc>
        <w:tc>
          <w:tcPr>
            <w:tcW w:w="0" w:type="auto"/>
          </w:tcPr>
          <w:p w14:paraId="0CD6FCC7" w14:textId="77777777" w:rsidR="00D40C52" w:rsidRDefault="00223937">
            <w:pPr>
              <w:pStyle w:val="Compact"/>
              <w:jc w:val="right"/>
            </w:pPr>
            <w:r>
              <w:t>0.00</w:t>
            </w:r>
          </w:p>
        </w:tc>
        <w:tc>
          <w:tcPr>
            <w:tcW w:w="0" w:type="auto"/>
          </w:tcPr>
          <w:p w14:paraId="0CD6FCC8" w14:textId="77777777" w:rsidR="00D40C52" w:rsidRDefault="00223937">
            <w:pPr>
              <w:pStyle w:val="Compact"/>
              <w:jc w:val="right"/>
            </w:pPr>
            <w:r>
              <w:t>0.4598</w:t>
            </w:r>
          </w:p>
        </w:tc>
        <w:tc>
          <w:tcPr>
            <w:tcW w:w="0" w:type="auto"/>
          </w:tcPr>
          <w:p w14:paraId="0CD6FCC9" w14:textId="77777777" w:rsidR="00D40C52" w:rsidRDefault="00223937">
            <w:pPr>
              <w:pStyle w:val="Compact"/>
              <w:jc w:val="right"/>
            </w:pPr>
            <w:r>
              <w:t>389.22</w:t>
            </w:r>
          </w:p>
        </w:tc>
      </w:tr>
      <w:tr w:rsidR="00D40C52" w14:paraId="0CD6FCD4" w14:textId="77777777" w:rsidTr="00A0253C">
        <w:tc>
          <w:tcPr>
            <w:tcW w:w="0" w:type="auto"/>
          </w:tcPr>
          <w:p w14:paraId="0CD6FCCB" w14:textId="77777777" w:rsidR="00D40C52" w:rsidRDefault="00223937">
            <w:pPr>
              <w:pStyle w:val="Compact"/>
            </w:pPr>
            <w:r>
              <w:t>5</w:t>
            </w:r>
          </w:p>
        </w:tc>
        <w:tc>
          <w:tcPr>
            <w:tcW w:w="805" w:type="pct"/>
          </w:tcPr>
          <w:p w14:paraId="0CD6FCCC" w14:textId="3636D7CB" w:rsidR="00D40C52" w:rsidRDefault="00223937">
            <w:pPr>
              <w:pStyle w:val="Compact"/>
            </w:pPr>
            <w:r>
              <w:t xml:space="preserve">~Turbidity * </w:t>
            </w:r>
            <w:r w:rsidR="0040158D">
              <w:t>observer</w:t>
            </w:r>
          </w:p>
        </w:tc>
        <w:tc>
          <w:tcPr>
            <w:tcW w:w="0" w:type="auto"/>
          </w:tcPr>
          <w:p w14:paraId="0CD6FCCD" w14:textId="77777777" w:rsidR="00D40C52" w:rsidRDefault="00D40C52">
            <w:pPr>
              <w:pStyle w:val="Compact"/>
            </w:pPr>
          </w:p>
        </w:tc>
        <w:tc>
          <w:tcPr>
            <w:tcW w:w="1165" w:type="pct"/>
          </w:tcPr>
          <w:p w14:paraId="0CD6FCCE" w14:textId="5E2C4D51" w:rsidR="00D40C52" w:rsidRDefault="00223937">
            <w:pPr>
              <w:pStyle w:val="Compact"/>
            </w:pPr>
            <w:r>
              <w:t xml:space="preserve">p(~Turbidity * </w:t>
            </w:r>
            <w:r w:rsidR="0040158D">
              <w:t>observer</w:t>
            </w:r>
            <w:r>
              <w:t>)c()</w:t>
            </w:r>
          </w:p>
        </w:tc>
        <w:tc>
          <w:tcPr>
            <w:tcW w:w="0" w:type="auto"/>
          </w:tcPr>
          <w:p w14:paraId="0CD6FCCF" w14:textId="77777777" w:rsidR="00D40C52" w:rsidRDefault="00223937">
            <w:pPr>
              <w:pStyle w:val="Compact"/>
              <w:jc w:val="right"/>
            </w:pPr>
            <w:r>
              <w:t>9</w:t>
            </w:r>
          </w:p>
        </w:tc>
        <w:tc>
          <w:tcPr>
            <w:tcW w:w="0" w:type="auto"/>
          </w:tcPr>
          <w:p w14:paraId="0CD6FCD0" w14:textId="77777777" w:rsidR="00D40C52" w:rsidRDefault="00223937">
            <w:pPr>
              <w:pStyle w:val="Compact"/>
              <w:jc w:val="right"/>
            </w:pPr>
            <w:r>
              <w:t>177.46</w:t>
            </w:r>
          </w:p>
        </w:tc>
        <w:tc>
          <w:tcPr>
            <w:tcW w:w="0" w:type="auto"/>
          </w:tcPr>
          <w:p w14:paraId="0CD6FCD1" w14:textId="77777777" w:rsidR="00D40C52" w:rsidRDefault="00223937">
            <w:pPr>
              <w:pStyle w:val="Compact"/>
              <w:jc w:val="right"/>
            </w:pPr>
            <w:r>
              <w:t>1.41</w:t>
            </w:r>
          </w:p>
        </w:tc>
        <w:tc>
          <w:tcPr>
            <w:tcW w:w="0" w:type="auto"/>
          </w:tcPr>
          <w:p w14:paraId="0CD6FCD2" w14:textId="77777777" w:rsidR="00D40C52" w:rsidRDefault="00223937">
            <w:pPr>
              <w:pStyle w:val="Compact"/>
              <w:jc w:val="right"/>
            </w:pPr>
            <w:r>
              <w:t>0.2273</w:t>
            </w:r>
          </w:p>
        </w:tc>
        <w:tc>
          <w:tcPr>
            <w:tcW w:w="0" w:type="auto"/>
          </w:tcPr>
          <w:p w14:paraId="0CD6FCD3" w14:textId="77777777" w:rsidR="00D40C52" w:rsidRDefault="00223937">
            <w:pPr>
              <w:pStyle w:val="Compact"/>
              <w:jc w:val="right"/>
            </w:pPr>
            <w:r>
              <w:t>378.07</w:t>
            </w:r>
          </w:p>
        </w:tc>
      </w:tr>
      <w:tr w:rsidR="00D40C52" w14:paraId="0CD6FCDE" w14:textId="77777777" w:rsidTr="00A0253C">
        <w:tc>
          <w:tcPr>
            <w:tcW w:w="0" w:type="auto"/>
          </w:tcPr>
          <w:p w14:paraId="0CD6FCD5" w14:textId="77777777" w:rsidR="00D40C52" w:rsidRDefault="00223937">
            <w:pPr>
              <w:pStyle w:val="Compact"/>
            </w:pPr>
            <w:r>
              <w:t>8</w:t>
            </w:r>
          </w:p>
        </w:tc>
        <w:tc>
          <w:tcPr>
            <w:tcW w:w="805" w:type="pct"/>
          </w:tcPr>
          <w:p w14:paraId="0CD6FCD6" w14:textId="44CFB88B" w:rsidR="00D40C52" w:rsidRDefault="00223937">
            <w:pPr>
              <w:pStyle w:val="Compact"/>
            </w:pPr>
            <w:r>
              <w:t xml:space="preserve">~size.bin * </w:t>
            </w:r>
            <w:r w:rsidR="0040158D">
              <w:t>observer</w:t>
            </w:r>
          </w:p>
        </w:tc>
        <w:tc>
          <w:tcPr>
            <w:tcW w:w="0" w:type="auto"/>
          </w:tcPr>
          <w:p w14:paraId="0CD6FCD7" w14:textId="77777777" w:rsidR="00D40C52" w:rsidRDefault="00D40C52">
            <w:pPr>
              <w:pStyle w:val="Compact"/>
            </w:pPr>
          </w:p>
        </w:tc>
        <w:tc>
          <w:tcPr>
            <w:tcW w:w="1165" w:type="pct"/>
          </w:tcPr>
          <w:p w14:paraId="0CD6FCD8" w14:textId="1F89A962" w:rsidR="00D40C52" w:rsidRDefault="00223937">
            <w:pPr>
              <w:pStyle w:val="Compact"/>
            </w:pPr>
            <w:r>
              <w:t xml:space="preserve">p(~size.bin * </w:t>
            </w:r>
            <w:r w:rsidR="0040158D">
              <w:t>observer</w:t>
            </w:r>
            <w:r>
              <w:t>)c()</w:t>
            </w:r>
          </w:p>
        </w:tc>
        <w:tc>
          <w:tcPr>
            <w:tcW w:w="0" w:type="auto"/>
          </w:tcPr>
          <w:p w14:paraId="0CD6FCD9" w14:textId="77777777" w:rsidR="00D40C52" w:rsidRDefault="00223937">
            <w:pPr>
              <w:pStyle w:val="Compact"/>
              <w:jc w:val="right"/>
            </w:pPr>
            <w:r>
              <w:t>9</w:t>
            </w:r>
          </w:p>
        </w:tc>
        <w:tc>
          <w:tcPr>
            <w:tcW w:w="0" w:type="auto"/>
          </w:tcPr>
          <w:p w14:paraId="0CD6FCDA" w14:textId="77777777" w:rsidR="00D40C52" w:rsidRDefault="00223937">
            <w:pPr>
              <w:pStyle w:val="Compact"/>
              <w:jc w:val="right"/>
            </w:pPr>
            <w:r>
              <w:t>177.95</w:t>
            </w:r>
          </w:p>
        </w:tc>
        <w:tc>
          <w:tcPr>
            <w:tcW w:w="0" w:type="auto"/>
          </w:tcPr>
          <w:p w14:paraId="0CD6FCDB" w14:textId="77777777" w:rsidR="00D40C52" w:rsidRDefault="00223937">
            <w:pPr>
              <w:pStyle w:val="Compact"/>
              <w:jc w:val="right"/>
            </w:pPr>
            <w:r>
              <w:t>1.90</w:t>
            </w:r>
          </w:p>
        </w:tc>
        <w:tc>
          <w:tcPr>
            <w:tcW w:w="0" w:type="auto"/>
          </w:tcPr>
          <w:p w14:paraId="0CD6FCDC" w14:textId="77777777" w:rsidR="00D40C52" w:rsidRDefault="00223937">
            <w:pPr>
              <w:pStyle w:val="Compact"/>
              <w:jc w:val="right"/>
            </w:pPr>
            <w:r>
              <w:t>0.1779</w:t>
            </w:r>
          </w:p>
        </w:tc>
        <w:tc>
          <w:tcPr>
            <w:tcW w:w="0" w:type="auto"/>
          </w:tcPr>
          <w:p w14:paraId="0CD6FCDD" w14:textId="77777777" w:rsidR="00D40C52" w:rsidRDefault="00223937">
            <w:pPr>
              <w:pStyle w:val="Compact"/>
              <w:jc w:val="right"/>
            </w:pPr>
            <w:r>
              <w:t>385.90</w:t>
            </w:r>
          </w:p>
        </w:tc>
      </w:tr>
      <w:tr w:rsidR="00D40C52" w14:paraId="0CD6FCE8" w14:textId="77777777" w:rsidTr="00A0253C">
        <w:tc>
          <w:tcPr>
            <w:tcW w:w="0" w:type="auto"/>
          </w:tcPr>
          <w:p w14:paraId="0CD6FCDF" w14:textId="77777777" w:rsidR="00D40C52" w:rsidRDefault="00223937">
            <w:pPr>
              <w:pStyle w:val="Compact"/>
            </w:pPr>
            <w:r>
              <w:t>3</w:t>
            </w:r>
          </w:p>
        </w:tc>
        <w:tc>
          <w:tcPr>
            <w:tcW w:w="805" w:type="pct"/>
          </w:tcPr>
          <w:p w14:paraId="0CD6FCE0" w14:textId="02A06125" w:rsidR="00D40C52" w:rsidRDefault="00223937">
            <w:pPr>
              <w:pStyle w:val="Compact"/>
            </w:pPr>
            <w:r>
              <w:t xml:space="preserve">~size.bin * </w:t>
            </w:r>
            <w:r w:rsidR="0040158D">
              <w:t>observer</w:t>
            </w:r>
            <w:r>
              <w:t xml:space="preserve"> + Glare</w:t>
            </w:r>
          </w:p>
        </w:tc>
        <w:tc>
          <w:tcPr>
            <w:tcW w:w="0" w:type="auto"/>
          </w:tcPr>
          <w:p w14:paraId="0CD6FCE1" w14:textId="77777777" w:rsidR="00D40C52" w:rsidRDefault="00D40C52">
            <w:pPr>
              <w:pStyle w:val="Compact"/>
            </w:pPr>
          </w:p>
        </w:tc>
        <w:tc>
          <w:tcPr>
            <w:tcW w:w="1165" w:type="pct"/>
          </w:tcPr>
          <w:p w14:paraId="0CD6FCE2" w14:textId="7DDB290A" w:rsidR="00D40C52" w:rsidRDefault="00223937">
            <w:pPr>
              <w:pStyle w:val="Compact"/>
            </w:pPr>
            <w:r>
              <w:t xml:space="preserve">p(~size.bin * </w:t>
            </w:r>
            <w:r w:rsidR="0040158D">
              <w:t>observer</w:t>
            </w:r>
            <w:r>
              <w:t xml:space="preserve"> + Glare)c()</w:t>
            </w:r>
          </w:p>
        </w:tc>
        <w:tc>
          <w:tcPr>
            <w:tcW w:w="0" w:type="auto"/>
          </w:tcPr>
          <w:p w14:paraId="0CD6FCE3" w14:textId="77777777" w:rsidR="00D40C52" w:rsidRDefault="00223937">
            <w:pPr>
              <w:pStyle w:val="Compact"/>
              <w:jc w:val="right"/>
            </w:pPr>
            <w:r>
              <w:t>11</w:t>
            </w:r>
          </w:p>
        </w:tc>
        <w:tc>
          <w:tcPr>
            <w:tcW w:w="0" w:type="auto"/>
          </w:tcPr>
          <w:p w14:paraId="0CD6FCE4" w14:textId="77777777" w:rsidR="00D40C52" w:rsidRDefault="00223937">
            <w:pPr>
              <w:pStyle w:val="Compact"/>
              <w:jc w:val="right"/>
            </w:pPr>
            <w:r>
              <w:t>180.66</w:t>
            </w:r>
          </w:p>
        </w:tc>
        <w:tc>
          <w:tcPr>
            <w:tcW w:w="0" w:type="auto"/>
          </w:tcPr>
          <w:p w14:paraId="0CD6FCE5" w14:textId="77777777" w:rsidR="00D40C52" w:rsidRDefault="00223937">
            <w:pPr>
              <w:pStyle w:val="Compact"/>
              <w:jc w:val="right"/>
            </w:pPr>
            <w:r>
              <w:t>4.61</w:t>
            </w:r>
          </w:p>
        </w:tc>
        <w:tc>
          <w:tcPr>
            <w:tcW w:w="0" w:type="auto"/>
          </w:tcPr>
          <w:p w14:paraId="0CD6FCE6" w14:textId="77777777" w:rsidR="00D40C52" w:rsidRDefault="00223937">
            <w:pPr>
              <w:pStyle w:val="Compact"/>
              <w:jc w:val="right"/>
            </w:pPr>
            <w:r>
              <w:t>0.0460</w:t>
            </w:r>
          </w:p>
        </w:tc>
        <w:tc>
          <w:tcPr>
            <w:tcW w:w="0" w:type="auto"/>
          </w:tcPr>
          <w:p w14:paraId="0CD6FCE7" w14:textId="77777777" w:rsidR="00D40C52" w:rsidRDefault="00223937">
            <w:pPr>
              <w:pStyle w:val="Compact"/>
              <w:jc w:val="right"/>
            </w:pPr>
            <w:r>
              <w:t>384.30</w:t>
            </w:r>
          </w:p>
        </w:tc>
      </w:tr>
      <w:tr w:rsidR="00D40C52" w14:paraId="0CD6FCF2" w14:textId="77777777" w:rsidTr="00A0253C">
        <w:tc>
          <w:tcPr>
            <w:tcW w:w="0" w:type="auto"/>
          </w:tcPr>
          <w:p w14:paraId="0CD6FCE9" w14:textId="77777777" w:rsidR="00D40C52" w:rsidRDefault="00223937">
            <w:pPr>
              <w:pStyle w:val="Compact"/>
            </w:pPr>
            <w:r>
              <w:t>2</w:t>
            </w:r>
          </w:p>
        </w:tc>
        <w:tc>
          <w:tcPr>
            <w:tcW w:w="805" w:type="pct"/>
          </w:tcPr>
          <w:p w14:paraId="0CD6FCEA" w14:textId="4C5E0F02" w:rsidR="00D40C52" w:rsidRDefault="00223937">
            <w:pPr>
              <w:pStyle w:val="Compact"/>
            </w:pPr>
            <w:r>
              <w:t xml:space="preserve">~Glare * </w:t>
            </w:r>
            <w:r w:rsidR="0040158D">
              <w:t>observer</w:t>
            </w:r>
            <w:r>
              <w:t xml:space="preserve"> + Turbidity</w:t>
            </w:r>
          </w:p>
        </w:tc>
        <w:tc>
          <w:tcPr>
            <w:tcW w:w="0" w:type="auto"/>
          </w:tcPr>
          <w:p w14:paraId="0CD6FCEB" w14:textId="77777777" w:rsidR="00D40C52" w:rsidRDefault="00D40C52">
            <w:pPr>
              <w:pStyle w:val="Compact"/>
            </w:pPr>
          </w:p>
        </w:tc>
        <w:tc>
          <w:tcPr>
            <w:tcW w:w="1165" w:type="pct"/>
          </w:tcPr>
          <w:p w14:paraId="0CD6FCEC" w14:textId="7A82C0F5" w:rsidR="00D40C52" w:rsidRDefault="00223937">
            <w:pPr>
              <w:pStyle w:val="Compact"/>
            </w:pPr>
            <w:r>
              <w:t xml:space="preserve">p(~Glare * </w:t>
            </w:r>
            <w:r w:rsidR="0040158D">
              <w:t>observer</w:t>
            </w:r>
            <w:r>
              <w:t xml:space="preserve"> + Turbidity)c()</w:t>
            </w:r>
          </w:p>
        </w:tc>
        <w:tc>
          <w:tcPr>
            <w:tcW w:w="0" w:type="auto"/>
          </w:tcPr>
          <w:p w14:paraId="0CD6FCED" w14:textId="77777777" w:rsidR="00D40C52" w:rsidRDefault="00223937">
            <w:pPr>
              <w:pStyle w:val="Compact"/>
              <w:jc w:val="right"/>
            </w:pPr>
            <w:r>
              <w:t>11</w:t>
            </w:r>
          </w:p>
        </w:tc>
        <w:tc>
          <w:tcPr>
            <w:tcW w:w="0" w:type="auto"/>
          </w:tcPr>
          <w:p w14:paraId="0CD6FCEE" w14:textId="77777777" w:rsidR="00D40C52" w:rsidRDefault="00223937">
            <w:pPr>
              <w:pStyle w:val="Compact"/>
              <w:jc w:val="right"/>
            </w:pPr>
            <w:r>
              <w:t>181.09</w:t>
            </w:r>
          </w:p>
        </w:tc>
        <w:tc>
          <w:tcPr>
            <w:tcW w:w="0" w:type="auto"/>
          </w:tcPr>
          <w:p w14:paraId="0CD6FCEF" w14:textId="77777777" w:rsidR="00D40C52" w:rsidRDefault="00223937">
            <w:pPr>
              <w:pStyle w:val="Compact"/>
              <w:jc w:val="right"/>
            </w:pPr>
            <w:r>
              <w:t>5.03</w:t>
            </w:r>
          </w:p>
        </w:tc>
        <w:tc>
          <w:tcPr>
            <w:tcW w:w="0" w:type="auto"/>
          </w:tcPr>
          <w:p w14:paraId="0CD6FCF0" w14:textId="77777777" w:rsidR="00D40C52" w:rsidRDefault="00223937">
            <w:pPr>
              <w:pStyle w:val="Compact"/>
              <w:jc w:val="right"/>
            </w:pPr>
            <w:r>
              <w:t>0.0371</w:t>
            </w:r>
          </w:p>
        </w:tc>
        <w:tc>
          <w:tcPr>
            <w:tcW w:w="0" w:type="auto"/>
          </w:tcPr>
          <w:p w14:paraId="0CD6FCF1" w14:textId="77777777" w:rsidR="00D40C52" w:rsidRDefault="00223937">
            <w:pPr>
              <w:pStyle w:val="Compact"/>
              <w:jc w:val="right"/>
            </w:pPr>
            <w:r>
              <w:t>377.38</w:t>
            </w:r>
          </w:p>
        </w:tc>
      </w:tr>
      <w:tr w:rsidR="00D40C52" w14:paraId="0CD6FCFC" w14:textId="77777777" w:rsidTr="00A0253C">
        <w:tc>
          <w:tcPr>
            <w:tcW w:w="0" w:type="auto"/>
          </w:tcPr>
          <w:p w14:paraId="0CD6FCF3" w14:textId="77777777" w:rsidR="00D40C52" w:rsidRDefault="00223937">
            <w:pPr>
              <w:pStyle w:val="Compact"/>
            </w:pPr>
            <w:r>
              <w:t>13</w:t>
            </w:r>
          </w:p>
        </w:tc>
        <w:tc>
          <w:tcPr>
            <w:tcW w:w="805" w:type="pct"/>
          </w:tcPr>
          <w:p w14:paraId="0CD6FCF4" w14:textId="53CB740A" w:rsidR="00D40C52" w:rsidRDefault="00223937">
            <w:pPr>
              <w:pStyle w:val="Compact"/>
            </w:pPr>
            <w:r>
              <w:t xml:space="preserve">~Turbidity * </w:t>
            </w:r>
            <w:r w:rsidR="0040158D">
              <w:t>observer</w:t>
            </w:r>
            <w:r>
              <w:t xml:space="preserve"> + Glare</w:t>
            </w:r>
          </w:p>
        </w:tc>
        <w:tc>
          <w:tcPr>
            <w:tcW w:w="0" w:type="auto"/>
          </w:tcPr>
          <w:p w14:paraId="0CD6FCF5" w14:textId="77777777" w:rsidR="00D40C52" w:rsidRDefault="00D40C52">
            <w:pPr>
              <w:pStyle w:val="Compact"/>
            </w:pPr>
          </w:p>
        </w:tc>
        <w:tc>
          <w:tcPr>
            <w:tcW w:w="1165" w:type="pct"/>
          </w:tcPr>
          <w:p w14:paraId="0CD6FCF6" w14:textId="1DFB64F7" w:rsidR="00D40C52" w:rsidRDefault="00223937">
            <w:pPr>
              <w:pStyle w:val="Compact"/>
            </w:pPr>
            <w:r>
              <w:t xml:space="preserve">p(~Turbidity * </w:t>
            </w:r>
            <w:r w:rsidR="0040158D">
              <w:t>observer</w:t>
            </w:r>
            <w:r>
              <w:t xml:space="preserve"> + Glare)c()</w:t>
            </w:r>
          </w:p>
        </w:tc>
        <w:tc>
          <w:tcPr>
            <w:tcW w:w="0" w:type="auto"/>
          </w:tcPr>
          <w:p w14:paraId="0CD6FCF7" w14:textId="77777777" w:rsidR="00D40C52" w:rsidRDefault="00223937">
            <w:pPr>
              <w:pStyle w:val="Compact"/>
              <w:jc w:val="right"/>
            </w:pPr>
            <w:r>
              <w:t>11</w:t>
            </w:r>
          </w:p>
        </w:tc>
        <w:tc>
          <w:tcPr>
            <w:tcW w:w="0" w:type="auto"/>
          </w:tcPr>
          <w:p w14:paraId="0CD6FCF8" w14:textId="77777777" w:rsidR="00D40C52" w:rsidRDefault="00223937">
            <w:pPr>
              <w:pStyle w:val="Compact"/>
              <w:jc w:val="right"/>
            </w:pPr>
            <w:r>
              <w:t>181.46</w:t>
            </w:r>
          </w:p>
        </w:tc>
        <w:tc>
          <w:tcPr>
            <w:tcW w:w="0" w:type="auto"/>
          </w:tcPr>
          <w:p w14:paraId="0CD6FCF9" w14:textId="77777777" w:rsidR="00D40C52" w:rsidRDefault="00223937">
            <w:pPr>
              <w:pStyle w:val="Compact"/>
              <w:jc w:val="right"/>
            </w:pPr>
            <w:r>
              <w:t>5.41</w:t>
            </w:r>
          </w:p>
        </w:tc>
        <w:tc>
          <w:tcPr>
            <w:tcW w:w="0" w:type="auto"/>
          </w:tcPr>
          <w:p w14:paraId="0CD6FCFA" w14:textId="77777777" w:rsidR="00D40C52" w:rsidRDefault="00223937">
            <w:pPr>
              <w:pStyle w:val="Compact"/>
              <w:jc w:val="right"/>
            </w:pPr>
            <w:r>
              <w:t>0.0308</w:t>
            </w:r>
          </w:p>
        </w:tc>
        <w:tc>
          <w:tcPr>
            <w:tcW w:w="0" w:type="auto"/>
          </w:tcPr>
          <w:p w14:paraId="0CD6FCFB" w14:textId="77777777" w:rsidR="00D40C52" w:rsidRDefault="00223937">
            <w:pPr>
              <w:pStyle w:val="Compact"/>
              <w:jc w:val="right"/>
            </w:pPr>
            <w:r>
              <w:t>377.76</w:t>
            </w:r>
          </w:p>
        </w:tc>
      </w:tr>
      <w:tr w:rsidR="00D40C52" w14:paraId="0CD6FD06" w14:textId="77777777" w:rsidTr="00A0253C">
        <w:tc>
          <w:tcPr>
            <w:tcW w:w="0" w:type="auto"/>
          </w:tcPr>
          <w:p w14:paraId="0CD6FCFD" w14:textId="77777777" w:rsidR="00D40C52" w:rsidRDefault="00223937">
            <w:pPr>
              <w:pStyle w:val="Compact"/>
            </w:pPr>
            <w:r>
              <w:t>7</w:t>
            </w:r>
          </w:p>
        </w:tc>
        <w:tc>
          <w:tcPr>
            <w:tcW w:w="805" w:type="pct"/>
          </w:tcPr>
          <w:p w14:paraId="0CD6FCFE" w14:textId="1E698C12" w:rsidR="00D40C52" w:rsidRDefault="00223937">
            <w:pPr>
              <w:pStyle w:val="Compact"/>
            </w:pPr>
            <w:r>
              <w:t xml:space="preserve">~Glare * </w:t>
            </w:r>
            <w:r w:rsidR="0040158D">
              <w:t>observer</w:t>
            </w:r>
          </w:p>
        </w:tc>
        <w:tc>
          <w:tcPr>
            <w:tcW w:w="0" w:type="auto"/>
          </w:tcPr>
          <w:p w14:paraId="0CD6FCFF" w14:textId="77777777" w:rsidR="00D40C52" w:rsidRDefault="00D40C52">
            <w:pPr>
              <w:pStyle w:val="Compact"/>
            </w:pPr>
          </w:p>
        </w:tc>
        <w:tc>
          <w:tcPr>
            <w:tcW w:w="1165" w:type="pct"/>
          </w:tcPr>
          <w:p w14:paraId="0CD6FD00" w14:textId="7ECFCDE6" w:rsidR="00D40C52" w:rsidRDefault="00223937">
            <w:pPr>
              <w:pStyle w:val="Compact"/>
            </w:pPr>
            <w:r>
              <w:t xml:space="preserve">p(~Glare * </w:t>
            </w:r>
            <w:r w:rsidR="0040158D">
              <w:t>observer</w:t>
            </w:r>
            <w:r>
              <w:t>)c()</w:t>
            </w:r>
          </w:p>
        </w:tc>
        <w:tc>
          <w:tcPr>
            <w:tcW w:w="0" w:type="auto"/>
          </w:tcPr>
          <w:p w14:paraId="0CD6FD01" w14:textId="77777777" w:rsidR="00D40C52" w:rsidRDefault="00223937">
            <w:pPr>
              <w:pStyle w:val="Compact"/>
              <w:jc w:val="right"/>
            </w:pPr>
            <w:r>
              <w:t>9</w:t>
            </w:r>
          </w:p>
        </w:tc>
        <w:tc>
          <w:tcPr>
            <w:tcW w:w="0" w:type="auto"/>
          </w:tcPr>
          <w:p w14:paraId="0CD6FD02" w14:textId="77777777" w:rsidR="00D40C52" w:rsidRDefault="00223937">
            <w:pPr>
              <w:pStyle w:val="Compact"/>
              <w:jc w:val="right"/>
            </w:pPr>
            <w:r>
              <w:t>184.35</w:t>
            </w:r>
          </w:p>
        </w:tc>
        <w:tc>
          <w:tcPr>
            <w:tcW w:w="0" w:type="auto"/>
          </w:tcPr>
          <w:p w14:paraId="0CD6FD03" w14:textId="77777777" w:rsidR="00D40C52" w:rsidRDefault="00223937">
            <w:pPr>
              <w:pStyle w:val="Compact"/>
              <w:jc w:val="right"/>
            </w:pPr>
            <w:r>
              <w:t>8.30</w:t>
            </w:r>
          </w:p>
        </w:tc>
        <w:tc>
          <w:tcPr>
            <w:tcW w:w="0" w:type="auto"/>
          </w:tcPr>
          <w:p w14:paraId="0CD6FD04" w14:textId="77777777" w:rsidR="00D40C52" w:rsidRDefault="00223937">
            <w:pPr>
              <w:pStyle w:val="Compact"/>
              <w:jc w:val="right"/>
            </w:pPr>
            <w:r>
              <w:t>0.0073</w:t>
            </w:r>
          </w:p>
        </w:tc>
        <w:tc>
          <w:tcPr>
            <w:tcW w:w="0" w:type="auto"/>
          </w:tcPr>
          <w:p w14:paraId="0CD6FD05" w14:textId="77777777" w:rsidR="00D40C52" w:rsidRDefault="00223937">
            <w:pPr>
              <w:pStyle w:val="Compact"/>
              <w:jc w:val="right"/>
            </w:pPr>
            <w:r>
              <w:t>384.96</w:t>
            </w:r>
          </w:p>
        </w:tc>
      </w:tr>
      <w:tr w:rsidR="00D40C52" w14:paraId="0CD6FD10" w14:textId="77777777" w:rsidTr="00A0253C">
        <w:tc>
          <w:tcPr>
            <w:tcW w:w="0" w:type="auto"/>
          </w:tcPr>
          <w:p w14:paraId="0CD6FD07" w14:textId="77777777" w:rsidR="00D40C52" w:rsidRDefault="00223937">
            <w:pPr>
              <w:pStyle w:val="Compact"/>
            </w:pPr>
            <w:r>
              <w:t>12</w:t>
            </w:r>
          </w:p>
        </w:tc>
        <w:tc>
          <w:tcPr>
            <w:tcW w:w="805" w:type="pct"/>
          </w:tcPr>
          <w:p w14:paraId="0CD6FD08" w14:textId="77777777" w:rsidR="00D40C52" w:rsidRDefault="00223937">
            <w:pPr>
              <w:pStyle w:val="Compact"/>
            </w:pPr>
            <w:r>
              <w:t>~size.bin</w:t>
            </w:r>
          </w:p>
        </w:tc>
        <w:tc>
          <w:tcPr>
            <w:tcW w:w="0" w:type="auto"/>
          </w:tcPr>
          <w:p w14:paraId="0CD6FD09" w14:textId="77777777" w:rsidR="00D40C52" w:rsidRDefault="00D40C52">
            <w:pPr>
              <w:pStyle w:val="Compact"/>
            </w:pPr>
          </w:p>
        </w:tc>
        <w:tc>
          <w:tcPr>
            <w:tcW w:w="1165" w:type="pct"/>
          </w:tcPr>
          <w:p w14:paraId="0CD6FD0A" w14:textId="77777777" w:rsidR="00D40C52" w:rsidRDefault="00223937">
            <w:pPr>
              <w:pStyle w:val="Compact"/>
            </w:pPr>
            <w:r>
              <w:t>p(~size.bin)c()</w:t>
            </w:r>
          </w:p>
        </w:tc>
        <w:tc>
          <w:tcPr>
            <w:tcW w:w="0" w:type="auto"/>
          </w:tcPr>
          <w:p w14:paraId="0CD6FD0B" w14:textId="77777777" w:rsidR="00D40C52" w:rsidRDefault="00223937">
            <w:pPr>
              <w:pStyle w:val="Compact"/>
              <w:jc w:val="right"/>
            </w:pPr>
            <w:r>
              <w:t>3</w:t>
            </w:r>
          </w:p>
        </w:tc>
        <w:tc>
          <w:tcPr>
            <w:tcW w:w="0" w:type="auto"/>
          </w:tcPr>
          <w:p w14:paraId="0CD6FD0C" w14:textId="77777777" w:rsidR="00D40C52" w:rsidRDefault="00223937">
            <w:pPr>
              <w:pStyle w:val="Compact"/>
              <w:jc w:val="right"/>
            </w:pPr>
            <w:r>
              <w:t>184.48</w:t>
            </w:r>
          </w:p>
        </w:tc>
        <w:tc>
          <w:tcPr>
            <w:tcW w:w="0" w:type="auto"/>
          </w:tcPr>
          <w:p w14:paraId="0CD6FD0D" w14:textId="77777777" w:rsidR="00D40C52" w:rsidRDefault="00223937">
            <w:pPr>
              <w:pStyle w:val="Compact"/>
              <w:jc w:val="right"/>
            </w:pPr>
            <w:r>
              <w:t>8.42</w:t>
            </w:r>
          </w:p>
        </w:tc>
        <w:tc>
          <w:tcPr>
            <w:tcW w:w="0" w:type="auto"/>
          </w:tcPr>
          <w:p w14:paraId="0CD6FD0E" w14:textId="77777777" w:rsidR="00D40C52" w:rsidRDefault="00223937">
            <w:pPr>
              <w:pStyle w:val="Compact"/>
              <w:jc w:val="right"/>
            </w:pPr>
            <w:r>
              <w:t>0.0068</w:t>
            </w:r>
          </w:p>
        </w:tc>
        <w:tc>
          <w:tcPr>
            <w:tcW w:w="0" w:type="auto"/>
          </w:tcPr>
          <w:p w14:paraId="0CD6FD0F" w14:textId="77777777" w:rsidR="00D40C52" w:rsidRDefault="00223937">
            <w:pPr>
              <w:pStyle w:val="Compact"/>
              <w:jc w:val="right"/>
            </w:pPr>
            <w:r>
              <w:t>404.99</w:t>
            </w:r>
          </w:p>
        </w:tc>
      </w:tr>
      <w:tr w:rsidR="00D40C52" w14:paraId="0CD6FD1A" w14:textId="77777777" w:rsidTr="00A0253C">
        <w:tc>
          <w:tcPr>
            <w:tcW w:w="0" w:type="auto"/>
          </w:tcPr>
          <w:p w14:paraId="0CD6FD11" w14:textId="77777777" w:rsidR="00D40C52" w:rsidRDefault="00223937">
            <w:pPr>
              <w:pStyle w:val="Compact"/>
            </w:pPr>
            <w:r>
              <w:t>10</w:t>
            </w:r>
          </w:p>
        </w:tc>
        <w:tc>
          <w:tcPr>
            <w:tcW w:w="805" w:type="pct"/>
          </w:tcPr>
          <w:p w14:paraId="0CD6FD12" w14:textId="77777777" w:rsidR="00D40C52" w:rsidRDefault="00223937">
            <w:pPr>
              <w:pStyle w:val="Compact"/>
            </w:pPr>
            <w:r>
              <w:t>~Turbidity</w:t>
            </w:r>
          </w:p>
        </w:tc>
        <w:tc>
          <w:tcPr>
            <w:tcW w:w="0" w:type="auto"/>
          </w:tcPr>
          <w:p w14:paraId="0CD6FD13" w14:textId="77777777" w:rsidR="00D40C52" w:rsidRDefault="00D40C52">
            <w:pPr>
              <w:pStyle w:val="Compact"/>
            </w:pPr>
          </w:p>
        </w:tc>
        <w:tc>
          <w:tcPr>
            <w:tcW w:w="1165" w:type="pct"/>
          </w:tcPr>
          <w:p w14:paraId="0CD6FD14" w14:textId="77777777" w:rsidR="00D40C52" w:rsidRDefault="00223937">
            <w:pPr>
              <w:pStyle w:val="Compact"/>
            </w:pPr>
            <w:r>
              <w:t>p(~Turbidity)c()</w:t>
            </w:r>
          </w:p>
        </w:tc>
        <w:tc>
          <w:tcPr>
            <w:tcW w:w="0" w:type="auto"/>
          </w:tcPr>
          <w:p w14:paraId="0CD6FD15" w14:textId="77777777" w:rsidR="00D40C52" w:rsidRDefault="00223937">
            <w:pPr>
              <w:pStyle w:val="Compact"/>
              <w:jc w:val="right"/>
            </w:pPr>
            <w:r>
              <w:t>3</w:t>
            </w:r>
          </w:p>
        </w:tc>
        <w:tc>
          <w:tcPr>
            <w:tcW w:w="0" w:type="auto"/>
          </w:tcPr>
          <w:p w14:paraId="0CD6FD16" w14:textId="77777777" w:rsidR="00D40C52" w:rsidRDefault="00223937">
            <w:pPr>
              <w:pStyle w:val="Compact"/>
              <w:jc w:val="right"/>
            </w:pPr>
            <w:r>
              <w:t>185.88</w:t>
            </w:r>
          </w:p>
        </w:tc>
        <w:tc>
          <w:tcPr>
            <w:tcW w:w="0" w:type="auto"/>
          </w:tcPr>
          <w:p w14:paraId="0CD6FD17" w14:textId="77777777" w:rsidR="00D40C52" w:rsidRDefault="00223937">
            <w:pPr>
              <w:pStyle w:val="Compact"/>
              <w:jc w:val="right"/>
            </w:pPr>
            <w:r>
              <w:t>9.83</w:t>
            </w:r>
          </w:p>
        </w:tc>
        <w:tc>
          <w:tcPr>
            <w:tcW w:w="0" w:type="auto"/>
          </w:tcPr>
          <w:p w14:paraId="0CD6FD18" w14:textId="77777777" w:rsidR="00D40C52" w:rsidRDefault="00223937">
            <w:pPr>
              <w:pStyle w:val="Compact"/>
              <w:jc w:val="right"/>
            </w:pPr>
            <w:r>
              <w:t>0.0034</w:t>
            </w:r>
          </w:p>
        </w:tc>
        <w:tc>
          <w:tcPr>
            <w:tcW w:w="0" w:type="auto"/>
          </w:tcPr>
          <w:p w14:paraId="0CD6FD19" w14:textId="77777777" w:rsidR="00D40C52" w:rsidRDefault="00223937">
            <w:pPr>
              <w:pStyle w:val="Compact"/>
              <w:jc w:val="right"/>
            </w:pPr>
            <w:r>
              <w:t>399.05</w:t>
            </w:r>
          </w:p>
        </w:tc>
      </w:tr>
      <w:tr w:rsidR="00D40C52" w14:paraId="0CD6FD24" w14:textId="77777777" w:rsidTr="00A0253C">
        <w:tc>
          <w:tcPr>
            <w:tcW w:w="0" w:type="auto"/>
          </w:tcPr>
          <w:p w14:paraId="0CD6FD1B" w14:textId="77777777" w:rsidR="00D40C52" w:rsidRDefault="00223937">
            <w:pPr>
              <w:pStyle w:val="Compact"/>
            </w:pPr>
            <w:r>
              <w:t>6</w:t>
            </w:r>
          </w:p>
        </w:tc>
        <w:tc>
          <w:tcPr>
            <w:tcW w:w="805" w:type="pct"/>
          </w:tcPr>
          <w:p w14:paraId="0CD6FD1C" w14:textId="4CE09BE8" w:rsidR="00D40C52" w:rsidRDefault="00223937">
            <w:pPr>
              <w:pStyle w:val="Compact"/>
            </w:pPr>
            <w:r>
              <w:t xml:space="preserve">~Turbidity * </w:t>
            </w:r>
            <w:r w:rsidR="0040158D">
              <w:t>observer</w:t>
            </w:r>
            <w:r>
              <w:t xml:space="preserve"> + Glare * </w:t>
            </w:r>
            <w:r w:rsidR="0040158D">
              <w:t>observer</w:t>
            </w:r>
          </w:p>
        </w:tc>
        <w:tc>
          <w:tcPr>
            <w:tcW w:w="0" w:type="auto"/>
          </w:tcPr>
          <w:p w14:paraId="0CD6FD1D" w14:textId="77777777" w:rsidR="00D40C52" w:rsidRDefault="00D40C52">
            <w:pPr>
              <w:pStyle w:val="Compact"/>
            </w:pPr>
          </w:p>
        </w:tc>
        <w:tc>
          <w:tcPr>
            <w:tcW w:w="1165" w:type="pct"/>
          </w:tcPr>
          <w:p w14:paraId="0CD6FD1E" w14:textId="7BBBFE91" w:rsidR="00D40C52" w:rsidRDefault="00223937">
            <w:pPr>
              <w:pStyle w:val="Compact"/>
            </w:pPr>
            <w:r>
              <w:t xml:space="preserve">p(~Turbidity * </w:t>
            </w:r>
            <w:r w:rsidR="0040158D">
              <w:t>observer</w:t>
            </w:r>
            <w:r>
              <w:t xml:space="preserve"> + Glare * </w:t>
            </w:r>
            <w:r w:rsidR="0040158D">
              <w:t>observer</w:t>
            </w:r>
            <w:r>
              <w:t>)c()</w:t>
            </w:r>
          </w:p>
        </w:tc>
        <w:tc>
          <w:tcPr>
            <w:tcW w:w="0" w:type="auto"/>
          </w:tcPr>
          <w:p w14:paraId="0CD6FD1F" w14:textId="77777777" w:rsidR="00D40C52" w:rsidRDefault="00223937">
            <w:pPr>
              <w:pStyle w:val="Compact"/>
              <w:jc w:val="right"/>
            </w:pPr>
            <w:r>
              <w:t>15</w:t>
            </w:r>
          </w:p>
        </w:tc>
        <w:tc>
          <w:tcPr>
            <w:tcW w:w="0" w:type="auto"/>
          </w:tcPr>
          <w:p w14:paraId="0CD6FD20" w14:textId="77777777" w:rsidR="00D40C52" w:rsidRDefault="00223937">
            <w:pPr>
              <w:pStyle w:val="Compact"/>
              <w:jc w:val="right"/>
            </w:pPr>
            <w:r>
              <w:t>187.26</w:t>
            </w:r>
          </w:p>
        </w:tc>
        <w:tc>
          <w:tcPr>
            <w:tcW w:w="0" w:type="auto"/>
          </w:tcPr>
          <w:p w14:paraId="0CD6FD21" w14:textId="77777777" w:rsidR="00D40C52" w:rsidRDefault="00223937">
            <w:pPr>
              <w:pStyle w:val="Compact"/>
              <w:jc w:val="right"/>
            </w:pPr>
            <w:r>
              <w:t>11.21</w:t>
            </w:r>
          </w:p>
        </w:tc>
        <w:tc>
          <w:tcPr>
            <w:tcW w:w="0" w:type="auto"/>
          </w:tcPr>
          <w:p w14:paraId="0CD6FD22" w14:textId="77777777" w:rsidR="00D40C52" w:rsidRDefault="00223937">
            <w:pPr>
              <w:pStyle w:val="Compact"/>
              <w:jc w:val="right"/>
            </w:pPr>
            <w:r>
              <w:t>0.0017</w:t>
            </w:r>
          </w:p>
        </w:tc>
        <w:tc>
          <w:tcPr>
            <w:tcW w:w="0" w:type="auto"/>
          </w:tcPr>
          <w:p w14:paraId="0CD6FD23" w14:textId="77777777" w:rsidR="00D40C52" w:rsidRDefault="00223937">
            <w:pPr>
              <w:pStyle w:val="Compact"/>
              <w:jc w:val="right"/>
            </w:pPr>
            <w:r>
              <w:t>374.75</w:t>
            </w:r>
          </w:p>
        </w:tc>
      </w:tr>
      <w:tr w:rsidR="00D40C52" w14:paraId="0CD6FD2E" w14:textId="77777777" w:rsidTr="00A0253C">
        <w:tc>
          <w:tcPr>
            <w:tcW w:w="0" w:type="auto"/>
          </w:tcPr>
          <w:p w14:paraId="0CD6FD25" w14:textId="77777777" w:rsidR="00D40C52" w:rsidRDefault="00223937">
            <w:pPr>
              <w:pStyle w:val="Compact"/>
            </w:pPr>
            <w:r>
              <w:t>9</w:t>
            </w:r>
          </w:p>
        </w:tc>
        <w:tc>
          <w:tcPr>
            <w:tcW w:w="805" w:type="pct"/>
          </w:tcPr>
          <w:p w14:paraId="0CD6FD26" w14:textId="612291CE" w:rsidR="00D40C52" w:rsidRDefault="00223937">
            <w:pPr>
              <w:pStyle w:val="Compact"/>
            </w:pPr>
            <w:r>
              <w:t xml:space="preserve">~size.bin * </w:t>
            </w:r>
            <w:r w:rsidR="0040158D">
              <w:t>observer</w:t>
            </w:r>
            <w:r>
              <w:t xml:space="preserve"> + Turbidity * </w:t>
            </w:r>
            <w:r w:rsidR="0040158D">
              <w:t>observer</w:t>
            </w:r>
            <w:r>
              <w:t xml:space="preserve"> + Glare * </w:t>
            </w:r>
            <w:r w:rsidR="0040158D">
              <w:t>observer</w:t>
            </w:r>
          </w:p>
        </w:tc>
        <w:tc>
          <w:tcPr>
            <w:tcW w:w="0" w:type="auto"/>
          </w:tcPr>
          <w:p w14:paraId="0CD6FD27" w14:textId="77777777" w:rsidR="00D40C52" w:rsidRDefault="00D40C52">
            <w:pPr>
              <w:pStyle w:val="Compact"/>
            </w:pPr>
          </w:p>
        </w:tc>
        <w:tc>
          <w:tcPr>
            <w:tcW w:w="1165" w:type="pct"/>
          </w:tcPr>
          <w:p w14:paraId="0CD6FD28" w14:textId="425C7CD5" w:rsidR="00D40C52" w:rsidRDefault="00223937">
            <w:pPr>
              <w:pStyle w:val="Compact"/>
            </w:pPr>
            <w:r>
              <w:t xml:space="preserve">p(~size.bin * </w:t>
            </w:r>
            <w:r w:rsidR="0040158D">
              <w:t>observer</w:t>
            </w:r>
            <w:r>
              <w:t xml:space="preserve"> + Turbidity * </w:t>
            </w:r>
            <w:r w:rsidR="0040158D">
              <w:t>observer</w:t>
            </w:r>
            <w:r>
              <w:t xml:space="preserve"> + Glare * </w:t>
            </w:r>
            <w:r w:rsidR="0040158D">
              <w:t>observer</w:t>
            </w:r>
            <w:r>
              <w:t>)c()</w:t>
            </w:r>
          </w:p>
        </w:tc>
        <w:tc>
          <w:tcPr>
            <w:tcW w:w="0" w:type="auto"/>
          </w:tcPr>
          <w:p w14:paraId="0CD6FD29" w14:textId="77777777" w:rsidR="00D40C52" w:rsidRDefault="00223937">
            <w:pPr>
              <w:pStyle w:val="Compact"/>
              <w:jc w:val="right"/>
            </w:pPr>
            <w:r>
              <w:t>21</w:t>
            </w:r>
          </w:p>
        </w:tc>
        <w:tc>
          <w:tcPr>
            <w:tcW w:w="0" w:type="auto"/>
          </w:tcPr>
          <w:p w14:paraId="0CD6FD2A" w14:textId="77777777" w:rsidR="00D40C52" w:rsidRDefault="00223937">
            <w:pPr>
              <w:pStyle w:val="Compact"/>
              <w:jc w:val="right"/>
            </w:pPr>
            <w:r>
              <w:t>187.75</w:t>
            </w:r>
          </w:p>
        </w:tc>
        <w:tc>
          <w:tcPr>
            <w:tcW w:w="0" w:type="auto"/>
          </w:tcPr>
          <w:p w14:paraId="0CD6FD2B" w14:textId="77777777" w:rsidR="00D40C52" w:rsidRDefault="00223937">
            <w:pPr>
              <w:pStyle w:val="Compact"/>
              <w:jc w:val="right"/>
            </w:pPr>
            <w:r>
              <w:t>11.70</w:t>
            </w:r>
          </w:p>
        </w:tc>
        <w:tc>
          <w:tcPr>
            <w:tcW w:w="0" w:type="auto"/>
          </w:tcPr>
          <w:p w14:paraId="0CD6FD2C" w14:textId="77777777" w:rsidR="00D40C52" w:rsidRDefault="00223937">
            <w:pPr>
              <w:pStyle w:val="Compact"/>
              <w:jc w:val="right"/>
            </w:pPr>
            <w:r>
              <w:t>0.0013</w:t>
            </w:r>
          </w:p>
        </w:tc>
        <w:tc>
          <w:tcPr>
            <w:tcW w:w="0" w:type="auto"/>
          </w:tcPr>
          <w:p w14:paraId="0CD6FD2D" w14:textId="77777777" w:rsidR="00D40C52" w:rsidRDefault="00223937">
            <w:pPr>
              <w:pStyle w:val="Compact"/>
              <w:jc w:val="right"/>
            </w:pPr>
            <w:r>
              <w:t>368.88</w:t>
            </w:r>
          </w:p>
        </w:tc>
      </w:tr>
      <w:tr w:rsidR="00D40C52" w14:paraId="0CD6FD38" w14:textId="77777777" w:rsidTr="00A0253C">
        <w:tc>
          <w:tcPr>
            <w:tcW w:w="0" w:type="auto"/>
          </w:tcPr>
          <w:p w14:paraId="0CD6FD2F" w14:textId="77777777" w:rsidR="00D40C52" w:rsidRDefault="00223937">
            <w:pPr>
              <w:pStyle w:val="Compact"/>
            </w:pPr>
            <w:r>
              <w:t>1</w:t>
            </w:r>
          </w:p>
        </w:tc>
        <w:tc>
          <w:tcPr>
            <w:tcW w:w="805" w:type="pct"/>
          </w:tcPr>
          <w:p w14:paraId="0CD6FD30" w14:textId="77777777" w:rsidR="00D40C52" w:rsidRDefault="00223937">
            <w:pPr>
              <w:pStyle w:val="Compact"/>
            </w:pPr>
            <w:r>
              <w:t>~1</w:t>
            </w:r>
          </w:p>
        </w:tc>
        <w:tc>
          <w:tcPr>
            <w:tcW w:w="0" w:type="auto"/>
          </w:tcPr>
          <w:p w14:paraId="0CD6FD31" w14:textId="77777777" w:rsidR="00D40C52" w:rsidRDefault="00D40C52">
            <w:pPr>
              <w:pStyle w:val="Compact"/>
            </w:pPr>
          </w:p>
        </w:tc>
        <w:tc>
          <w:tcPr>
            <w:tcW w:w="1165" w:type="pct"/>
          </w:tcPr>
          <w:p w14:paraId="0CD6FD32" w14:textId="77777777" w:rsidR="00D40C52" w:rsidRDefault="00223937">
            <w:pPr>
              <w:pStyle w:val="Compact"/>
            </w:pPr>
            <w:r>
              <w:t>p(~1)c()</w:t>
            </w:r>
          </w:p>
        </w:tc>
        <w:tc>
          <w:tcPr>
            <w:tcW w:w="0" w:type="auto"/>
          </w:tcPr>
          <w:p w14:paraId="0CD6FD33" w14:textId="77777777" w:rsidR="00D40C52" w:rsidRDefault="00223937">
            <w:pPr>
              <w:pStyle w:val="Compact"/>
              <w:jc w:val="right"/>
            </w:pPr>
            <w:r>
              <w:t>1</w:t>
            </w:r>
          </w:p>
        </w:tc>
        <w:tc>
          <w:tcPr>
            <w:tcW w:w="0" w:type="auto"/>
          </w:tcPr>
          <w:p w14:paraId="0CD6FD34" w14:textId="77777777" w:rsidR="00D40C52" w:rsidRDefault="00223937">
            <w:pPr>
              <w:pStyle w:val="Compact"/>
              <w:jc w:val="right"/>
            </w:pPr>
            <w:r>
              <w:t>189.94</w:t>
            </w:r>
          </w:p>
        </w:tc>
        <w:tc>
          <w:tcPr>
            <w:tcW w:w="0" w:type="auto"/>
          </w:tcPr>
          <w:p w14:paraId="0CD6FD35" w14:textId="77777777" w:rsidR="00D40C52" w:rsidRDefault="00223937">
            <w:pPr>
              <w:pStyle w:val="Compact"/>
              <w:jc w:val="right"/>
            </w:pPr>
            <w:r>
              <w:t>13.89</w:t>
            </w:r>
          </w:p>
        </w:tc>
        <w:tc>
          <w:tcPr>
            <w:tcW w:w="0" w:type="auto"/>
          </w:tcPr>
          <w:p w14:paraId="0CD6FD36" w14:textId="77777777" w:rsidR="00D40C52" w:rsidRDefault="00223937">
            <w:pPr>
              <w:pStyle w:val="Compact"/>
              <w:jc w:val="right"/>
            </w:pPr>
            <w:r>
              <w:t>0.0004</w:t>
            </w:r>
          </w:p>
        </w:tc>
        <w:tc>
          <w:tcPr>
            <w:tcW w:w="0" w:type="auto"/>
          </w:tcPr>
          <w:p w14:paraId="0CD6FD37" w14:textId="77777777" w:rsidR="00D40C52" w:rsidRDefault="00223937">
            <w:pPr>
              <w:pStyle w:val="Compact"/>
              <w:jc w:val="right"/>
            </w:pPr>
            <w:r>
              <w:t>407.18</w:t>
            </w:r>
          </w:p>
        </w:tc>
      </w:tr>
      <w:tr w:rsidR="00D40C52" w14:paraId="0CD6FD42" w14:textId="77777777" w:rsidTr="00A0253C">
        <w:tc>
          <w:tcPr>
            <w:tcW w:w="0" w:type="auto"/>
          </w:tcPr>
          <w:p w14:paraId="0CD6FD39" w14:textId="77777777" w:rsidR="00D40C52" w:rsidRDefault="00223937">
            <w:pPr>
              <w:pStyle w:val="Compact"/>
            </w:pPr>
            <w:r>
              <w:t>11</w:t>
            </w:r>
          </w:p>
        </w:tc>
        <w:tc>
          <w:tcPr>
            <w:tcW w:w="805" w:type="pct"/>
          </w:tcPr>
          <w:p w14:paraId="0CD6FD3A" w14:textId="77777777" w:rsidR="00D40C52" w:rsidRDefault="00223937">
            <w:pPr>
              <w:pStyle w:val="Compact"/>
            </w:pPr>
            <w:r>
              <w:t>~Glare</w:t>
            </w:r>
          </w:p>
        </w:tc>
        <w:tc>
          <w:tcPr>
            <w:tcW w:w="0" w:type="auto"/>
          </w:tcPr>
          <w:p w14:paraId="0CD6FD3B" w14:textId="77777777" w:rsidR="00D40C52" w:rsidRDefault="00D40C52">
            <w:pPr>
              <w:pStyle w:val="Compact"/>
            </w:pPr>
          </w:p>
        </w:tc>
        <w:tc>
          <w:tcPr>
            <w:tcW w:w="1165" w:type="pct"/>
          </w:tcPr>
          <w:p w14:paraId="0CD6FD3C" w14:textId="77777777" w:rsidR="00D40C52" w:rsidRDefault="00223937">
            <w:pPr>
              <w:pStyle w:val="Compact"/>
            </w:pPr>
            <w:r>
              <w:t>p(~Glare)c()</w:t>
            </w:r>
          </w:p>
        </w:tc>
        <w:tc>
          <w:tcPr>
            <w:tcW w:w="0" w:type="auto"/>
          </w:tcPr>
          <w:p w14:paraId="0CD6FD3D" w14:textId="77777777" w:rsidR="00D40C52" w:rsidRDefault="00223937">
            <w:pPr>
              <w:pStyle w:val="Compact"/>
              <w:jc w:val="right"/>
            </w:pPr>
            <w:r>
              <w:t>3</w:t>
            </w:r>
          </w:p>
        </w:tc>
        <w:tc>
          <w:tcPr>
            <w:tcW w:w="0" w:type="auto"/>
          </w:tcPr>
          <w:p w14:paraId="0CD6FD3E" w14:textId="77777777" w:rsidR="00D40C52" w:rsidRDefault="00223937">
            <w:pPr>
              <w:pStyle w:val="Compact"/>
              <w:jc w:val="right"/>
            </w:pPr>
            <w:r>
              <w:t>192.77</w:t>
            </w:r>
          </w:p>
        </w:tc>
        <w:tc>
          <w:tcPr>
            <w:tcW w:w="0" w:type="auto"/>
          </w:tcPr>
          <w:p w14:paraId="0CD6FD3F" w14:textId="77777777" w:rsidR="00D40C52" w:rsidRDefault="00223937">
            <w:pPr>
              <w:pStyle w:val="Compact"/>
              <w:jc w:val="right"/>
            </w:pPr>
            <w:r>
              <w:t>16.72</w:t>
            </w:r>
          </w:p>
        </w:tc>
        <w:tc>
          <w:tcPr>
            <w:tcW w:w="0" w:type="auto"/>
          </w:tcPr>
          <w:p w14:paraId="0CD6FD40" w14:textId="77777777" w:rsidR="00D40C52" w:rsidRDefault="00223937">
            <w:pPr>
              <w:pStyle w:val="Compact"/>
              <w:jc w:val="right"/>
            </w:pPr>
            <w:r>
              <w:t>0.0001</w:t>
            </w:r>
          </w:p>
        </w:tc>
        <w:tc>
          <w:tcPr>
            <w:tcW w:w="0" w:type="auto"/>
          </w:tcPr>
          <w:p w14:paraId="0CD6FD41" w14:textId="77777777" w:rsidR="00D40C52" w:rsidRDefault="00223937">
            <w:pPr>
              <w:pStyle w:val="Compact"/>
              <w:jc w:val="right"/>
            </w:pPr>
            <w:r>
              <w:t>405.94</w:t>
            </w:r>
          </w:p>
        </w:tc>
      </w:tr>
    </w:tbl>
    <w:p w14:paraId="0CD6FD43" w14:textId="7192BB85" w:rsidR="00D40C52" w:rsidRDefault="00A4217A">
      <w:pPr>
        <w:pStyle w:val="BodyText"/>
      </w:pPr>
      <w:r w:rsidRPr="00A0253C">
        <w:rPr>
          <w:b/>
          <w:vertAlign w:val="superscript"/>
        </w:rPr>
        <w:t>1</w:t>
      </w:r>
      <w:r>
        <w:t xml:space="preserve"> </w:t>
      </w:r>
      <w:r w:rsidR="00F31F79">
        <w:t>In traditional</w:t>
      </w:r>
      <w:r w:rsidR="00693C76">
        <w:t xml:space="preserve"> Huggins</w:t>
      </w:r>
      <w:r w:rsidR="00F31F79">
        <w:t xml:space="preserve"> </w:t>
      </w:r>
      <w:r w:rsidR="001435AF">
        <w:t xml:space="preserve">mark-recapture models, </w:t>
      </w:r>
      <w:r w:rsidR="00DB0397">
        <w:t>‘</w:t>
      </w:r>
      <w:r w:rsidR="0040158D">
        <w:t>observer</w:t>
      </w:r>
      <w:r w:rsidR="00DB0397">
        <w:t xml:space="preserve">’ refers to the sampling period, </w:t>
      </w:r>
      <w:r w:rsidR="003A6530">
        <w:t>and is given as ‘time’ in Mark/rMark.</w:t>
      </w:r>
    </w:p>
    <w:p w14:paraId="0CD6FD44" w14:textId="77777777" w:rsidR="00D40C52" w:rsidRDefault="00223937">
      <w:r>
        <w:br w:type="page"/>
      </w:r>
    </w:p>
    <w:p w14:paraId="0CD6FD45" w14:textId="77777777" w:rsidR="00D40C52" w:rsidRDefault="00223937">
      <w:pPr>
        <w:pStyle w:val="BodyText"/>
      </w:pPr>
      <w:r>
        <w:lastRenderedPageBreak/>
        <w:t xml:space="preserve">Perception probability estimates per observer, according to the best model (model 4 in </w:t>
      </w:r>
      <w:r>
        <w:rPr>
          <w:i/>
          <w:iCs/>
        </w:rPr>
        <w:t>Table 1</w:t>
      </w:r>
      <w:r>
        <w:t xml:space="preserve">) is given in </w:t>
      </w:r>
      <w:r>
        <w:rPr>
          <w:i/>
          <w:iCs/>
        </w:rPr>
        <w:t>Table 2</w:t>
      </w:r>
      <w:r>
        <w:t>.</w:t>
      </w:r>
    </w:p>
    <w:p w14:paraId="0CD6FD46" w14:textId="77777777" w:rsidR="00D40C52" w:rsidRDefault="00D40C52">
      <w:pPr>
        <w:pStyle w:val="BodyText"/>
      </w:pPr>
    </w:p>
    <w:p w14:paraId="0CD6FD47" w14:textId="77777777" w:rsidR="00D40C52" w:rsidRDefault="00223937">
      <w:pPr>
        <w:pStyle w:val="TableCaption"/>
      </w:pPr>
      <w:r>
        <w:rPr>
          <w:b/>
          <w:bCs/>
        </w:rPr>
        <w:t>Table 2</w:t>
      </w:r>
      <w:r>
        <w:t xml:space="preserve"> Perception probability estimates for detecting dugongs, per three observers, for the aerial imagery data, according to the best model (model 4 in </w:t>
      </w:r>
      <w:r>
        <w:rPr>
          <w:iCs/>
        </w:rPr>
        <w:t>Table 1</w:t>
      </w:r>
      <w:r>
        <w:t>).</w:t>
      </w:r>
    </w:p>
    <w:tbl>
      <w:tblPr>
        <w:tblStyle w:val="Table"/>
        <w:tblW w:w="0" w:type="auto"/>
        <w:tblLook w:val="0020" w:firstRow="1" w:lastRow="0" w:firstColumn="0" w:lastColumn="0" w:noHBand="0" w:noVBand="0"/>
        <w:tblCaption w:val="Table 2 Perception probability estimates for detecting dugongs, per three observers, for the aerial imagery data, according to the best model (model 4 in Table 1)."/>
      </w:tblPr>
      <w:tblGrid>
        <w:gridCol w:w="1232"/>
        <w:gridCol w:w="1498"/>
        <w:gridCol w:w="1453"/>
        <w:gridCol w:w="1476"/>
      </w:tblGrid>
      <w:tr w:rsidR="00D40C52" w14:paraId="0CD6FD4C" w14:textId="77777777" w:rsidTr="00D40C52">
        <w:trPr>
          <w:cnfStyle w:val="100000000000" w:firstRow="1" w:lastRow="0" w:firstColumn="0" w:lastColumn="0" w:oddVBand="0" w:evenVBand="0" w:oddHBand="0" w:evenHBand="0" w:firstRowFirstColumn="0" w:firstRowLastColumn="0" w:lastRowFirstColumn="0" w:lastRowLastColumn="0"/>
          <w:tblHeader/>
        </w:trPr>
        <w:tc>
          <w:tcPr>
            <w:tcW w:w="0" w:type="auto"/>
          </w:tcPr>
          <w:p w14:paraId="0CD6FD48" w14:textId="77777777" w:rsidR="00D40C52" w:rsidRDefault="00223937">
            <w:pPr>
              <w:pStyle w:val="Compact"/>
            </w:pPr>
            <w:r>
              <w:t>observer</w:t>
            </w:r>
          </w:p>
        </w:tc>
        <w:tc>
          <w:tcPr>
            <w:tcW w:w="0" w:type="auto"/>
          </w:tcPr>
          <w:p w14:paraId="0CD6FD49" w14:textId="77777777" w:rsidR="00D40C52" w:rsidRDefault="00223937">
            <w:pPr>
              <w:pStyle w:val="Compact"/>
              <w:jc w:val="right"/>
            </w:pPr>
            <w:r>
              <w:t>perc bias est</w:t>
            </w:r>
          </w:p>
        </w:tc>
        <w:tc>
          <w:tcPr>
            <w:tcW w:w="0" w:type="auto"/>
          </w:tcPr>
          <w:p w14:paraId="0CD6FD4A" w14:textId="77777777" w:rsidR="00D40C52" w:rsidRDefault="00223937">
            <w:pPr>
              <w:pStyle w:val="Compact"/>
              <w:jc w:val="right"/>
            </w:pPr>
            <w:r>
              <w:t>perc bias SE</w:t>
            </w:r>
          </w:p>
        </w:tc>
        <w:tc>
          <w:tcPr>
            <w:tcW w:w="0" w:type="auto"/>
          </w:tcPr>
          <w:p w14:paraId="0CD6FD4B" w14:textId="77777777" w:rsidR="00D40C52" w:rsidRDefault="00223937">
            <w:pPr>
              <w:pStyle w:val="Compact"/>
              <w:jc w:val="right"/>
            </w:pPr>
            <w:r>
              <w:t>perc bias CV</w:t>
            </w:r>
          </w:p>
        </w:tc>
      </w:tr>
      <w:tr w:rsidR="00D40C52" w14:paraId="0CD6FD51" w14:textId="77777777">
        <w:tc>
          <w:tcPr>
            <w:tcW w:w="0" w:type="auto"/>
          </w:tcPr>
          <w:p w14:paraId="0CD6FD4D" w14:textId="77777777" w:rsidR="00D40C52" w:rsidRDefault="00223937">
            <w:pPr>
              <w:pStyle w:val="Compact"/>
            </w:pPr>
            <w:r>
              <w:t>Ob 1</w:t>
            </w:r>
          </w:p>
        </w:tc>
        <w:tc>
          <w:tcPr>
            <w:tcW w:w="0" w:type="auto"/>
          </w:tcPr>
          <w:p w14:paraId="0CD6FD4E" w14:textId="77777777" w:rsidR="00D40C52" w:rsidRDefault="00223937">
            <w:pPr>
              <w:pStyle w:val="Compact"/>
              <w:jc w:val="right"/>
            </w:pPr>
            <w:r>
              <w:t>0.916</w:t>
            </w:r>
          </w:p>
        </w:tc>
        <w:tc>
          <w:tcPr>
            <w:tcW w:w="0" w:type="auto"/>
          </w:tcPr>
          <w:p w14:paraId="0CD6FD4F" w14:textId="77777777" w:rsidR="00D40C52" w:rsidRDefault="00223937">
            <w:pPr>
              <w:pStyle w:val="Compact"/>
              <w:jc w:val="right"/>
            </w:pPr>
            <w:r>
              <w:t>0.028</w:t>
            </w:r>
          </w:p>
        </w:tc>
        <w:tc>
          <w:tcPr>
            <w:tcW w:w="0" w:type="auto"/>
          </w:tcPr>
          <w:p w14:paraId="0CD6FD50" w14:textId="77777777" w:rsidR="00D40C52" w:rsidRDefault="00223937">
            <w:pPr>
              <w:pStyle w:val="Compact"/>
              <w:jc w:val="right"/>
            </w:pPr>
            <w:r>
              <w:t>0.031</w:t>
            </w:r>
          </w:p>
        </w:tc>
      </w:tr>
      <w:tr w:rsidR="00D40C52" w14:paraId="0CD6FD56" w14:textId="77777777">
        <w:tc>
          <w:tcPr>
            <w:tcW w:w="0" w:type="auto"/>
          </w:tcPr>
          <w:p w14:paraId="0CD6FD52" w14:textId="77777777" w:rsidR="00D40C52" w:rsidRDefault="00223937">
            <w:pPr>
              <w:pStyle w:val="Compact"/>
            </w:pPr>
            <w:r>
              <w:t>Ob 2</w:t>
            </w:r>
          </w:p>
        </w:tc>
        <w:tc>
          <w:tcPr>
            <w:tcW w:w="0" w:type="auto"/>
          </w:tcPr>
          <w:p w14:paraId="0CD6FD53" w14:textId="77777777" w:rsidR="00D40C52" w:rsidRDefault="00223937">
            <w:pPr>
              <w:pStyle w:val="Compact"/>
              <w:jc w:val="right"/>
            </w:pPr>
            <w:r>
              <w:t>0.979</w:t>
            </w:r>
          </w:p>
        </w:tc>
        <w:tc>
          <w:tcPr>
            <w:tcW w:w="0" w:type="auto"/>
          </w:tcPr>
          <w:p w14:paraId="0CD6FD54" w14:textId="77777777" w:rsidR="00D40C52" w:rsidRDefault="00223937">
            <w:pPr>
              <w:pStyle w:val="Compact"/>
              <w:jc w:val="right"/>
            </w:pPr>
            <w:r>
              <w:t>0.015</w:t>
            </w:r>
          </w:p>
        </w:tc>
        <w:tc>
          <w:tcPr>
            <w:tcW w:w="0" w:type="auto"/>
          </w:tcPr>
          <w:p w14:paraId="0CD6FD55" w14:textId="77777777" w:rsidR="00D40C52" w:rsidRDefault="00223937">
            <w:pPr>
              <w:pStyle w:val="Compact"/>
              <w:jc w:val="right"/>
            </w:pPr>
            <w:r>
              <w:t>0.015</w:t>
            </w:r>
          </w:p>
        </w:tc>
      </w:tr>
      <w:tr w:rsidR="00D40C52" w14:paraId="0CD6FD5B" w14:textId="77777777">
        <w:tc>
          <w:tcPr>
            <w:tcW w:w="0" w:type="auto"/>
          </w:tcPr>
          <w:p w14:paraId="0CD6FD57" w14:textId="77777777" w:rsidR="00D40C52" w:rsidRDefault="00223937">
            <w:pPr>
              <w:pStyle w:val="Compact"/>
            </w:pPr>
            <w:r>
              <w:t>Ob 3</w:t>
            </w:r>
          </w:p>
        </w:tc>
        <w:tc>
          <w:tcPr>
            <w:tcW w:w="0" w:type="auto"/>
          </w:tcPr>
          <w:p w14:paraId="0CD6FD58" w14:textId="77777777" w:rsidR="00D40C52" w:rsidRDefault="00223937">
            <w:pPr>
              <w:pStyle w:val="Compact"/>
              <w:jc w:val="right"/>
            </w:pPr>
            <w:r>
              <w:t>0.802</w:t>
            </w:r>
          </w:p>
        </w:tc>
        <w:tc>
          <w:tcPr>
            <w:tcW w:w="0" w:type="auto"/>
          </w:tcPr>
          <w:p w14:paraId="0CD6FD59" w14:textId="77777777" w:rsidR="00D40C52" w:rsidRDefault="00223937">
            <w:pPr>
              <w:pStyle w:val="Compact"/>
              <w:jc w:val="right"/>
            </w:pPr>
            <w:r>
              <w:t>0.041</w:t>
            </w:r>
          </w:p>
        </w:tc>
        <w:tc>
          <w:tcPr>
            <w:tcW w:w="0" w:type="auto"/>
          </w:tcPr>
          <w:p w14:paraId="0CD6FD5A" w14:textId="77777777" w:rsidR="00D40C52" w:rsidRDefault="00223937">
            <w:pPr>
              <w:pStyle w:val="Compact"/>
              <w:jc w:val="right"/>
            </w:pPr>
            <w:r>
              <w:t>0.051</w:t>
            </w:r>
          </w:p>
        </w:tc>
      </w:tr>
      <w:tr w:rsidR="00D40C52" w14:paraId="0CD6FD60" w14:textId="77777777">
        <w:tc>
          <w:tcPr>
            <w:tcW w:w="0" w:type="auto"/>
          </w:tcPr>
          <w:p w14:paraId="0CD6FD5C" w14:textId="77777777" w:rsidR="00D40C52" w:rsidRDefault="00223937">
            <w:pPr>
              <w:pStyle w:val="Compact"/>
            </w:pPr>
            <w:r>
              <w:t>combined</w:t>
            </w:r>
          </w:p>
        </w:tc>
        <w:tc>
          <w:tcPr>
            <w:tcW w:w="0" w:type="auto"/>
          </w:tcPr>
          <w:p w14:paraId="0CD6FD5D" w14:textId="77777777" w:rsidR="00D40C52" w:rsidRDefault="00223937">
            <w:pPr>
              <w:pStyle w:val="Compact"/>
              <w:jc w:val="right"/>
            </w:pPr>
            <w:r>
              <w:t>1.000</w:t>
            </w:r>
          </w:p>
        </w:tc>
        <w:tc>
          <w:tcPr>
            <w:tcW w:w="0" w:type="auto"/>
          </w:tcPr>
          <w:p w14:paraId="0CD6FD5E" w14:textId="77777777" w:rsidR="00D40C52" w:rsidRDefault="00223937">
            <w:pPr>
              <w:pStyle w:val="Compact"/>
              <w:jc w:val="right"/>
            </w:pPr>
            <w:r>
              <w:t>0.000</w:t>
            </w:r>
          </w:p>
        </w:tc>
        <w:tc>
          <w:tcPr>
            <w:tcW w:w="0" w:type="auto"/>
          </w:tcPr>
          <w:p w14:paraId="0CD6FD5F" w14:textId="77777777" w:rsidR="00D40C52" w:rsidRDefault="00223937">
            <w:pPr>
              <w:pStyle w:val="Compact"/>
              <w:jc w:val="right"/>
            </w:pPr>
            <w:r>
              <w:t>0.000</w:t>
            </w:r>
          </w:p>
        </w:tc>
      </w:tr>
    </w:tbl>
    <w:p w14:paraId="0CD6FD61" w14:textId="77777777" w:rsidR="00D40C52" w:rsidRDefault="00223937">
      <w:r>
        <w:br w:type="page"/>
      </w:r>
    </w:p>
    <w:p w14:paraId="0CD6FD62" w14:textId="77777777" w:rsidR="00D40C52" w:rsidRDefault="00223937">
      <w:pPr>
        <w:pStyle w:val="Heading3"/>
      </w:pPr>
      <w:bookmarkStart w:id="4" w:name="X69fb84e210c0fcf22e1d191e97795da75756b18"/>
      <w:bookmarkEnd w:id="3"/>
      <w:r>
        <w:lastRenderedPageBreak/>
        <w:t>Human observers on the occupied survey flights</w:t>
      </w:r>
    </w:p>
    <w:p w14:paraId="0CD6FD63" w14:textId="77777777" w:rsidR="00D40C52" w:rsidRDefault="00223937">
      <w:pPr>
        <w:pStyle w:val="FirstParagraph"/>
      </w:pPr>
      <w:r>
        <w:t>For the occupied flights, a team of four observers sat two on each side of the aircraft. The two observers on each side of the aircraft were visually and acoustically isolated from each other, and thus were assumed to be independent. The two front seat observers were considered to be the more experienced within the port or starboard observer pairs. There were 287 dugong detections in total by the four observers during the occupied survey.</w:t>
      </w:r>
    </w:p>
    <w:p w14:paraId="0CD6FD64" w14:textId="77777777" w:rsidR="00D40C52" w:rsidRDefault="00223937">
      <w:pPr>
        <w:pStyle w:val="BodyText"/>
      </w:pPr>
      <w:r>
        <w:t>In addition to testing front versus back observers (ostensibly, observer ‘experience’), the aircraft side (port and starboard) and the effect of dugong group size (binned 1, 2-4 and 5+) were also included in the double-observer analysis.</w:t>
      </w:r>
    </w:p>
    <w:p w14:paraId="0CD6FD65" w14:textId="77777777" w:rsidR="00D40C52" w:rsidRDefault="00223937">
      <w:pPr>
        <w:pStyle w:val="BodyText"/>
      </w:pPr>
      <w:r>
        <w:t xml:space="preserve">The distribution of the group size estimates for the dugong detections during the </w:t>
      </w:r>
      <w:r>
        <w:rPr>
          <w:i/>
          <w:iCs/>
        </w:rPr>
        <w:t>occupied survey</w:t>
      </w:r>
      <w:r>
        <w:t xml:space="preserve"> is given in </w:t>
      </w:r>
      <w:r>
        <w:rPr>
          <w:i/>
          <w:iCs/>
        </w:rPr>
        <w:t>Figure 5</w:t>
      </w:r>
      <w:r>
        <w:t>. Dugong group size was subsequently binned to account the heavy right skew on the distribution of group size estimates. The group size binning was 1, 2-4, and 5+ animals per group.</w:t>
      </w:r>
    </w:p>
    <w:p w14:paraId="0CD6FD66" w14:textId="77777777" w:rsidR="00D40C52" w:rsidRDefault="00223937">
      <w:pPr>
        <w:pStyle w:val="BodyText"/>
      </w:pPr>
      <w:r>
        <w:t xml:space="preserve">The distribution of dugong detections between Port and Starboard, for the front and back observers, during the occupied flights is given in </w:t>
      </w:r>
      <w:r>
        <w:rPr>
          <w:i/>
          <w:iCs/>
        </w:rPr>
        <w:t>Figure 6</w:t>
      </w:r>
      <w:r>
        <w:t xml:space="preserve">. The distribution of binned group sizes across the 287 detections of dugongs, by the front and back observers, is given in </w:t>
      </w:r>
      <w:r>
        <w:rPr>
          <w:i/>
          <w:iCs/>
        </w:rPr>
        <w:t>Figure 7</w:t>
      </w:r>
      <w:r>
        <w:t>.</w:t>
      </w:r>
    </w:p>
    <w:p w14:paraId="0CD6FD67" w14:textId="77777777" w:rsidR="00D40C52" w:rsidRDefault="00D40C52">
      <w:pPr>
        <w:pStyle w:val="BodyText"/>
      </w:pPr>
    </w:p>
    <w:p w14:paraId="0CD6FD68" w14:textId="77777777" w:rsidR="00D40C52" w:rsidRDefault="00223937">
      <w:pPr>
        <w:pStyle w:val="CaptionedFigure"/>
      </w:pPr>
      <w:r>
        <w:rPr>
          <w:noProof/>
        </w:rPr>
        <w:drawing>
          <wp:inline distT="0" distB="0" distL="0" distR="0" wp14:anchorId="0CD6FDDB" wp14:editId="0CD6FDDC">
            <wp:extent cx="4620126" cy="3696101"/>
            <wp:effectExtent l="0" t="0" r="0" b="0"/>
            <wp:docPr id="35" name="Picture" descr=" Figure 5 Histogram of (unbinned) group size estimates across the 287 dugong group detections made during the occupied aerial survey."/>
            <wp:cNvGraphicFramePr/>
            <a:graphic xmlns:a="http://schemas.openxmlformats.org/drawingml/2006/main">
              <a:graphicData uri="http://schemas.openxmlformats.org/drawingml/2006/picture">
                <pic:pic xmlns:pic="http://schemas.openxmlformats.org/drawingml/2006/picture">
                  <pic:nvPicPr>
                    <pic:cNvPr id="36" name="Picture" descr="image_review_perception_bias_files/figure-docx/occupied.size.dist-1.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p>
    <w:p w14:paraId="0CD6FD69" w14:textId="77777777" w:rsidR="00D40C52" w:rsidRDefault="00223937">
      <w:pPr>
        <w:pStyle w:val="ImageCaption"/>
      </w:pPr>
      <w:r>
        <w:t xml:space="preserve"> </w:t>
      </w:r>
      <w:r>
        <w:rPr>
          <w:b/>
          <w:bCs/>
        </w:rPr>
        <w:t>Figure 5</w:t>
      </w:r>
      <w:r>
        <w:t xml:space="preserve"> Histogram of (unbinned) group size estimates across the 287 dugong group detections made during the occupied aerial survey.</w:t>
      </w:r>
    </w:p>
    <w:p w14:paraId="0CD6FD6A" w14:textId="77777777" w:rsidR="00D40C52" w:rsidRDefault="00D40C52">
      <w:pPr>
        <w:pStyle w:val="BodyText"/>
      </w:pPr>
    </w:p>
    <w:p w14:paraId="0CD6FD6B" w14:textId="77777777" w:rsidR="00D40C52" w:rsidRDefault="00223937">
      <w:pPr>
        <w:pStyle w:val="CaptionedFigure"/>
      </w:pPr>
      <w:r>
        <w:rPr>
          <w:noProof/>
        </w:rPr>
        <w:drawing>
          <wp:inline distT="0" distB="0" distL="0" distR="0" wp14:anchorId="0CD6FDDD" wp14:editId="0CD6FDDE">
            <wp:extent cx="4620126" cy="3696101"/>
            <wp:effectExtent l="0" t="0" r="0" b="0"/>
            <wp:docPr id="38" name="Picture" descr=" Figure 6 Histogram of of detections across the ‘Back’ and ‘Front’ observers and the side of the aircraft (‘Port’ and ‘Starboard’)."/>
            <wp:cNvGraphicFramePr/>
            <a:graphic xmlns:a="http://schemas.openxmlformats.org/drawingml/2006/main">
              <a:graphicData uri="http://schemas.openxmlformats.org/drawingml/2006/picture">
                <pic:pic xmlns:pic="http://schemas.openxmlformats.org/drawingml/2006/picture">
                  <pic:nvPicPr>
                    <pic:cNvPr id="39" name="Picture" descr="image_review_perception_bias_files/figure-docx/sidebdist.fig1-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14:paraId="0CD6FD6C" w14:textId="77777777" w:rsidR="00D40C52" w:rsidRDefault="00223937">
      <w:pPr>
        <w:pStyle w:val="ImageCaption"/>
      </w:pPr>
      <w:r>
        <w:t xml:space="preserve"> </w:t>
      </w:r>
      <w:r>
        <w:rPr>
          <w:b/>
          <w:bCs/>
        </w:rPr>
        <w:t>Figure 6</w:t>
      </w:r>
      <w:r>
        <w:t xml:space="preserve"> Histogram of of detections across the ‘Back’ and ‘Front’ observers and the side of the aircraft (‘Port’ and ‘Starboard’).</w:t>
      </w:r>
    </w:p>
    <w:p w14:paraId="0CD6FD6D" w14:textId="77777777" w:rsidR="00D40C52" w:rsidRDefault="00D40C52">
      <w:pPr>
        <w:pStyle w:val="BodyText"/>
      </w:pPr>
    </w:p>
    <w:p w14:paraId="0CD6FD6E" w14:textId="77777777" w:rsidR="00D40C52" w:rsidRDefault="00223937">
      <w:pPr>
        <w:pStyle w:val="CaptionedFigure"/>
      </w:pPr>
      <w:r>
        <w:rPr>
          <w:noProof/>
        </w:rPr>
        <w:lastRenderedPageBreak/>
        <w:drawing>
          <wp:inline distT="0" distB="0" distL="0" distR="0" wp14:anchorId="0CD6FDDF" wp14:editId="0CD6FDE0">
            <wp:extent cx="4620126" cy="3696101"/>
            <wp:effectExtent l="0" t="0" r="0" b="0"/>
            <wp:docPr id="41" name="Picture" descr=" Figure 7 Histogram of of detections across the ‘Back’ and ‘Front’ observers for each group size bin."/>
            <wp:cNvGraphicFramePr/>
            <a:graphic xmlns:a="http://schemas.openxmlformats.org/drawingml/2006/main">
              <a:graphicData uri="http://schemas.openxmlformats.org/drawingml/2006/picture">
                <pic:pic xmlns:pic="http://schemas.openxmlformats.org/drawingml/2006/picture">
                  <pic:nvPicPr>
                    <pic:cNvPr id="42" name="Picture" descr="image_review_perception_bias_files/figure-docx/sizedistoc.fig1-1.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14:paraId="0CD6FD6F" w14:textId="77777777" w:rsidR="00D40C52" w:rsidRDefault="00223937">
      <w:pPr>
        <w:pStyle w:val="ImageCaption"/>
      </w:pPr>
      <w:r>
        <w:t xml:space="preserve"> </w:t>
      </w:r>
      <w:r>
        <w:rPr>
          <w:b/>
          <w:bCs/>
        </w:rPr>
        <w:t>Figure 7</w:t>
      </w:r>
      <w:r>
        <w:t xml:space="preserve"> Histogram of of detections across the ‘Back’ and ‘Front’ observers for each group size bin.</w:t>
      </w:r>
    </w:p>
    <w:p w14:paraId="0CD6FD70" w14:textId="77777777" w:rsidR="00D40C52" w:rsidRDefault="00223937">
      <w:r>
        <w:br w:type="page"/>
      </w:r>
    </w:p>
    <w:p w14:paraId="0CD6FD71" w14:textId="77777777" w:rsidR="00D40C52" w:rsidRDefault="00223937">
      <w:pPr>
        <w:pStyle w:val="BodyText"/>
      </w:pPr>
      <w:r>
        <w:lastRenderedPageBreak/>
        <w:t>Model selection indicated that the best model to estimate the perception probability for detecting dugong groups was individual ID of the image reviewer/observer analyst (</w:t>
      </w:r>
      <w:r>
        <w:rPr>
          <w:i/>
          <w:iCs/>
        </w:rPr>
        <w:t>Table 3</w:t>
      </w:r>
      <w:r>
        <w:t>, model ‘2’), with no other covariates influencing perception probability.</w:t>
      </w:r>
    </w:p>
    <w:p w14:paraId="0CD6FD72" w14:textId="77777777" w:rsidR="00D40C52" w:rsidRDefault="00D40C52">
      <w:pPr>
        <w:pStyle w:val="BodyText"/>
      </w:pPr>
    </w:p>
    <w:p w14:paraId="0CD6FD73" w14:textId="77777777" w:rsidR="00D40C52" w:rsidRDefault="00223937">
      <w:pPr>
        <w:pStyle w:val="TableCaption"/>
      </w:pPr>
      <w:r>
        <w:rPr>
          <w:b/>
          <w:bCs/>
        </w:rPr>
        <w:t>Table 3</w:t>
      </w:r>
      <w:r>
        <w:t xml:space="preserve"> Model selection for the Huggins models to estimate perception probability for the observers participating in the occupied aerial survey, based on the relative AICc, Akaike weights, and deviance calculated.</w:t>
      </w:r>
    </w:p>
    <w:tbl>
      <w:tblPr>
        <w:tblStyle w:val="Table"/>
        <w:tblW w:w="5000" w:type="pct"/>
        <w:tblLook w:val="0020" w:firstRow="1" w:lastRow="0" w:firstColumn="0" w:lastColumn="0" w:noHBand="0" w:noVBand="0"/>
        <w:tblCaption w:val="Table 3 Model selection for the Huggins models to estimate perception probability for the observers participating in the occupied aerial survey, based on the relative AICc, Akaike weights, and deviance calculated."/>
      </w:tblPr>
      <w:tblGrid>
        <w:gridCol w:w="350"/>
        <w:gridCol w:w="1572"/>
        <w:gridCol w:w="322"/>
        <w:gridCol w:w="2178"/>
        <w:gridCol w:w="700"/>
        <w:gridCol w:w="930"/>
        <w:gridCol w:w="1224"/>
        <w:gridCol w:w="930"/>
        <w:gridCol w:w="1154"/>
      </w:tblGrid>
      <w:tr w:rsidR="00D40C52" w14:paraId="0CD6FD7D" w14:textId="77777777" w:rsidTr="00D40C52">
        <w:trPr>
          <w:cnfStyle w:val="100000000000" w:firstRow="1" w:lastRow="0" w:firstColumn="0" w:lastColumn="0" w:oddVBand="0" w:evenVBand="0" w:oddHBand="0" w:evenHBand="0" w:firstRowFirstColumn="0" w:firstRowLastColumn="0" w:lastRowFirstColumn="0" w:lastRowLastColumn="0"/>
          <w:tblHeader/>
        </w:trPr>
        <w:tc>
          <w:tcPr>
            <w:tcW w:w="0" w:type="auto"/>
          </w:tcPr>
          <w:p w14:paraId="0CD6FD74" w14:textId="77777777" w:rsidR="00D40C52" w:rsidRDefault="00D40C52">
            <w:pPr>
              <w:pStyle w:val="Compact"/>
            </w:pPr>
          </w:p>
        </w:tc>
        <w:tc>
          <w:tcPr>
            <w:tcW w:w="0" w:type="auto"/>
          </w:tcPr>
          <w:p w14:paraId="0CD6FD75" w14:textId="77777777" w:rsidR="00D40C52" w:rsidRDefault="00223937">
            <w:pPr>
              <w:pStyle w:val="Compact"/>
            </w:pPr>
            <w:r>
              <w:t>p</w:t>
            </w:r>
          </w:p>
        </w:tc>
        <w:tc>
          <w:tcPr>
            <w:tcW w:w="0" w:type="auto"/>
          </w:tcPr>
          <w:p w14:paraId="0CD6FD76" w14:textId="77777777" w:rsidR="00D40C52" w:rsidRDefault="00223937">
            <w:pPr>
              <w:pStyle w:val="Compact"/>
            </w:pPr>
            <w:r>
              <w:t>c</w:t>
            </w:r>
          </w:p>
        </w:tc>
        <w:tc>
          <w:tcPr>
            <w:tcW w:w="0" w:type="auto"/>
          </w:tcPr>
          <w:p w14:paraId="0CD6FD77" w14:textId="77777777" w:rsidR="00D40C52" w:rsidRDefault="00223937">
            <w:pPr>
              <w:pStyle w:val="Compact"/>
            </w:pPr>
            <w:r>
              <w:t>model</w:t>
            </w:r>
          </w:p>
        </w:tc>
        <w:tc>
          <w:tcPr>
            <w:tcW w:w="0" w:type="auto"/>
          </w:tcPr>
          <w:p w14:paraId="0CD6FD78" w14:textId="77777777" w:rsidR="00D40C52" w:rsidRDefault="00223937">
            <w:pPr>
              <w:pStyle w:val="Compact"/>
              <w:jc w:val="right"/>
            </w:pPr>
            <w:r>
              <w:t>npar</w:t>
            </w:r>
          </w:p>
        </w:tc>
        <w:tc>
          <w:tcPr>
            <w:tcW w:w="0" w:type="auto"/>
          </w:tcPr>
          <w:p w14:paraId="0CD6FD79" w14:textId="77777777" w:rsidR="00D40C52" w:rsidRDefault="00223937">
            <w:pPr>
              <w:pStyle w:val="Compact"/>
              <w:jc w:val="right"/>
            </w:pPr>
            <w:r>
              <w:t>AICc</w:t>
            </w:r>
          </w:p>
        </w:tc>
        <w:tc>
          <w:tcPr>
            <w:tcW w:w="0" w:type="auto"/>
          </w:tcPr>
          <w:p w14:paraId="0CD6FD7A" w14:textId="77777777" w:rsidR="00D40C52" w:rsidRDefault="00223937">
            <w:pPr>
              <w:pStyle w:val="Compact"/>
              <w:jc w:val="right"/>
            </w:pPr>
            <w:r>
              <w:t>DeltaAICc</w:t>
            </w:r>
          </w:p>
        </w:tc>
        <w:tc>
          <w:tcPr>
            <w:tcW w:w="0" w:type="auto"/>
          </w:tcPr>
          <w:p w14:paraId="0CD6FD7B" w14:textId="77777777" w:rsidR="00D40C52" w:rsidRDefault="00223937">
            <w:pPr>
              <w:pStyle w:val="Compact"/>
              <w:jc w:val="right"/>
            </w:pPr>
            <w:r>
              <w:t>weight</w:t>
            </w:r>
          </w:p>
        </w:tc>
        <w:tc>
          <w:tcPr>
            <w:tcW w:w="0" w:type="auto"/>
          </w:tcPr>
          <w:p w14:paraId="0CD6FD7C" w14:textId="77777777" w:rsidR="00D40C52" w:rsidRDefault="00223937">
            <w:pPr>
              <w:pStyle w:val="Compact"/>
              <w:jc w:val="right"/>
            </w:pPr>
            <w:r>
              <w:t>Deviance</w:t>
            </w:r>
          </w:p>
        </w:tc>
      </w:tr>
      <w:tr w:rsidR="00D40C52" w14:paraId="0CD6FD87" w14:textId="77777777">
        <w:tc>
          <w:tcPr>
            <w:tcW w:w="0" w:type="auto"/>
          </w:tcPr>
          <w:p w14:paraId="0CD6FD7E" w14:textId="77777777" w:rsidR="00D40C52" w:rsidRDefault="00223937">
            <w:pPr>
              <w:pStyle w:val="Compact"/>
            </w:pPr>
            <w:r>
              <w:t>2</w:t>
            </w:r>
          </w:p>
        </w:tc>
        <w:tc>
          <w:tcPr>
            <w:tcW w:w="0" w:type="auto"/>
          </w:tcPr>
          <w:p w14:paraId="0CD6FD7F" w14:textId="14DCF816" w:rsidR="00D40C52" w:rsidRDefault="00223937">
            <w:pPr>
              <w:pStyle w:val="Compact"/>
            </w:pPr>
            <w:r>
              <w:t>~</w:t>
            </w:r>
            <w:r w:rsidR="0040158D">
              <w:t>observer</w:t>
            </w:r>
          </w:p>
        </w:tc>
        <w:tc>
          <w:tcPr>
            <w:tcW w:w="0" w:type="auto"/>
          </w:tcPr>
          <w:p w14:paraId="0CD6FD80" w14:textId="77777777" w:rsidR="00D40C52" w:rsidRDefault="00D40C52">
            <w:pPr>
              <w:pStyle w:val="Compact"/>
            </w:pPr>
          </w:p>
        </w:tc>
        <w:tc>
          <w:tcPr>
            <w:tcW w:w="0" w:type="auto"/>
          </w:tcPr>
          <w:p w14:paraId="0CD6FD81" w14:textId="12764787" w:rsidR="00D40C52" w:rsidRDefault="00223937">
            <w:pPr>
              <w:pStyle w:val="Compact"/>
            </w:pPr>
            <w:r>
              <w:t>p(~</w:t>
            </w:r>
            <w:r w:rsidR="0040158D">
              <w:t>observer</w:t>
            </w:r>
            <w:r>
              <w:t>)c()</w:t>
            </w:r>
          </w:p>
        </w:tc>
        <w:tc>
          <w:tcPr>
            <w:tcW w:w="0" w:type="auto"/>
          </w:tcPr>
          <w:p w14:paraId="0CD6FD82" w14:textId="77777777" w:rsidR="00D40C52" w:rsidRDefault="00223937">
            <w:pPr>
              <w:pStyle w:val="Compact"/>
              <w:jc w:val="right"/>
            </w:pPr>
            <w:r>
              <w:t>2</w:t>
            </w:r>
          </w:p>
        </w:tc>
        <w:tc>
          <w:tcPr>
            <w:tcW w:w="0" w:type="auto"/>
          </w:tcPr>
          <w:p w14:paraId="0CD6FD83" w14:textId="77777777" w:rsidR="00D40C52" w:rsidRDefault="00223937">
            <w:pPr>
              <w:pStyle w:val="Compact"/>
              <w:jc w:val="right"/>
            </w:pPr>
            <w:r>
              <w:t>520.90</w:t>
            </w:r>
          </w:p>
        </w:tc>
        <w:tc>
          <w:tcPr>
            <w:tcW w:w="0" w:type="auto"/>
          </w:tcPr>
          <w:p w14:paraId="0CD6FD84" w14:textId="77777777" w:rsidR="00D40C52" w:rsidRDefault="00223937">
            <w:pPr>
              <w:pStyle w:val="Compact"/>
              <w:jc w:val="right"/>
            </w:pPr>
            <w:r>
              <w:t>0.00</w:t>
            </w:r>
          </w:p>
        </w:tc>
        <w:tc>
          <w:tcPr>
            <w:tcW w:w="0" w:type="auto"/>
          </w:tcPr>
          <w:p w14:paraId="0CD6FD85" w14:textId="77777777" w:rsidR="00D40C52" w:rsidRDefault="00223937">
            <w:pPr>
              <w:pStyle w:val="Compact"/>
              <w:jc w:val="right"/>
            </w:pPr>
            <w:r>
              <w:t>0.5394</w:t>
            </w:r>
          </w:p>
        </w:tc>
        <w:tc>
          <w:tcPr>
            <w:tcW w:w="0" w:type="auto"/>
          </w:tcPr>
          <w:p w14:paraId="0CD6FD86" w14:textId="77777777" w:rsidR="00D40C52" w:rsidRDefault="00223937">
            <w:pPr>
              <w:pStyle w:val="Compact"/>
              <w:jc w:val="right"/>
            </w:pPr>
            <w:r>
              <w:t>2292.52</w:t>
            </w:r>
          </w:p>
        </w:tc>
      </w:tr>
      <w:tr w:rsidR="00D40C52" w14:paraId="0CD6FD91" w14:textId="77777777">
        <w:tc>
          <w:tcPr>
            <w:tcW w:w="0" w:type="auto"/>
          </w:tcPr>
          <w:p w14:paraId="0CD6FD88" w14:textId="77777777" w:rsidR="00D40C52" w:rsidRDefault="00223937">
            <w:pPr>
              <w:pStyle w:val="Compact"/>
            </w:pPr>
            <w:r>
              <w:t>1</w:t>
            </w:r>
          </w:p>
        </w:tc>
        <w:tc>
          <w:tcPr>
            <w:tcW w:w="0" w:type="auto"/>
          </w:tcPr>
          <w:p w14:paraId="0CD6FD89" w14:textId="77777777" w:rsidR="00D40C52" w:rsidRDefault="00223937">
            <w:pPr>
              <w:pStyle w:val="Compact"/>
            </w:pPr>
            <w:r>
              <w:t>~1</w:t>
            </w:r>
          </w:p>
        </w:tc>
        <w:tc>
          <w:tcPr>
            <w:tcW w:w="0" w:type="auto"/>
          </w:tcPr>
          <w:p w14:paraId="0CD6FD8A" w14:textId="77777777" w:rsidR="00D40C52" w:rsidRDefault="00D40C52">
            <w:pPr>
              <w:pStyle w:val="Compact"/>
            </w:pPr>
          </w:p>
        </w:tc>
        <w:tc>
          <w:tcPr>
            <w:tcW w:w="0" w:type="auto"/>
          </w:tcPr>
          <w:p w14:paraId="0CD6FD8B" w14:textId="77777777" w:rsidR="00D40C52" w:rsidRDefault="00223937">
            <w:pPr>
              <w:pStyle w:val="Compact"/>
            </w:pPr>
            <w:r>
              <w:t>p(~1)c()</w:t>
            </w:r>
          </w:p>
        </w:tc>
        <w:tc>
          <w:tcPr>
            <w:tcW w:w="0" w:type="auto"/>
          </w:tcPr>
          <w:p w14:paraId="0CD6FD8C" w14:textId="77777777" w:rsidR="00D40C52" w:rsidRDefault="00223937">
            <w:pPr>
              <w:pStyle w:val="Compact"/>
              <w:jc w:val="right"/>
            </w:pPr>
            <w:r>
              <w:t>1</w:t>
            </w:r>
          </w:p>
        </w:tc>
        <w:tc>
          <w:tcPr>
            <w:tcW w:w="0" w:type="auto"/>
          </w:tcPr>
          <w:p w14:paraId="0CD6FD8D" w14:textId="77777777" w:rsidR="00D40C52" w:rsidRDefault="00223937">
            <w:pPr>
              <w:pStyle w:val="Compact"/>
              <w:jc w:val="right"/>
            </w:pPr>
            <w:r>
              <w:t>522.02</w:t>
            </w:r>
          </w:p>
        </w:tc>
        <w:tc>
          <w:tcPr>
            <w:tcW w:w="0" w:type="auto"/>
          </w:tcPr>
          <w:p w14:paraId="0CD6FD8E" w14:textId="77777777" w:rsidR="00D40C52" w:rsidRDefault="00223937">
            <w:pPr>
              <w:pStyle w:val="Compact"/>
              <w:jc w:val="right"/>
            </w:pPr>
            <w:r>
              <w:t>1.12</w:t>
            </w:r>
          </w:p>
        </w:tc>
        <w:tc>
          <w:tcPr>
            <w:tcW w:w="0" w:type="auto"/>
          </w:tcPr>
          <w:p w14:paraId="0CD6FD8F" w14:textId="77777777" w:rsidR="00D40C52" w:rsidRDefault="00223937">
            <w:pPr>
              <w:pStyle w:val="Compact"/>
              <w:jc w:val="right"/>
            </w:pPr>
            <w:r>
              <w:t>0.3085</w:t>
            </w:r>
          </w:p>
        </w:tc>
        <w:tc>
          <w:tcPr>
            <w:tcW w:w="0" w:type="auto"/>
          </w:tcPr>
          <w:p w14:paraId="0CD6FD90" w14:textId="77777777" w:rsidR="00D40C52" w:rsidRDefault="00223937">
            <w:pPr>
              <w:pStyle w:val="Compact"/>
              <w:jc w:val="right"/>
            </w:pPr>
            <w:r>
              <w:t>2295.66</w:t>
            </w:r>
          </w:p>
        </w:tc>
      </w:tr>
      <w:tr w:rsidR="00D40C52" w14:paraId="0CD6FD9B" w14:textId="77777777">
        <w:tc>
          <w:tcPr>
            <w:tcW w:w="0" w:type="auto"/>
          </w:tcPr>
          <w:p w14:paraId="0CD6FD92" w14:textId="77777777" w:rsidR="00D40C52" w:rsidRDefault="00223937">
            <w:pPr>
              <w:pStyle w:val="Compact"/>
            </w:pPr>
            <w:r>
              <w:t>3</w:t>
            </w:r>
          </w:p>
        </w:tc>
        <w:tc>
          <w:tcPr>
            <w:tcW w:w="0" w:type="auto"/>
          </w:tcPr>
          <w:p w14:paraId="0CD6FD93" w14:textId="12C5AF9F" w:rsidR="00D40C52" w:rsidRDefault="00223937">
            <w:pPr>
              <w:pStyle w:val="Compact"/>
            </w:pPr>
            <w:r>
              <w:t>~</w:t>
            </w:r>
            <w:r w:rsidR="0040158D">
              <w:t>observer</w:t>
            </w:r>
            <w:r>
              <w:t xml:space="preserve"> * side</w:t>
            </w:r>
          </w:p>
        </w:tc>
        <w:tc>
          <w:tcPr>
            <w:tcW w:w="0" w:type="auto"/>
          </w:tcPr>
          <w:p w14:paraId="0CD6FD94" w14:textId="77777777" w:rsidR="00D40C52" w:rsidRDefault="00D40C52">
            <w:pPr>
              <w:pStyle w:val="Compact"/>
            </w:pPr>
          </w:p>
        </w:tc>
        <w:tc>
          <w:tcPr>
            <w:tcW w:w="0" w:type="auto"/>
          </w:tcPr>
          <w:p w14:paraId="0CD6FD95" w14:textId="247AE013" w:rsidR="00D40C52" w:rsidRDefault="00223937">
            <w:pPr>
              <w:pStyle w:val="Compact"/>
            </w:pPr>
            <w:r>
              <w:t>p(~</w:t>
            </w:r>
            <w:r w:rsidR="0040158D">
              <w:t>observer</w:t>
            </w:r>
            <w:r>
              <w:t xml:space="preserve"> * side)c()</w:t>
            </w:r>
          </w:p>
        </w:tc>
        <w:tc>
          <w:tcPr>
            <w:tcW w:w="0" w:type="auto"/>
          </w:tcPr>
          <w:p w14:paraId="0CD6FD96" w14:textId="77777777" w:rsidR="00D40C52" w:rsidRDefault="00223937">
            <w:pPr>
              <w:pStyle w:val="Compact"/>
              <w:jc w:val="right"/>
            </w:pPr>
            <w:r>
              <w:t>4</w:t>
            </w:r>
          </w:p>
        </w:tc>
        <w:tc>
          <w:tcPr>
            <w:tcW w:w="0" w:type="auto"/>
          </w:tcPr>
          <w:p w14:paraId="0CD6FD97" w14:textId="77777777" w:rsidR="00D40C52" w:rsidRDefault="00223937">
            <w:pPr>
              <w:pStyle w:val="Compact"/>
              <w:jc w:val="right"/>
            </w:pPr>
            <w:r>
              <w:t>524.89</w:t>
            </w:r>
          </w:p>
        </w:tc>
        <w:tc>
          <w:tcPr>
            <w:tcW w:w="0" w:type="auto"/>
          </w:tcPr>
          <w:p w14:paraId="0CD6FD98" w14:textId="77777777" w:rsidR="00D40C52" w:rsidRDefault="00223937">
            <w:pPr>
              <w:pStyle w:val="Compact"/>
              <w:jc w:val="right"/>
            </w:pPr>
            <w:r>
              <w:t>3.98</w:t>
            </w:r>
          </w:p>
        </w:tc>
        <w:tc>
          <w:tcPr>
            <w:tcW w:w="0" w:type="auto"/>
          </w:tcPr>
          <w:p w14:paraId="0CD6FD99" w14:textId="77777777" w:rsidR="00D40C52" w:rsidRDefault="00223937">
            <w:pPr>
              <w:pStyle w:val="Compact"/>
              <w:jc w:val="right"/>
            </w:pPr>
            <w:r>
              <w:t>0.0736</w:t>
            </w:r>
          </w:p>
        </w:tc>
        <w:tc>
          <w:tcPr>
            <w:tcW w:w="0" w:type="auto"/>
          </w:tcPr>
          <w:p w14:paraId="0CD6FD9A" w14:textId="77777777" w:rsidR="00D40C52" w:rsidRDefault="00223937">
            <w:pPr>
              <w:pStyle w:val="Compact"/>
              <w:jc w:val="right"/>
            </w:pPr>
            <w:r>
              <w:t>2292.46</w:t>
            </w:r>
          </w:p>
        </w:tc>
      </w:tr>
      <w:tr w:rsidR="00D40C52" w14:paraId="0CD6FDA5" w14:textId="77777777">
        <w:tc>
          <w:tcPr>
            <w:tcW w:w="0" w:type="auto"/>
          </w:tcPr>
          <w:p w14:paraId="0CD6FD9C" w14:textId="77777777" w:rsidR="00D40C52" w:rsidRDefault="00223937">
            <w:pPr>
              <w:pStyle w:val="Compact"/>
            </w:pPr>
            <w:r>
              <w:t>4</w:t>
            </w:r>
          </w:p>
        </w:tc>
        <w:tc>
          <w:tcPr>
            <w:tcW w:w="0" w:type="auto"/>
          </w:tcPr>
          <w:p w14:paraId="0CD6FD9D" w14:textId="3D8232F5" w:rsidR="00D40C52" w:rsidRDefault="00223937">
            <w:pPr>
              <w:pStyle w:val="Compact"/>
            </w:pPr>
            <w:r>
              <w:t xml:space="preserve">~size.bin * </w:t>
            </w:r>
            <w:r w:rsidR="0040158D">
              <w:t>observer</w:t>
            </w:r>
          </w:p>
        </w:tc>
        <w:tc>
          <w:tcPr>
            <w:tcW w:w="0" w:type="auto"/>
          </w:tcPr>
          <w:p w14:paraId="0CD6FD9E" w14:textId="77777777" w:rsidR="00D40C52" w:rsidRDefault="00D40C52">
            <w:pPr>
              <w:pStyle w:val="Compact"/>
            </w:pPr>
          </w:p>
        </w:tc>
        <w:tc>
          <w:tcPr>
            <w:tcW w:w="0" w:type="auto"/>
          </w:tcPr>
          <w:p w14:paraId="0CD6FD9F" w14:textId="1069B9DE" w:rsidR="00D40C52" w:rsidRDefault="00223937">
            <w:pPr>
              <w:pStyle w:val="Compact"/>
            </w:pPr>
            <w:r>
              <w:t xml:space="preserve">p(~size.bin * </w:t>
            </w:r>
            <w:r w:rsidR="0040158D">
              <w:t>observer</w:t>
            </w:r>
            <w:r>
              <w:t>)c()</w:t>
            </w:r>
          </w:p>
        </w:tc>
        <w:tc>
          <w:tcPr>
            <w:tcW w:w="0" w:type="auto"/>
          </w:tcPr>
          <w:p w14:paraId="0CD6FDA0" w14:textId="77777777" w:rsidR="00D40C52" w:rsidRDefault="00223937">
            <w:pPr>
              <w:pStyle w:val="Compact"/>
              <w:jc w:val="right"/>
            </w:pPr>
            <w:r>
              <w:t>6</w:t>
            </w:r>
          </w:p>
        </w:tc>
        <w:tc>
          <w:tcPr>
            <w:tcW w:w="0" w:type="auto"/>
          </w:tcPr>
          <w:p w14:paraId="0CD6FDA1" w14:textId="77777777" w:rsidR="00D40C52" w:rsidRDefault="00223937">
            <w:pPr>
              <w:pStyle w:val="Compact"/>
              <w:jc w:val="right"/>
            </w:pPr>
            <w:r>
              <w:t>525.01</w:t>
            </w:r>
          </w:p>
        </w:tc>
        <w:tc>
          <w:tcPr>
            <w:tcW w:w="0" w:type="auto"/>
          </w:tcPr>
          <w:p w14:paraId="0CD6FDA2" w14:textId="77777777" w:rsidR="00D40C52" w:rsidRDefault="00223937">
            <w:pPr>
              <w:pStyle w:val="Compact"/>
              <w:jc w:val="right"/>
            </w:pPr>
            <w:r>
              <w:t>4.11</w:t>
            </w:r>
          </w:p>
        </w:tc>
        <w:tc>
          <w:tcPr>
            <w:tcW w:w="0" w:type="auto"/>
          </w:tcPr>
          <w:p w14:paraId="0CD6FDA3" w14:textId="77777777" w:rsidR="00D40C52" w:rsidRDefault="00223937">
            <w:pPr>
              <w:pStyle w:val="Compact"/>
              <w:jc w:val="right"/>
            </w:pPr>
            <w:r>
              <w:t>0.0692</w:t>
            </w:r>
          </w:p>
        </w:tc>
        <w:tc>
          <w:tcPr>
            <w:tcW w:w="0" w:type="auto"/>
          </w:tcPr>
          <w:p w14:paraId="0CD6FDA4" w14:textId="77777777" w:rsidR="00D40C52" w:rsidRDefault="00223937">
            <w:pPr>
              <w:pStyle w:val="Compact"/>
              <w:jc w:val="right"/>
            </w:pPr>
            <w:r>
              <w:t>2139.69</w:t>
            </w:r>
          </w:p>
        </w:tc>
      </w:tr>
      <w:tr w:rsidR="00D40C52" w14:paraId="0CD6FDAF" w14:textId="77777777">
        <w:tc>
          <w:tcPr>
            <w:tcW w:w="0" w:type="auto"/>
          </w:tcPr>
          <w:p w14:paraId="0CD6FDA6" w14:textId="77777777" w:rsidR="00D40C52" w:rsidRDefault="00223937">
            <w:pPr>
              <w:pStyle w:val="Compact"/>
            </w:pPr>
            <w:r>
              <w:t>5</w:t>
            </w:r>
          </w:p>
        </w:tc>
        <w:tc>
          <w:tcPr>
            <w:tcW w:w="0" w:type="auto"/>
          </w:tcPr>
          <w:p w14:paraId="0CD6FDA7" w14:textId="195548FD" w:rsidR="00D40C52" w:rsidRDefault="00223937">
            <w:pPr>
              <w:pStyle w:val="Compact"/>
            </w:pPr>
            <w:r>
              <w:t xml:space="preserve">~size.bin * </w:t>
            </w:r>
            <w:r w:rsidR="0040158D">
              <w:t>observer</w:t>
            </w:r>
            <w:r>
              <w:t xml:space="preserve"> + </w:t>
            </w:r>
            <w:r w:rsidR="0040158D">
              <w:t>observer</w:t>
            </w:r>
            <w:r>
              <w:t xml:space="preserve"> * side</w:t>
            </w:r>
          </w:p>
        </w:tc>
        <w:tc>
          <w:tcPr>
            <w:tcW w:w="0" w:type="auto"/>
          </w:tcPr>
          <w:p w14:paraId="0CD6FDA8" w14:textId="77777777" w:rsidR="00D40C52" w:rsidRDefault="00D40C52">
            <w:pPr>
              <w:pStyle w:val="Compact"/>
            </w:pPr>
          </w:p>
        </w:tc>
        <w:tc>
          <w:tcPr>
            <w:tcW w:w="0" w:type="auto"/>
          </w:tcPr>
          <w:p w14:paraId="0CD6FDA9" w14:textId="4D69EE92" w:rsidR="00D40C52" w:rsidRDefault="00223937">
            <w:pPr>
              <w:pStyle w:val="Compact"/>
            </w:pPr>
            <w:r>
              <w:t xml:space="preserve">p(~size.bin * </w:t>
            </w:r>
            <w:r w:rsidR="0040158D">
              <w:t>observer</w:t>
            </w:r>
            <w:r>
              <w:t xml:space="preserve"> + </w:t>
            </w:r>
            <w:r w:rsidR="0040158D">
              <w:t>observer</w:t>
            </w:r>
            <w:r>
              <w:t xml:space="preserve"> * side)c()</w:t>
            </w:r>
          </w:p>
        </w:tc>
        <w:tc>
          <w:tcPr>
            <w:tcW w:w="0" w:type="auto"/>
          </w:tcPr>
          <w:p w14:paraId="0CD6FDAA" w14:textId="77777777" w:rsidR="00D40C52" w:rsidRDefault="00223937">
            <w:pPr>
              <w:pStyle w:val="Compact"/>
              <w:jc w:val="right"/>
            </w:pPr>
            <w:r>
              <w:t>8</w:t>
            </w:r>
          </w:p>
        </w:tc>
        <w:tc>
          <w:tcPr>
            <w:tcW w:w="0" w:type="auto"/>
          </w:tcPr>
          <w:p w14:paraId="0CD6FDAB" w14:textId="77777777" w:rsidR="00D40C52" w:rsidRDefault="00223937">
            <w:pPr>
              <w:pStyle w:val="Compact"/>
              <w:jc w:val="right"/>
            </w:pPr>
            <w:r>
              <w:t>529.01</w:t>
            </w:r>
          </w:p>
        </w:tc>
        <w:tc>
          <w:tcPr>
            <w:tcW w:w="0" w:type="auto"/>
          </w:tcPr>
          <w:p w14:paraId="0CD6FDAC" w14:textId="77777777" w:rsidR="00D40C52" w:rsidRDefault="00223937">
            <w:pPr>
              <w:pStyle w:val="Compact"/>
              <w:jc w:val="right"/>
            </w:pPr>
            <w:r>
              <w:t>8.11</w:t>
            </w:r>
          </w:p>
        </w:tc>
        <w:tc>
          <w:tcPr>
            <w:tcW w:w="0" w:type="auto"/>
          </w:tcPr>
          <w:p w14:paraId="0CD6FDAD" w14:textId="77777777" w:rsidR="00D40C52" w:rsidRDefault="00223937">
            <w:pPr>
              <w:pStyle w:val="Compact"/>
              <w:jc w:val="right"/>
            </w:pPr>
            <w:r>
              <w:t>0.0094</w:t>
            </w:r>
          </w:p>
        </w:tc>
        <w:tc>
          <w:tcPr>
            <w:tcW w:w="0" w:type="auto"/>
          </w:tcPr>
          <w:p w14:paraId="0CD6FDAE" w14:textId="77777777" w:rsidR="00D40C52" w:rsidRDefault="00223937">
            <w:pPr>
              <w:pStyle w:val="Compact"/>
              <w:jc w:val="right"/>
            </w:pPr>
            <w:r>
              <w:t>2139.59</w:t>
            </w:r>
          </w:p>
        </w:tc>
      </w:tr>
    </w:tbl>
    <w:p w14:paraId="0CD6FDB0" w14:textId="77777777" w:rsidR="00D40C52" w:rsidRDefault="00D40C52">
      <w:pPr>
        <w:pStyle w:val="BodyText"/>
      </w:pPr>
    </w:p>
    <w:p w14:paraId="0CD6FDB1" w14:textId="77777777" w:rsidR="00D40C52" w:rsidRDefault="00223937">
      <w:pPr>
        <w:pStyle w:val="BodyText"/>
      </w:pPr>
      <w:r>
        <w:t xml:space="preserve">Perception probability estimates per observer, according to the best model (model 2 in </w:t>
      </w:r>
      <w:r>
        <w:rPr>
          <w:i/>
          <w:iCs/>
        </w:rPr>
        <w:t>Table 3</w:t>
      </w:r>
      <w:r>
        <w:t xml:space="preserve">) is given in </w:t>
      </w:r>
      <w:r>
        <w:rPr>
          <w:i/>
          <w:iCs/>
        </w:rPr>
        <w:t>Table 4</w:t>
      </w:r>
      <w:r>
        <w:t>.</w:t>
      </w:r>
    </w:p>
    <w:p w14:paraId="0CD6FDB2" w14:textId="77777777" w:rsidR="00D40C52" w:rsidRDefault="00D40C52">
      <w:pPr>
        <w:pStyle w:val="BodyText"/>
      </w:pPr>
    </w:p>
    <w:p w14:paraId="0CD6FDB3" w14:textId="77777777" w:rsidR="00D40C52" w:rsidRDefault="00223937">
      <w:pPr>
        <w:pStyle w:val="TableCaption"/>
      </w:pPr>
      <w:r>
        <w:rPr>
          <w:b/>
          <w:bCs/>
        </w:rPr>
        <w:t>Table 4</w:t>
      </w:r>
      <w:r>
        <w:t xml:space="preserve"> Perception probability estimates for detecting dugongs, per front and back observer, on the occupied flights, according to the best model (model 2 in </w:t>
      </w:r>
      <w:r>
        <w:rPr>
          <w:iCs/>
        </w:rPr>
        <w:t>Table 3</w:t>
      </w:r>
      <w:r>
        <w:t>.</w:t>
      </w:r>
    </w:p>
    <w:tbl>
      <w:tblPr>
        <w:tblStyle w:val="Table"/>
        <w:tblW w:w="0" w:type="auto"/>
        <w:tblLook w:val="0020" w:firstRow="1" w:lastRow="0" w:firstColumn="0" w:lastColumn="0" w:noHBand="0" w:noVBand="0"/>
        <w:tblCaption w:val="Table 4 Perception probability estimates for detecting dugongs, per front and back observer, on the occupied flights, according to the best model (model 2 in Table 3."/>
      </w:tblPr>
      <w:tblGrid>
        <w:gridCol w:w="1235"/>
        <w:gridCol w:w="1879"/>
        <w:gridCol w:w="2189"/>
        <w:gridCol w:w="2212"/>
      </w:tblGrid>
      <w:tr w:rsidR="00D40C52" w14:paraId="0CD6FDB8" w14:textId="77777777" w:rsidTr="00D40C52">
        <w:trPr>
          <w:cnfStyle w:val="100000000000" w:firstRow="1" w:lastRow="0" w:firstColumn="0" w:lastColumn="0" w:oddVBand="0" w:evenVBand="0" w:oddHBand="0" w:evenHBand="0" w:firstRowFirstColumn="0" w:firstRowLastColumn="0" w:lastRowFirstColumn="0" w:lastRowLastColumn="0"/>
          <w:tblHeader/>
        </w:trPr>
        <w:tc>
          <w:tcPr>
            <w:tcW w:w="0" w:type="auto"/>
          </w:tcPr>
          <w:p w14:paraId="0CD6FDB4" w14:textId="77777777" w:rsidR="00D40C52" w:rsidRDefault="00223937">
            <w:pPr>
              <w:pStyle w:val="Compact"/>
            </w:pPr>
            <w:r>
              <w:t>observers</w:t>
            </w:r>
          </w:p>
        </w:tc>
        <w:tc>
          <w:tcPr>
            <w:tcW w:w="0" w:type="auto"/>
          </w:tcPr>
          <w:p w14:paraId="0CD6FDB5" w14:textId="77777777" w:rsidR="00D40C52" w:rsidRDefault="00223937">
            <w:pPr>
              <w:pStyle w:val="Compact"/>
              <w:jc w:val="right"/>
            </w:pPr>
            <w:r>
              <w:t>Perception prob</w:t>
            </w:r>
          </w:p>
        </w:tc>
        <w:tc>
          <w:tcPr>
            <w:tcW w:w="0" w:type="auto"/>
          </w:tcPr>
          <w:p w14:paraId="0CD6FDB6" w14:textId="77777777" w:rsidR="00D40C52" w:rsidRDefault="00223937">
            <w:pPr>
              <w:pStyle w:val="Compact"/>
              <w:jc w:val="right"/>
            </w:pPr>
            <w:r>
              <w:t>Perception prob SE</w:t>
            </w:r>
          </w:p>
        </w:tc>
        <w:tc>
          <w:tcPr>
            <w:tcW w:w="0" w:type="auto"/>
          </w:tcPr>
          <w:p w14:paraId="0CD6FDB7" w14:textId="77777777" w:rsidR="00D40C52" w:rsidRDefault="00223937">
            <w:pPr>
              <w:pStyle w:val="Compact"/>
              <w:jc w:val="right"/>
            </w:pPr>
            <w:r>
              <w:t>Perception prob CV</w:t>
            </w:r>
          </w:p>
        </w:tc>
      </w:tr>
      <w:tr w:rsidR="00D40C52" w14:paraId="0CD6FDBD" w14:textId="77777777">
        <w:tc>
          <w:tcPr>
            <w:tcW w:w="0" w:type="auto"/>
          </w:tcPr>
          <w:p w14:paraId="0CD6FDB9" w14:textId="77777777" w:rsidR="00D40C52" w:rsidRDefault="00223937">
            <w:pPr>
              <w:pStyle w:val="Compact"/>
            </w:pPr>
            <w:r>
              <w:t>front</w:t>
            </w:r>
          </w:p>
        </w:tc>
        <w:tc>
          <w:tcPr>
            <w:tcW w:w="0" w:type="auto"/>
          </w:tcPr>
          <w:p w14:paraId="0CD6FDBA" w14:textId="77777777" w:rsidR="00D40C52" w:rsidRDefault="00223937">
            <w:pPr>
              <w:pStyle w:val="Compact"/>
              <w:jc w:val="right"/>
            </w:pPr>
            <w:r>
              <w:t>0.750</w:t>
            </w:r>
          </w:p>
        </w:tc>
        <w:tc>
          <w:tcPr>
            <w:tcW w:w="0" w:type="auto"/>
          </w:tcPr>
          <w:p w14:paraId="0CD6FDBB" w14:textId="77777777" w:rsidR="00D40C52" w:rsidRDefault="00223937">
            <w:pPr>
              <w:pStyle w:val="Compact"/>
              <w:jc w:val="right"/>
            </w:pPr>
            <w:r>
              <w:t>0.028</w:t>
            </w:r>
          </w:p>
        </w:tc>
        <w:tc>
          <w:tcPr>
            <w:tcW w:w="0" w:type="auto"/>
          </w:tcPr>
          <w:p w14:paraId="0CD6FDBC" w14:textId="77777777" w:rsidR="00D40C52" w:rsidRDefault="00223937">
            <w:pPr>
              <w:pStyle w:val="Compact"/>
              <w:jc w:val="right"/>
            </w:pPr>
            <w:r>
              <w:t>0.037</w:t>
            </w:r>
          </w:p>
        </w:tc>
      </w:tr>
      <w:tr w:rsidR="00D40C52" w14:paraId="0CD6FDC2" w14:textId="77777777">
        <w:tc>
          <w:tcPr>
            <w:tcW w:w="0" w:type="auto"/>
          </w:tcPr>
          <w:p w14:paraId="0CD6FDBE" w14:textId="77777777" w:rsidR="00D40C52" w:rsidRDefault="00223937">
            <w:pPr>
              <w:pStyle w:val="Compact"/>
            </w:pPr>
            <w:r>
              <w:t>back</w:t>
            </w:r>
          </w:p>
        </w:tc>
        <w:tc>
          <w:tcPr>
            <w:tcW w:w="0" w:type="auto"/>
          </w:tcPr>
          <w:p w14:paraId="0CD6FDBF" w14:textId="77777777" w:rsidR="00D40C52" w:rsidRDefault="00223937">
            <w:pPr>
              <w:pStyle w:val="Compact"/>
              <w:jc w:val="right"/>
            </w:pPr>
            <w:r>
              <w:t>0.810</w:t>
            </w:r>
          </w:p>
        </w:tc>
        <w:tc>
          <w:tcPr>
            <w:tcW w:w="0" w:type="auto"/>
          </w:tcPr>
          <w:p w14:paraId="0CD6FDC0" w14:textId="77777777" w:rsidR="00D40C52" w:rsidRDefault="00223937">
            <w:pPr>
              <w:pStyle w:val="Compact"/>
              <w:jc w:val="right"/>
            </w:pPr>
            <w:r>
              <w:t>0.026</w:t>
            </w:r>
          </w:p>
        </w:tc>
        <w:tc>
          <w:tcPr>
            <w:tcW w:w="0" w:type="auto"/>
          </w:tcPr>
          <w:p w14:paraId="0CD6FDC1" w14:textId="77777777" w:rsidR="00D40C52" w:rsidRDefault="00223937">
            <w:pPr>
              <w:pStyle w:val="Compact"/>
              <w:jc w:val="right"/>
            </w:pPr>
            <w:r>
              <w:t>0.032</w:t>
            </w:r>
          </w:p>
        </w:tc>
      </w:tr>
      <w:tr w:rsidR="00D40C52" w14:paraId="0CD6FDC7" w14:textId="77777777">
        <w:tc>
          <w:tcPr>
            <w:tcW w:w="0" w:type="auto"/>
          </w:tcPr>
          <w:p w14:paraId="0CD6FDC3" w14:textId="77777777" w:rsidR="00D40C52" w:rsidRDefault="00223937">
            <w:pPr>
              <w:pStyle w:val="Compact"/>
            </w:pPr>
            <w:r>
              <w:t>combined</w:t>
            </w:r>
          </w:p>
        </w:tc>
        <w:tc>
          <w:tcPr>
            <w:tcW w:w="0" w:type="auto"/>
          </w:tcPr>
          <w:p w14:paraId="0CD6FDC4" w14:textId="77777777" w:rsidR="00D40C52" w:rsidRDefault="00223937">
            <w:pPr>
              <w:pStyle w:val="Compact"/>
              <w:jc w:val="right"/>
            </w:pPr>
            <w:r>
              <w:t>0.952</w:t>
            </w:r>
          </w:p>
        </w:tc>
        <w:tc>
          <w:tcPr>
            <w:tcW w:w="0" w:type="auto"/>
          </w:tcPr>
          <w:p w14:paraId="0CD6FDC5" w14:textId="77777777" w:rsidR="00D40C52" w:rsidRDefault="00223937">
            <w:pPr>
              <w:pStyle w:val="Compact"/>
              <w:jc w:val="right"/>
            </w:pPr>
            <w:r>
              <w:t>0.009</w:t>
            </w:r>
          </w:p>
        </w:tc>
        <w:tc>
          <w:tcPr>
            <w:tcW w:w="0" w:type="auto"/>
          </w:tcPr>
          <w:p w14:paraId="0CD6FDC6" w14:textId="77777777" w:rsidR="00D40C52" w:rsidRDefault="00223937">
            <w:pPr>
              <w:pStyle w:val="Compact"/>
              <w:jc w:val="right"/>
            </w:pPr>
            <w:r>
              <w:t>0.010</w:t>
            </w:r>
          </w:p>
        </w:tc>
      </w:tr>
    </w:tbl>
    <w:p w14:paraId="0CD6FDC8" w14:textId="77777777" w:rsidR="00D40C52" w:rsidRDefault="00223937">
      <w:r>
        <w:br w:type="page"/>
      </w:r>
    </w:p>
    <w:p w14:paraId="0CD6FDC9" w14:textId="77777777" w:rsidR="00D40C52" w:rsidRDefault="00223937">
      <w:pPr>
        <w:pStyle w:val="Heading2"/>
      </w:pPr>
      <w:bookmarkStart w:id="5" w:name="references"/>
      <w:bookmarkEnd w:id="1"/>
      <w:bookmarkEnd w:id="4"/>
      <w:r>
        <w:lastRenderedPageBreak/>
        <w:t>References</w:t>
      </w:r>
    </w:p>
    <w:p w14:paraId="0CD6FDCA" w14:textId="77777777" w:rsidR="00D40C52" w:rsidRDefault="00223937">
      <w:pPr>
        <w:pStyle w:val="Bibliography"/>
      </w:pPr>
      <w:bookmarkStart w:id="6" w:name="ref-RN17815"/>
      <w:bookmarkStart w:id="7" w:name="refs"/>
      <w:r>
        <w:t xml:space="preserve">Burnham, K. P., and D. R. Anderson. 2002. </w:t>
      </w:r>
      <w:r>
        <w:rPr>
          <w:i/>
          <w:iCs/>
        </w:rPr>
        <w:t>Model Selection and Multimodel Inference: A Practical Information-Theoretic Approach.</w:t>
      </w:r>
      <w:r>
        <w:t xml:space="preserve"> Book. Second Edition. Springer-Verlag New York. </w:t>
      </w:r>
      <w:hyperlink r:id="rId14">
        <w:r>
          <w:rPr>
            <w:rStyle w:val="Hyperlink"/>
          </w:rPr>
          <w:t>https://doi.org/10.1007/b97636</w:t>
        </w:r>
      </w:hyperlink>
      <w:r>
        <w:t>.</w:t>
      </w:r>
    </w:p>
    <w:p w14:paraId="0CD6FDCB" w14:textId="77777777" w:rsidR="00D40C52" w:rsidRDefault="00223937">
      <w:pPr>
        <w:pStyle w:val="Bibliography"/>
      </w:pPr>
      <w:bookmarkStart w:id="8" w:name="ref-RN17794"/>
      <w:bookmarkEnd w:id="6"/>
      <w:r>
        <w:t xml:space="preserve">Huggins, R. M. 1989. “On the Statistical Analysis of Capture Experiments.” Journal Article. </w:t>
      </w:r>
      <w:r>
        <w:rPr>
          <w:i/>
          <w:iCs/>
        </w:rPr>
        <w:t>Biometrika</w:t>
      </w:r>
      <w:r>
        <w:t xml:space="preserve"> 76 (1): 133–40. </w:t>
      </w:r>
      <w:hyperlink r:id="rId15">
        <w:r>
          <w:rPr>
            <w:rStyle w:val="Hyperlink"/>
          </w:rPr>
          <w:t>https://doi.org/10.1093/biomet/76.1.133</w:t>
        </w:r>
      </w:hyperlink>
      <w:r>
        <w:t>.</w:t>
      </w:r>
    </w:p>
    <w:p w14:paraId="0CD6FDCC" w14:textId="77777777" w:rsidR="00D40C52" w:rsidRDefault="00223937">
      <w:pPr>
        <w:pStyle w:val="Bibliography"/>
      </w:pPr>
      <w:bookmarkStart w:id="9" w:name="ref-RN17793"/>
      <w:bookmarkEnd w:id="8"/>
      <w:r>
        <w:t xml:space="preserve">———. 1991. “Some Practical Aspects of a Conditional Likelihood Approach to Capture Experiments.” Journal Article. </w:t>
      </w:r>
      <w:r>
        <w:rPr>
          <w:i/>
          <w:iCs/>
        </w:rPr>
        <w:t>Biometrics</w:t>
      </w:r>
      <w:r>
        <w:t xml:space="preserve"> 47 (2): 725–32. </w:t>
      </w:r>
      <w:hyperlink r:id="rId16">
        <w:r>
          <w:rPr>
            <w:rStyle w:val="Hyperlink"/>
          </w:rPr>
          <w:t>https://doi.org/10.2307/2532158</w:t>
        </w:r>
      </w:hyperlink>
      <w:r>
        <w:t>.</w:t>
      </w:r>
    </w:p>
    <w:p w14:paraId="0CD6FDCD" w14:textId="77777777" w:rsidR="00D40C52" w:rsidRDefault="00223937">
      <w:pPr>
        <w:pStyle w:val="Bibliography"/>
      </w:pPr>
      <w:bookmarkStart w:id="10" w:name="ref-RMARK1"/>
      <w:bookmarkEnd w:id="9"/>
      <w:r>
        <w:t xml:space="preserve">Laake, J. L. 2013. “RMark: An r Interface for Analysis of Capture-Recapture Data with MARK.” {AFSC} Processed Rep. 2013-01. Seattle, WA: Alaska Fish. Sci. Cent., NOAA, Natl. Mar. Fish. Serv. </w:t>
      </w:r>
      <w:hyperlink r:id="rId17">
        <w:r>
          <w:rPr>
            <w:rStyle w:val="Hyperlink"/>
          </w:rPr>
          <w:t>http://www.afsc.noaa.gov/Publications/ProcRpt/PR2013-01.pdf</w:t>
        </w:r>
      </w:hyperlink>
      <w:r>
        <w:t>.</w:t>
      </w:r>
    </w:p>
    <w:p w14:paraId="0CD6FDCE" w14:textId="77777777" w:rsidR="00D40C52" w:rsidRDefault="00223937">
      <w:pPr>
        <w:pStyle w:val="Bibliography"/>
      </w:pPr>
      <w:bookmarkStart w:id="11" w:name="ref-RN9476"/>
      <w:bookmarkEnd w:id="10"/>
      <w:r>
        <w:t xml:space="preserve">Marsh, H., and D. F. Sinclair. 1989. “Correcting for Visibility Bias in Strip Transect Aerial Surveys of Aquatic Fauna.” Journal Article. </w:t>
      </w:r>
      <w:r>
        <w:rPr>
          <w:i/>
          <w:iCs/>
        </w:rPr>
        <w:t>Journal of Wildlife Management</w:t>
      </w:r>
      <w:r>
        <w:t xml:space="preserve"> 53: 1017–24.</w:t>
      </w:r>
    </w:p>
    <w:p w14:paraId="0CD6FDCF" w14:textId="77777777" w:rsidR="00D40C52" w:rsidRDefault="00223937">
      <w:pPr>
        <w:pStyle w:val="Bibliography"/>
      </w:pPr>
      <w:bookmarkStart w:id="12" w:name="ref-RN17696"/>
      <w:bookmarkEnd w:id="11"/>
      <w:r>
        <w:t xml:space="preserve">Nichols, James D., James E. Hines, John R. Sauer, Frederick W. Fallon, Jane E. Fallon, and Patricia J. Heglund. 2000. “A Double-Observer Approach for Estimating Detection Probability and Abundance from Point Counts.” Journal Article. </w:t>
      </w:r>
      <w:r>
        <w:rPr>
          <w:i/>
          <w:iCs/>
        </w:rPr>
        <w:t>The Auk</w:t>
      </w:r>
      <w:r>
        <w:t xml:space="preserve"> 117 (2): 393–408. </w:t>
      </w:r>
      <w:hyperlink r:id="rId18">
        <w:r>
          <w:rPr>
            <w:rStyle w:val="Hyperlink"/>
          </w:rPr>
          <w:t>https://doi.org/10.1093/auk/117.2.393</w:t>
        </w:r>
      </w:hyperlink>
      <w:r>
        <w:t>.</w:t>
      </w:r>
    </w:p>
    <w:p w14:paraId="0CD6FDD0" w14:textId="77777777" w:rsidR="00D40C52" w:rsidRDefault="00223937">
      <w:pPr>
        <w:pStyle w:val="Bibliography"/>
      </w:pPr>
      <w:bookmarkStart w:id="13" w:name="ref-RN17814"/>
      <w:bookmarkEnd w:id="12"/>
      <w:r>
        <w:t xml:space="preserve">Otis, David L., Kenneth P. Burnham, Gary C. White, and David R. Anderson. 1978. “Statistical Inference from Capture Data on Closed Animal Populations.” Journal Article. </w:t>
      </w:r>
      <w:r>
        <w:rPr>
          <w:i/>
          <w:iCs/>
        </w:rPr>
        <w:t>Wildlife Monographs</w:t>
      </w:r>
      <w:r>
        <w:t xml:space="preserve">, no. 62: 3–135. </w:t>
      </w:r>
      <w:hyperlink r:id="rId19">
        <w:r>
          <w:rPr>
            <w:rStyle w:val="Hyperlink"/>
          </w:rPr>
          <w:t>http://pubs.er.usgs.gov/publication/70119899</w:t>
        </w:r>
      </w:hyperlink>
      <w:r>
        <w:t>.</w:t>
      </w:r>
    </w:p>
    <w:p w14:paraId="0CD6FDD1" w14:textId="77777777" w:rsidR="00D40C52" w:rsidRDefault="00223937">
      <w:pPr>
        <w:pStyle w:val="Bibliography"/>
      </w:pPr>
      <w:bookmarkStart w:id="14" w:name="ref-Rmanual01"/>
      <w:bookmarkEnd w:id="13"/>
      <w:r>
        <w:t xml:space="preserve">R Core Team. 2020. </w:t>
      </w:r>
      <w:r>
        <w:rPr>
          <w:i/>
          <w:iCs/>
        </w:rPr>
        <w:t>R: A Language and Environment for Statistical Computing</w:t>
      </w:r>
      <w:r>
        <w:t xml:space="preserve">. Vienna, Austria: R Foundation for Statistical Computing. </w:t>
      </w:r>
      <w:hyperlink r:id="rId20">
        <w:r>
          <w:rPr>
            <w:rStyle w:val="Hyperlink"/>
          </w:rPr>
          <w:t>https://www.R-project.org/</w:t>
        </w:r>
      </w:hyperlink>
      <w:r>
        <w:t>.</w:t>
      </w:r>
    </w:p>
    <w:p w14:paraId="0CD6FDD2" w14:textId="77777777" w:rsidR="00D40C52" w:rsidRDefault="00223937">
      <w:pPr>
        <w:pStyle w:val="Bibliography"/>
      </w:pPr>
      <w:bookmarkStart w:id="15" w:name="ref-RN17813"/>
      <w:bookmarkEnd w:id="14"/>
      <w:r>
        <w:t xml:space="preserve">White, Gary C., and Kenneth P. Burnham. 1999. “Program MARK: Survival Estimation from Populations of Marked Animals.” Journal Article. </w:t>
      </w:r>
      <w:r>
        <w:rPr>
          <w:i/>
          <w:iCs/>
        </w:rPr>
        <w:t>Bird Study</w:t>
      </w:r>
      <w:r>
        <w:t xml:space="preserve"> 46 (sup1): S120–39. </w:t>
      </w:r>
      <w:hyperlink r:id="rId21">
        <w:r>
          <w:rPr>
            <w:rStyle w:val="Hyperlink"/>
          </w:rPr>
          <w:t>https://doi.org/10.1080/00063659909477239</w:t>
        </w:r>
      </w:hyperlink>
      <w:r>
        <w:t>.</w:t>
      </w:r>
      <w:bookmarkEnd w:id="0"/>
      <w:bookmarkEnd w:id="5"/>
      <w:bookmarkEnd w:id="7"/>
      <w:bookmarkEnd w:id="15"/>
    </w:p>
    <w:sectPr w:rsidR="00D40C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2062" w14:textId="77777777" w:rsidR="002159E6" w:rsidRDefault="002159E6">
      <w:pPr>
        <w:spacing w:after="0"/>
      </w:pPr>
      <w:r>
        <w:separator/>
      </w:r>
    </w:p>
  </w:endnote>
  <w:endnote w:type="continuationSeparator" w:id="0">
    <w:p w14:paraId="74E99201" w14:textId="77777777" w:rsidR="002159E6" w:rsidRDefault="00215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16C5" w14:textId="77777777" w:rsidR="002159E6" w:rsidRDefault="002159E6">
      <w:r>
        <w:separator/>
      </w:r>
    </w:p>
  </w:footnote>
  <w:footnote w:type="continuationSeparator" w:id="0">
    <w:p w14:paraId="625AB828" w14:textId="77777777" w:rsidR="002159E6" w:rsidRDefault="0021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304A55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25598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52"/>
    <w:rsid w:val="001435AF"/>
    <w:rsid w:val="00160A07"/>
    <w:rsid w:val="001D16FC"/>
    <w:rsid w:val="002159E6"/>
    <w:rsid w:val="00223937"/>
    <w:rsid w:val="002D789C"/>
    <w:rsid w:val="00387BEC"/>
    <w:rsid w:val="003A6530"/>
    <w:rsid w:val="0040158D"/>
    <w:rsid w:val="004D7E31"/>
    <w:rsid w:val="00693C76"/>
    <w:rsid w:val="00834BF7"/>
    <w:rsid w:val="008E7B5C"/>
    <w:rsid w:val="00907585"/>
    <w:rsid w:val="00930374"/>
    <w:rsid w:val="00946B6C"/>
    <w:rsid w:val="009D3C16"/>
    <w:rsid w:val="00A0253C"/>
    <w:rsid w:val="00A4217A"/>
    <w:rsid w:val="00B05E9A"/>
    <w:rsid w:val="00D40C52"/>
    <w:rsid w:val="00DB0397"/>
    <w:rsid w:val="00E50ECF"/>
    <w:rsid w:val="00F31F79"/>
  </w:rsids>
  <m:mathPr>
    <m:mathFont m:val="Cambria Math"/>
    <m:brkBin m:val="before"/>
    <m:brkBinSub m:val="--"/>
    <m:smallFrac m:val="0"/>
    <m:dispDef/>
    <m:lMargin m:val="0"/>
    <m:rMargin m:val="0"/>
    <m:defJc m:val="centerGroup"/>
    <m:wrapRight/>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FC98"/>
  <w15:docId w15:val="{DD070EA5-6C87-4485-B2CB-AAA13CFE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387BEC"/>
    <w:pPr>
      <w:tabs>
        <w:tab w:val="center" w:pos="4513"/>
        <w:tab w:val="right" w:pos="9026"/>
      </w:tabs>
      <w:spacing w:after="0"/>
    </w:pPr>
  </w:style>
  <w:style w:type="character" w:customStyle="1" w:styleId="HeaderChar">
    <w:name w:val="Header Char"/>
    <w:basedOn w:val="DefaultParagraphFont"/>
    <w:link w:val="Header"/>
    <w:rsid w:val="00387BEC"/>
  </w:style>
  <w:style w:type="paragraph" w:styleId="Footer">
    <w:name w:val="footer"/>
    <w:basedOn w:val="Normal"/>
    <w:link w:val="FooterChar"/>
    <w:unhideWhenUsed/>
    <w:rsid w:val="00387BEC"/>
    <w:pPr>
      <w:tabs>
        <w:tab w:val="center" w:pos="4513"/>
        <w:tab w:val="right" w:pos="9026"/>
      </w:tabs>
      <w:spacing w:after="0"/>
    </w:pPr>
  </w:style>
  <w:style w:type="character" w:customStyle="1" w:styleId="FooterChar">
    <w:name w:val="Footer Char"/>
    <w:basedOn w:val="DefaultParagraphFont"/>
    <w:link w:val="Footer"/>
    <w:rsid w:val="00387BEC"/>
  </w:style>
  <w:style w:type="character" w:styleId="CommentReference">
    <w:name w:val="annotation reference"/>
    <w:basedOn w:val="DefaultParagraphFont"/>
    <w:semiHidden/>
    <w:unhideWhenUsed/>
    <w:rsid w:val="00387BEC"/>
    <w:rPr>
      <w:sz w:val="16"/>
      <w:szCs w:val="16"/>
    </w:rPr>
  </w:style>
  <w:style w:type="paragraph" w:styleId="CommentText">
    <w:name w:val="annotation text"/>
    <w:basedOn w:val="Normal"/>
    <w:link w:val="CommentTextChar"/>
    <w:semiHidden/>
    <w:unhideWhenUsed/>
    <w:rsid w:val="00387BEC"/>
    <w:rPr>
      <w:sz w:val="20"/>
      <w:szCs w:val="20"/>
    </w:rPr>
  </w:style>
  <w:style w:type="character" w:customStyle="1" w:styleId="CommentTextChar">
    <w:name w:val="Comment Text Char"/>
    <w:basedOn w:val="DefaultParagraphFont"/>
    <w:link w:val="CommentText"/>
    <w:semiHidden/>
    <w:rsid w:val="00387BEC"/>
    <w:rPr>
      <w:sz w:val="20"/>
      <w:szCs w:val="20"/>
    </w:rPr>
  </w:style>
  <w:style w:type="paragraph" w:styleId="CommentSubject">
    <w:name w:val="annotation subject"/>
    <w:basedOn w:val="CommentText"/>
    <w:next w:val="CommentText"/>
    <w:link w:val="CommentSubjectChar"/>
    <w:semiHidden/>
    <w:unhideWhenUsed/>
    <w:rsid w:val="00387BEC"/>
    <w:rPr>
      <w:b/>
      <w:bCs/>
    </w:rPr>
  </w:style>
  <w:style w:type="character" w:customStyle="1" w:styleId="CommentSubjectChar">
    <w:name w:val="Comment Subject Char"/>
    <w:basedOn w:val="CommentTextChar"/>
    <w:link w:val="CommentSubject"/>
    <w:semiHidden/>
    <w:rsid w:val="00387BEC"/>
    <w:rPr>
      <w:b/>
      <w:bCs/>
      <w:sz w:val="20"/>
      <w:szCs w:val="20"/>
    </w:rPr>
  </w:style>
  <w:style w:type="paragraph" w:styleId="NoSpacing">
    <w:name w:val="No Spacing"/>
    <w:link w:val="NoSpacingChar"/>
    <w:uiPriority w:val="1"/>
    <w:qFormat/>
    <w:rsid w:val="008E7B5C"/>
    <w:pPr>
      <w:spacing w:after="0"/>
    </w:pPr>
    <w:rPr>
      <w:sz w:val="22"/>
      <w:szCs w:val="22"/>
    </w:rPr>
  </w:style>
  <w:style w:type="character" w:customStyle="1" w:styleId="NoSpacingChar">
    <w:name w:val="No Spacing Char"/>
    <w:basedOn w:val="DefaultParagraphFont"/>
    <w:link w:val="NoSpacing"/>
    <w:uiPriority w:val="1"/>
    <w:rsid w:val="008E7B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i.org/10.1093/auk/117.2.393" TargetMode="External"/><Relationship Id="rId3" Type="http://schemas.openxmlformats.org/officeDocument/2006/relationships/settings" Target="settings.xml"/><Relationship Id="rId21" Type="http://schemas.openxmlformats.org/officeDocument/2006/relationships/hyperlink" Target="https://doi.org/10.1080/00063659909477239"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fsc.noaa.gov/Publications/ProcRpt/PR2013-01.pdf" TargetMode="External"/><Relationship Id="rId2" Type="http://schemas.openxmlformats.org/officeDocument/2006/relationships/styles" Target="styles.xml"/><Relationship Id="rId16" Type="http://schemas.openxmlformats.org/officeDocument/2006/relationships/hyperlink" Target="https://doi.org/10.2307/2532158" TargetMode="External"/><Relationship Id="rId20" Type="http://schemas.openxmlformats.org/officeDocument/2006/relationships/hyperlink" Target="https://www.R-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093/biomet/76.1.133"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pubs.er.usgs.gov/publication/7011989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07/b976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1894</Words>
  <Characters>10801</Characters>
  <Application>Microsoft Office Word</Application>
  <DocSecurity>0</DocSecurity>
  <Lines>90</Lines>
  <Paragraphs>25</Paragraphs>
  <ScaleCrop>false</ScaleCrop>
  <Company>Australian Antarctic Division</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perception probability for human observers on occupied and image-based aerial surveys</dc:title>
  <dc:creator>Nat Kelly</dc:creator>
  <cp:keywords/>
  <cp:lastModifiedBy>Amanda Hodgson</cp:lastModifiedBy>
  <cp:revision>21</cp:revision>
  <dcterms:created xsi:type="dcterms:W3CDTF">2022-12-14T02:25:00Z</dcterms:created>
  <dcterms:modified xsi:type="dcterms:W3CDTF">2023-08-15T05:12:00Z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F:/Nats_backup_20071216/Resources/Literature/Papers/test_20210222.bib</vt:lpwstr>
  </property>
  <property fmtid="{D5CDD505-2E9C-101B-9397-08002B2CF9AE}" pid="3" name="output">
    <vt:lpwstr>word_document</vt:lpwstr>
  </property>
</Properties>
</file>