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9DF3" w14:textId="3087FB0F" w:rsidR="007C30D7" w:rsidRPr="00023635" w:rsidRDefault="001226B9">
      <w:pPr>
        <w:rPr>
          <w:rStyle w:val="Textoennegrita"/>
          <w:rFonts w:ascii="Times New Roman" w:hAnsi="Times New Roman" w:cs="Times New Roman"/>
          <w:sz w:val="24"/>
          <w:szCs w:val="24"/>
          <w:lang w:val="en-US"/>
        </w:rPr>
      </w:pPr>
      <w:r w:rsidRPr="001226B9">
        <w:rPr>
          <w:rStyle w:val="Textoennegrita"/>
          <w:rFonts w:ascii="Times New Roman" w:hAnsi="Times New Roman" w:cs="Times New Roman"/>
          <w:sz w:val="24"/>
          <w:szCs w:val="24"/>
          <w:lang w:val="en-US"/>
        </w:rPr>
        <w:t>By area, the number of each item in the database is related to its corresponding subtheme.</w:t>
      </w: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4879"/>
        <w:gridCol w:w="2382"/>
      </w:tblGrid>
      <w:tr w:rsidR="00E45F63" w:rsidRPr="00E45F63" w14:paraId="3056F04D" w14:textId="7C1A2234" w:rsidTr="00E45F63">
        <w:trPr>
          <w:trHeight w:val="171"/>
        </w:trPr>
        <w:tc>
          <w:tcPr>
            <w:tcW w:w="145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0D3EAF06" w14:textId="77777777" w:rsidR="00E45F63" w:rsidRPr="00E45F63" w:rsidRDefault="00E45F63" w:rsidP="0043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Subtheme</w:t>
            </w:r>
          </w:p>
        </w:tc>
        <w:tc>
          <w:tcPr>
            <w:tcW w:w="238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38CD2025" w14:textId="77777777" w:rsidR="00E45F63" w:rsidRPr="00E45F63" w:rsidRDefault="00E45F63" w:rsidP="0043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Category of coded statement</w:t>
            </w:r>
          </w:p>
        </w:tc>
        <w:tc>
          <w:tcPr>
            <w:tcW w:w="116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19F3069" w14:textId="6727CB2C" w:rsidR="00E45F63" w:rsidRPr="00E45F63" w:rsidRDefault="00E45F63" w:rsidP="0043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Item</w:t>
            </w:r>
          </w:p>
        </w:tc>
      </w:tr>
      <w:tr w:rsidR="00E45F63" w:rsidRPr="00E45F63" w14:paraId="67940728" w14:textId="2310E804" w:rsidTr="00E45F63">
        <w:trPr>
          <w:trHeight w:val="227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C20905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Templates, digitalized </w:t>
            </w:r>
            <w:proofErr w:type="gramStart"/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tools</w:t>
            </w:r>
            <w:proofErr w:type="gramEnd"/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and classification codes for data entry</w:t>
            </w:r>
          </w:p>
        </w:tc>
        <w:tc>
          <w:tcPr>
            <w:tcW w:w="238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DD3B" w14:textId="19A78180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Editable templates for assessment </w:t>
            </w:r>
          </w:p>
        </w:tc>
        <w:tc>
          <w:tcPr>
            <w:tcW w:w="116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A199F3" w14:textId="7CAA55E9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16</w:t>
            </w:r>
          </w:p>
        </w:tc>
      </w:tr>
      <w:tr w:rsidR="00E45F63" w:rsidRPr="00E45F63" w14:paraId="29A67F51" w14:textId="049BD779" w:rsidTr="00E45F63">
        <w:trPr>
          <w:trHeight w:val="237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52E108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B1D8" w14:textId="3ECBD00B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Digital patient-reported outcome measures 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E86A" w14:textId="2DAEC04F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14</w:t>
            </w:r>
          </w:p>
        </w:tc>
      </w:tr>
      <w:tr w:rsidR="00E45F63" w:rsidRPr="00E45F63" w14:paraId="48097F8B" w14:textId="1CD211D6" w:rsidTr="00E45F63">
        <w:trPr>
          <w:trHeight w:val="219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EE73A7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7DFF" w14:textId="66CBB65F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Editable body charts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304BA" w14:textId="2414697F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15</w:t>
            </w:r>
          </w:p>
        </w:tc>
      </w:tr>
      <w:tr w:rsidR="00E45F63" w:rsidRPr="00E45F63" w14:paraId="3514B630" w14:textId="08D92013" w:rsidTr="00E45F63">
        <w:trPr>
          <w:trHeight w:val="359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4180CE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74B69" w14:textId="20BF8BAE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Classifications system for health problems and physiotherapy interventions 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03DD7" w14:textId="3E1FFBF6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20</w:t>
            </w:r>
          </w:p>
        </w:tc>
      </w:tr>
      <w:tr w:rsidR="00E45F63" w:rsidRPr="00E45F63" w14:paraId="71538F83" w14:textId="604118C7" w:rsidTr="00E45F63">
        <w:trPr>
          <w:trHeight w:val="194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5D1AC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98156" w14:textId="0F5C3A56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Customizable clinical history 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0628F" w14:textId="6C11E980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11</w:t>
            </w:r>
          </w:p>
        </w:tc>
      </w:tr>
      <w:tr w:rsidR="00E45F63" w:rsidRPr="00E45F63" w14:paraId="556357B4" w14:textId="58B1E0BD" w:rsidTr="00E45F63">
        <w:trPr>
          <w:trHeight w:val="186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B1CB5DB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0779594B" w14:textId="2C9FE4C2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Compilation of clinical records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B0795DE" w14:textId="0637CB3D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19</w:t>
            </w:r>
          </w:p>
        </w:tc>
      </w:tr>
      <w:tr w:rsidR="00E45F63" w:rsidRPr="00E45F63" w14:paraId="69D7924A" w14:textId="2D0D2C02" w:rsidTr="00E45F63">
        <w:trPr>
          <w:trHeight w:val="227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A25E3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Digitalized tools and templates for the issuance of individualized patient reports</w:t>
            </w:r>
          </w:p>
        </w:tc>
        <w:tc>
          <w:tcPr>
            <w:tcW w:w="238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C50E1" w14:textId="6099135C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Templates for reports </w:t>
            </w:r>
          </w:p>
        </w:tc>
        <w:tc>
          <w:tcPr>
            <w:tcW w:w="116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5E11B4" w14:textId="257CA0D4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18</w:t>
            </w:r>
          </w:p>
        </w:tc>
      </w:tr>
      <w:tr w:rsidR="00E45F63" w:rsidRPr="00E45F63" w14:paraId="5FB62540" w14:textId="4CDA2372" w:rsidTr="00E45F63">
        <w:trPr>
          <w:trHeight w:val="219"/>
        </w:trPr>
        <w:tc>
          <w:tcPr>
            <w:tcW w:w="145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4C62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1A20" w14:textId="70E4F5BB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Exercise prescription software 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AC65" w14:textId="3932AB4D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12</w:t>
            </w:r>
          </w:p>
        </w:tc>
      </w:tr>
      <w:tr w:rsidR="00E45F63" w:rsidRPr="00E45F63" w14:paraId="1D6923C0" w14:textId="677892AE" w:rsidTr="00E45F63">
        <w:trPr>
          <w:trHeight w:val="219"/>
        </w:trPr>
        <w:tc>
          <w:tcPr>
            <w:tcW w:w="1458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284F032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40FF4E3C" w14:textId="082F13B5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Templates for exercise programs and guidelines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79FFDF2" w14:textId="67E26AFB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17</w:t>
            </w:r>
          </w:p>
        </w:tc>
      </w:tr>
      <w:tr w:rsidR="00E45F63" w:rsidRPr="00E45F63" w14:paraId="4C044763" w14:textId="6FDDF37E" w:rsidTr="00E45F63">
        <w:trPr>
          <w:trHeight w:val="227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B9795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Digitalized measures to monitor quality of care</w:t>
            </w:r>
          </w:p>
        </w:tc>
        <w:tc>
          <w:tcPr>
            <w:tcW w:w="238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1973" w14:textId="3B46ED5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Patient-reported experience measures </w:t>
            </w:r>
          </w:p>
        </w:tc>
        <w:tc>
          <w:tcPr>
            <w:tcW w:w="116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D32D06" w14:textId="742F205B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</w:t>
            </w:r>
          </w:p>
        </w:tc>
      </w:tr>
      <w:tr w:rsidR="00E45F63" w:rsidRPr="00E45F63" w14:paraId="40E3B962" w14:textId="30730996" w:rsidTr="00E45F63">
        <w:trPr>
          <w:trHeight w:val="219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7EF1" w14:textId="77777777" w:rsidR="00E45F63" w:rsidRPr="00E45F63" w:rsidRDefault="00E45F63" w:rsidP="0021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CE8D" w14:textId="5849523A" w:rsidR="00E45F63" w:rsidRPr="00E45F63" w:rsidRDefault="00E45F63" w:rsidP="0021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cs="Arial"/>
                <w:color w:val="000000"/>
                <w:sz w:val="18"/>
                <w:szCs w:val="18"/>
                <w:lang w:val="en-GB" w:eastAsia="es-ES"/>
              </w:rPr>
              <w:t>Reports on the quality of care provided at the centre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38121" w14:textId="4EF948F4" w:rsidR="00E45F63" w:rsidRPr="00E45F63" w:rsidRDefault="00E45F63" w:rsidP="00E45F63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 w:eastAsia="es-ES"/>
              </w:rPr>
            </w:pPr>
            <w:r w:rsidRPr="00E45F63">
              <w:rPr>
                <w:rFonts w:cs="Arial"/>
                <w:color w:val="000000"/>
                <w:sz w:val="18"/>
                <w:szCs w:val="18"/>
                <w:lang w:val="en-GB" w:eastAsia="es-ES"/>
              </w:rPr>
              <w:t>23</w:t>
            </w:r>
          </w:p>
        </w:tc>
      </w:tr>
      <w:tr w:rsidR="00E45F63" w:rsidRPr="00E45F63" w14:paraId="3EE87407" w14:textId="60BDAD52" w:rsidTr="00E45F63">
        <w:trPr>
          <w:trHeight w:val="203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CCFD" w14:textId="77777777" w:rsidR="00E45F63" w:rsidRPr="00E45F63" w:rsidRDefault="00E45F63" w:rsidP="0021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D0EB" w14:textId="0B806526" w:rsidR="00E45F63" w:rsidRPr="00E45F63" w:rsidRDefault="00E45F63" w:rsidP="0021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cs="Arial"/>
                <w:color w:val="000000"/>
                <w:sz w:val="18"/>
                <w:szCs w:val="18"/>
                <w:lang w:val="en-GB" w:eastAsia="es-ES"/>
              </w:rPr>
              <w:t>Healthcare activity reports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16ED" w14:textId="4C70A942" w:rsidR="00E45F63" w:rsidRPr="00E45F63" w:rsidRDefault="00E45F63" w:rsidP="00E45F63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 w:eastAsia="es-ES"/>
              </w:rPr>
            </w:pPr>
            <w:r w:rsidRPr="00E45F63">
              <w:rPr>
                <w:rFonts w:cs="Arial"/>
                <w:color w:val="000000"/>
                <w:sz w:val="18"/>
                <w:szCs w:val="18"/>
                <w:lang w:val="en-GB" w:eastAsia="es-ES"/>
              </w:rPr>
              <w:t>22</w:t>
            </w:r>
          </w:p>
        </w:tc>
      </w:tr>
      <w:tr w:rsidR="00E45F63" w:rsidRPr="00E45F63" w14:paraId="4A071A05" w14:textId="430F70C4" w:rsidTr="00E45F63">
        <w:trPr>
          <w:trHeight w:val="237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EEE9235" w14:textId="77777777" w:rsidR="00E45F63" w:rsidRPr="00E45F63" w:rsidRDefault="00E45F63" w:rsidP="0021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16BA789" w14:textId="2EED8F2B" w:rsidR="00E45F63" w:rsidRPr="00E45F63" w:rsidRDefault="00E45F63" w:rsidP="0021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cs="Arial"/>
                <w:color w:val="000000"/>
                <w:sz w:val="18"/>
                <w:szCs w:val="18"/>
                <w:lang w:val="en-GB" w:eastAsia="es-ES"/>
              </w:rPr>
              <w:t>Patient safety reports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265F3E8" w14:textId="191A230B" w:rsidR="00E45F63" w:rsidRPr="00E45F63" w:rsidRDefault="00E45F63" w:rsidP="00E45F63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 w:eastAsia="es-ES"/>
              </w:rPr>
            </w:pPr>
            <w:r w:rsidRPr="00E45F63">
              <w:rPr>
                <w:rFonts w:cs="Arial"/>
                <w:color w:val="000000"/>
                <w:sz w:val="18"/>
                <w:szCs w:val="18"/>
                <w:lang w:val="en-GB" w:eastAsia="es-ES"/>
              </w:rPr>
              <w:t>24</w:t>
            </w:r>
          </w:p>
        </w:tc>
      </w:tr>
      <w:tr w:rsidR="00E45F63" w:rsidRPr="00E45F63" w14:paraId="10B79584" w14:textId="5C4AE9EA" w:rsidTr="00E45F63">
        <w:trPr>
          <w:trHeight w:val="203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6987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Automatized reminders for patients and professionals within the scheduling agenda</w:t>
            </w:r>
          </w:p>
        </w:tc>
        <w:tc>
          <w:tcPr>
            <w:tcW w:w="238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742BA" w14:textId="6A9A335E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Editable agenda</w:t>
            </w:r>
          </w:p>
        </w:tc>
        <w:tc>
          <w:tcPr>
            <w:tcW w:w="116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FC9FA8" w14:textId="1ABF1D36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</w:t>
            </w:r>
          </w:p>
        </w:tc>
      </w:tr>
      <w:tr w:rsidR="00E45F63" w:rsidRPr="00E45F63" w14:paraId="547319EE" w14:textId="3685CE38" w:rsidTr="00E45F63">
        <w:trPr>
          <w:trHeight w:val="203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CE4F1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C3E5" w14:textId="38B199AE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Send reminders to patients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4FA2F" w14:textId="30D06DA5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2</w:t>
            </w:r>
          </w:p>
        </w:tc>
      </w:tr>
      <w:tr w:rsidR="00E45F63" w:rsidRPr="00E45F63" w14:paraId="1F768DF1" w14:textId="5F3EAD9F" w:rsidTr="00E45F63">
        <w:trPr>
          <w:trHeight w:val="212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2570047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7EB2766F" w14:textId="10617DB5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Set alerts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29790B8" w14:textId="470B224A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</w:t>
            </w:r>
          </w:p>
        </w:tc>
      </w:tr>
      <w:tr w:rsidR="00E45F63" w:rsidRPr="00E45F63" w14:paraId="2338C55F" w14:textId="0B97A229" w:rsidTr="00E45F63">
        <w:trPr>
          <w:trHeight w:val="194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DEC0B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Digital health interventions (DHI)</w:t>
            </w:r>
          </w:p>
        </w:tc>
        <w:tc>
          <w:tcPr>
            <w:tcW w:w="238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1E4F" w14:textId="7C26446B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Videoconference </w:t>
            </w:r>
          </w:p>
        </w:tc>
        <w:tc>
          <w:tcPr>
            <w:tcW w:w="116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34C507" w14:textId="112F5870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25</w:t>
            </w:r>
          </w:p>
        </w:tc>
      </w:tr>
      <w:tr w:rsidR="00E45F63" w:rsidRPr="00E45F63" w14:paraId="5B0688FC" w14:textId="2A778EFA" w:rsidTr="00E45F63">
        <w:trPr>
          <w:trHeight w:val="212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26E5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CB06" w14:textId="6DD37E35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Chat 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4D786" w14:textId="60607536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26</w:t>
            </w:r>
          </w:p>
        </w:tc>
      </w:tr>
      <w:tr w:rsidR="00E45F63" w:rsidRPr="00E45F63" w14:paraId="5308D7E1" w14:textId="7FBD0D30" w:rsidTr="00E45F63">
        <w:trPr>
          <w:trHeight w:val="203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3BCC879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3C6392F0" w14:textId="699D4E69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Corporate mail integrated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AFDEA8" w14:textId="6F7D7F1E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27</w:t>
            </w:r>
          </w:p>
        </w:tc>
      </w:tr>
      <w:tr w:rsidR="00E45F63" w:rsidRPr="00E45F63" w14:paraId="70AB9AEA" w14:textId="7FFD7C03" w:rsidTr="00E45F63">
        <w:trPr>
          <w:trHeight w:val="212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50F7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Patient portal</w:t>
            </w:r>
          </w:p>
        </w:tc>
        <w:tc>
          <w:tcPr>
            <w:tcW w:w="238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D239" w14:textId="77882926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Online appointment booking </w:t>
            </w:r>
          </w:p>
        </w:tc>
        <w:tc>
          <w:tcPr>
            <w:tcW w:w="116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B8D01" w14:textId="3C828E52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31</w:t>
            </w:r>
          </w:p>
        </w:tc>
      </w:tr>
      <w:tr w:rsidR="00E45F63" w:rsidRPr="00E45F63" w14:paraId="1E9BCF53" w14:textId="16AD3A67" w:rsidTr="00E45F63">
        <w:trPr>
          <w:trHeight w:val="203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9572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EEF37" w14:textId="2FB00B32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Consult scheduled visits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64F7F" w14:textId="779AB355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32</w:t>
            </w:r>
          </w:p>
        </w:tc>
      </w:tr>
      <w:tr w:rsidR="00E45F63" w:rsidRPr="00F84BE2" w14:paraId="4BC4C1B9" w14:textId="1D4478F4" w:rsidTr="00E45F63">
        <w:trPr>
          <w:trHeight w:val="212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05927E2" w14:textId="77777777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675BE749" w14:textId="118E58EE" w:rsidR="00E45F63" w:rsidRPr="00E45F63" w:rsidRDefault="00E45F63" w:rsidP="0043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Access to support materials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6E0FCDC" w14:textId="04DEB207" w:rsidR="00E45F63" w:rsidRPr="00E45F63" w:rsidRDefault="00E45F63" w:rsidP="00E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E4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33</w:t>
            </w:r>
          </w:p>
        </w:tc>
      </w:tr>
    </w:tbl>
    <w:p w14:paraId="12C2326D" w14:textId="59439176" w:rsidR="00FA5C30" w:rsidRDefault="00FA5C30"/>
    <w:tbl>
      <w:tblPr>
        <w:tblW w:w="53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5942"/>
        <w:gridCol w:w="1244"/>
      </w:tblGrid>
      <w:tr w:rsidR="00E45F63" w:rsidRPr="000655FB" w14:paraId="71936CDF" w14:textId="77777777" w:rsidTr="001226B9">
        <w:trPr>
          <w:trHeight w:val="162"/>
        </w:trPr>
        <w:tc>
          <w:tcPr>
            <w:tcW w:w="145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2657FD9B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Subtheme</w:t>
            </w:r>
          </w:p>
        </w:tc>
        <w:tc>
          <w:tcPr>
            <w:tcW w:w="292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18A8F163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Category of coded statement</w:t>
            </w:r>
          </w:p>
        </w:tc>
        <w:tc>
          <w:tcPr>
            <w:tcW w:w="61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44120C8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Item</w:t>
            </w:r>
          </w:p>
        </w:tc>
      </w:tr>
      <w:tr w:rsidR="00E45F63" w:rsidRPr="000655FB" w14:paraId="214D32C0" w14:textId="77777777" w:rsidTr="001226B9">
        <w:trPr>
          <w:trHeight w:val="217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AD82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Automatized issuance of routine documents</w:t>
            </w:r>
          </w:p>
        </w:tc>
        <w:tc>
          <w:tcPr>
            <w:tcW w:w="292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2FDC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Automate the issuance of routine documents</w:t>
            </w:r>
          </w:p>
        </w:tc>
        <w:tc>
          <w:tcPr>
            <w:tcW w:w="613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610BF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8</w:t>
            </w:r>
          </w:p>
        </w:tc>
      </w:tr>
      <w:tr w:rsidR="00E45F63" w:rsidRPr="000655FB" w14:paraId="58A70A59" w14:textId="77777777" w:rsidTr="001226B9">
        <w:trPr>
          <w:trHeight w:val="364"/>
        </w:trPr>
        <w:tc>
          <w:tcPr>
            <w:tcW w:w="14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0AE8B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C638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Informed consent templates and other patient authorizations (e.g., data protection)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1344FCE8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6</w:t>
            </w:r>
          </w:p>
        </w:tc>
      </w:tr>
      <w:tr w:rsidR="00E45F63" w:rsidRPr="000655FB" w14:paraId="03BB768E" w14:textId="77777777" w:rsidTr="001226B9">
        <w:trPr>
          <w:trHeight w:val="364"/>
        </w:trPr>
        <w:tc>
          <w:tcPr>
            <w:tcW w:w="14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4EFC5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2093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Templates for common documents (e.g., bills, attendance receipts)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5F81703B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7</w:t>
            </w:r>
          </w:p>
        </w:tc>
      </w:tr>
      <w:tr w:rsidR="00E45F63" w:rsidRPr="000655FB" w14:paraId="46A0CFA4" w14:textId="77777777" w:rsidTr="001226B9">
        <w:trPr>
          <w:trHeight w:val="317"/>
        </w:trPr>
        <w:tc>
          <w:tcPr>
            <w:tcW w:w="14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FE75F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13C8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Easily fill in and sign documents for patients and professionals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6A2FCB8D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9</w:t>
            </w:r>
          </w:p>
        </w:tc>
      </w:tr>
      <w:tr w:rsidR="00E45F63" w:rsidRPr="000655FB" w14:paraId="335AF008" w14:textId="77777777" w:rsidTr="001226B9">
        <w:trPr>
          <w:trHeight w:val="200"/>
        </w:trPr>
        <w:tc>
          <w:tcPr>
            <w:tcW w:w="1458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24AA43E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248B93F3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Digitalize external documents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B79850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</w:t>
            </w:r>
          </w:p>
        </w:tc>
      </w:tr>
      <w:tr w:rsidR="00E45F63" w:rsidRPr="000655FB" w14:paraId="7E2FCE42" w14:textId="77777777" w:rsidTr="001226B9">
        <w:trPr>
          <w:trHeight w:val="217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B73ADF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Communication tools for marketing strategies</w:t>
            </w:r>
          </w:p>
        </w:tc>
        <w:tc>
          <w:tcPr>
            <w:tcW w:w="292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A604C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Links to external communication applications</w:t>
            </w:r>
          </w:p>
        </w:tc>
        <w:tc>
          <w:tcPr>
            <w:tcW w:w="613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82CEA92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28</w:t>
            </w:r>
          </w:p>
        </w:tc>
      </w:tr>
      <w:tr w:rsidR="00E45F63" w:rsidRPr="000655FB" w14:paraId="5D3C0AC7" w14:textId="77777777" w:rsidTr="001226B9">
        <w:trPr>
          <w:trHeight w:val="332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08B769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0ED51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Allow mass mailings of communications (advertising, promotions, etc.)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4F4D22C7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30</w:t>
            </w:r>
          </w:p>
        </w:tc>
      </w:tr>
      <w:tr w:rsidR="00E45F63" w:rsidRPr="000655FB" w14:paraId="05012756" w14:textId="77777777" w:rsidTr="001226B9">
        <w:trPr>
          <w:trHeight w:val="325"/>
        </w:trPr>
        <w:tc>
          <w:tcPr>
            <w:tcW w:w="1458" w:type="pct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3765001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4CE81CCA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Repository of standard messages that can be modified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A556D5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29</w:t>
            </w:r>
          </w:p>
        </w:tc>
      </w:tr>
      <w:tr w:rsidR="00E45F63" w:rsidRPr="000655FB" w14:paraId="5F954779" w14:textId="77777777" w:rsidTr="001226B9">
        <w:trPr>
          <w:trHeight w:val="224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4ECEC2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Flexible billing and automatized accounting of payments</w:t>
            </w:r>
          </w:p>
        </w:tc>
        <w:tc>
          <w:tcPr>
            <w:tcW w:w="292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AB04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Allow different payment methods</w:t>
            </w:r>
          </w:p>
        </w:tc>
        <w:tc>
          <w:tcPr>
            <w:tcW w:w="613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4D37752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42</w:t>
            </w:r>
          </w:p>
        </w:tc>
      </w:tr>
      <w:tr w:rsidR="00E45F63" w:rsidRPr="000655FB" w14:paraId="7ED5621E" w14:textId="77777777" w:rsidTr="001226B9">
        <w:trPr>
          <w:trHeight w:val="200"/>
        </w:trPr>
        <w:tc>
          <w:tcPr>
            <w:tcW w:w="14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3E01E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9E612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Fees configuration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759C0E16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43</w:t>
            </w:r>
          </w:p>
        </w:tc>
      </w:tr>
      <w:tr w:rsidR="00E45F63" w:rsidRPr="000655FB" w14:paraId="0489CA73" w14:textId="77777777" w:rsidTr="001226B9">
        <w:trPr>
          <w:trHeight w:val="217"/>
        </w:trPr>
        <w:tc>
          <w:tcPr>
            <w:tcW w:w="14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220A1D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E60F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Flexibility in the application of fees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25889A07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44</w:t>
            </w:r>
          </w:p>
        </w:tc>
      </w:tr>
      <w:tr w:rsidR="00E45F63" w:rsidRPr="000655FB" w14:paraId="6750EA12" w14:textId="77777777" w:rsidTr="001226B9">
        <w:trPr>
          <w:trHeight w:val="325"/>
        </w:trPr>
        <w:tc>
          <w:tcPr>
            <w:tcW w:w="14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285154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4DC27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Automatic synchronization of payment with accounting.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293EBFCD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45</w:t>
            </w:r>
          </w:p>
        </w:tc>
      </w:tr>
      <w:tr w:rsidR="00E45F63" w:rsidRPr="000655FB" w14:paraId="7BE193A8" w14:textId="77777777" w:rsidTr="001226B9">
        <w:trPr>
          <w:trHeight w:val="193"/>
        </w:trPr>
        <w:tc>
          <w:tcPr>
            <w:tcW w:w="1458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630A323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32EF2D17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Financial reports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A187C0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46</w:t>
            </w:r>
          </w:p>
        </w:tc>
      </w:tr>
      <w:tr w:rsidR="00E45F63" w:rsidRPr="000655FB" w14:paraId="6951E60F" w14:textId="77777777" w:rsidTr="001226B9">
        <w:trPr>
          <w:trHeight w:val="200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EA9C1B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Automatized accounting of supplies to control stock</w:t>
            </w:r>
          </w:p>
        </w:tc>
        <w:tc>
          <w:tcPr>
            <w:tcW w:w="292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365E4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Stock reports (expenses, sales...)</w:t>
            </w:r>
          </w:p>
        </w:tc>
        <w:tc>
          <w:tcPr>
            <w:tcW w:w="613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18AA81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47</w:t>
            </w:r>
          </w:p>
        </w:tc>
      </w:tr>
      <w:tr w:rsidR="00E45F63" w:rsidRPr="000655FB" w14:paraId="375AC767" w14:textId="77777777" w:rsidTr="001226B9">
        <w:trPr>
          <w:trHeight w:val="232"/>
        </w:trPr>
        <w:tc>
          <w:tcPr>
            <w:tcW w:w="1458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5F3CD6E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751CB1BA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Notifications to replenish consumables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8DB1252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48</w:t>
            </w:r>
          </w:p>
        </w:tc>
      </w:tr>
      <w:tr w:rsidR="00E45F63" w:rsidRPr="000655FB" w14:paraId="51F93D13" w14:textId="77777777" w:rsidTr="001226B9">
        <w:trPr>
          <w:trHeight w:val="200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A09EAC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Interoperability</w:t>
            </w:r>
          </w:p>
        </w:tc>
        <w:tc>
          <w:tcPr>
            <w:tcW w:w="292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07AD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Access from different devices</w:t>
            </w:r>
          </w:p>
        </w:tc>
        <w:tc>
          <w:tcPr>
            <w:tcW w:w="613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8D72D7F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37</w:t>
            </w:r>
          </w:p>
        </w:tc>
      </w:tr>
      <w:tr w:rsidR="00E45F63" w:rsidRPr="000655FB" w14:paraId="595F9921" w14:textId="77777777" w:rsidTr="001226B9">
        <w:trPr>
          <w:trHeight w:val="217"/>
        </w:trPr>
        <w:tc>
          <w:tcPr>
            <w:tcW w:w="1458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1A8D6DF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2548021A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Ability to import and export data with ease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857829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38</w:t>
            </w:r>
          </w:p>
        </w:tc>
      </w:tr>
      <w:tr w:rsidR="00E45F63" w:rsidRPr="000655FB" w14:paraId="369EEDFE" w14:textId="77777777" w:rsidTr="001226B9">
        <w:trPr>
          <w:trHeight w:val="209"/>
        </w:trPr>
        <w:tc>
          <w:tcPr>
            <w:tcW w:w="1458" w:type="pct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8277D5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Data security tools to face failures, inadequate </w:t>
            </w:r>
            <w:proofErr w:type="gramStart"/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use</w:t>
            </w:r>
            <w:proofErr w:type="gramEnd"/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and threats</w:t>
            </w:r>
          </w:p>
        </w:tc>
        <w:tc>
          <w:tcPr>
            <w:tcW w:w="292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EEFB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Configuration of users and access permissions</w:t>
            </w:r>
          </w:p>
        </w:tc>
        <w:tc>
          <w:tcPr>
            <w:tcW w:w="613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94C13C3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34</w:t>
            </w:r>
          </w:p>
        </w:tc>
      </w:tr>
      <w:tr w:rsidR="00E45F63" w:rsidRPr="000655FB" w14:paraId="014FEA31" w14:textId="77777777" w:rsidTr="001226B9">
        <w:trPr>
          <w:trHeight w:val="372"/>
        </w:trPr>
        <w:tc>
          <w:tcPr>
            <w:tcW w:w="14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1CEE10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858D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Security measures against computer threats (anti-virus, encryption, etc.)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0A412C5F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36</w:t>
            </w:r>
          </w:p>
        </w:tc>
      </w:tr>
      <w:tr w:rsidR="00E45F63" w:rsidRPr="000655FB" w14:paraId="73501E58" w14:textId="77777777" w:rsidTr="001226B9">
        <w:trPr>
          <w:trHeight w:val="185"/>
        </w:trPr>
        <w:tc>
          <w:tcPr>
            <w:tcW w:w="14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D81DAF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B226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Saving and backup copies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5B7A064A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35</w:t>
            </w:r>
          </w:p>
        </w:tc>
      </w:tr>
      <w:tr w:rsidR="00E45F63" w:rsidRPr="000655FB" w14:paraId="59DC07C7" w14:textId="77777777" w:rsidTr="001226B9">
        <w:trPr>
          <w:trHeight w:val="200"/>
        </w:trPr>
        <w:tc>
          <w:tcPr>
            <w:tcW w:w="1458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3A91186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68122FBF" w14:textId="77777777" w:rsidR="00E45F63" w:rsidRPr="000655FB" w:rsidRDefault="00E45F63" w:rsidP="0068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6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Different data hosting options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BEAC13" w14:textId="77777777" w:rsidR="00E45F63" w:rsidRPr="000655FB" w:rsidRDefault="00E45F63" w:rsidP="0068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39</w:t>
            </w:r>
          </w:p>
        </w:tc>
      </w:tr>
    </w:tbl>
    <w:p w14:paraId="103041C6" w14:textId="77777777" w:rsidR="00E45F63" w:rsidRDefault="00E45F63"/>
    <w:sectPr w:rsidR="00E45F63" w:rsidSect="004338D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DE"/>
    <w:rsid w:val="00023635"/>
    <w:rsid w:val="00076ADD"/>
    <w:rsid w:val="001226B9"/>
    <w:rsid w:val="00213EEA"/>
    <w:rsid w:val="00311B4F"/>
    <w:rsid w:val="004338DE"/>
    <w:rsid w:val="006824F8"/>
    <w:rsid w:val="00832C3E"/>
    <w:rsid w:val="00BF2AF5"/>
    <w:rsid w:val="00CE0160"/>
    <w:rsid w:val="00E45F63"/>
    <w:rsid w:val="00F84BE2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57DA"/>
  <w15:docId w15:val="{80D7FB3C-4C71-4098-8A76-7DF975A3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33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Rodrigo Martin De San Agustin</cp:lastModifiedBy>
  <cp:revision>9</cp:revision>
  <dcterms:created xsi:type="dcterms:W3CDTF">2023-02-24T11:16:00Z</dcterms:created>
  <dcterms:modified xsi:type="dcterms:W3CDTF">2023-03-15T18:02:00Z</dcterms:modified>
</cp:coreProperties>
</file>