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DBF0C" w14:textId="5108C18B" w:rsidR="00134624" w:rsidRPr="00D56982" w:rsidRDefault="003A6BE9" w:rsidP="00D56982">
      <w:pPr>
        <w:jc w:val="center"/>
        <w:rPr>
          <w:rFonts w:ascii="Times New Roman" w:hAnsi="Times New Roman" w:cs="Times New Roman"/>
          <w:sz w:val="24"/>
          <w:szCs w:val="24"/>
        </w:rPr>
      </w:pPr>
      <w:r w:rsidRPr="00D56982">
        <w:rPr>
          <w:rFonts w:ascii="Times New Roman" w:hAnsi="Times New Roman" w:cs="Times New Roman"/>
          <w:sz w:val="24"/>
          <w:szCs w:val="24"/>
        </w:rPr>
        <w:t>Table S1.</w:t>
      </w:r>
      <w:r w:rsidR="00D56982" w:rsidRPr="00D56982">
        <w:rPr>
          <w:rFonts w:ascii="Times New Roman" w:hAnsi="Times New Roman" w:cs="Times New Roman"/>
          <w:sz w:val="24"/>
          <w:szCs w:val="24"/>
        </w:rPr>
        <w:t xml:space="preserve"> </w:t>
      </w:r>
      <w:r w:rsidR="00E61A83" w:rsidRPr="00E61A83">
        <w:rPr>
          <w:rFonts w:ascii="Times New Roman" w:hAnsi="Times New Roman" w:cs="Times New Roman"/>
          <w:sz w:val="24"/>
          <w:szCs w:val="24"/>
        </w:rPr>
        <w:t>Agency for Healthcare Research and Quality</w:t>
      </w:r>
      <w:r w:rsidRPr="00D56982">
        <w:rPr>
          <w:rFonts w:ascii="Times New Roman" w:hAnsi="Times New Roman" w:cs="Times New Roman"/>
          <w:sz w:val="24"/>
          <w:szCs w:val="24"/>
        </w:rPr>
        <w:t xml:space="preserve"> for assessing the quality of studies in the meta-analysis</w:t>
      </w:r>
    </w:p>
    <w:tbl>
      <w:tblPr>
        <w:tblStyle w:val="a3"/>
        <w:tblW w:w="0" w:type="auto"/>
        <w:tblInd w:w="142" w:type="dxa"/>
        <w:tblBorders>
          <w:top w:val="single" w:sz="12" w:space="0" w:color="auto"/>
          <w:left w:val="none" w:sz="0" w:space="0" w:color="auto"/>
          <w:bottom w:val="single" w:sz="12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26"/>
        <w:gridCol w:w="709"/>
        <w:gridCol w:w="862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863"/>
        <w:gridCol w:w="1139"/>
      </w:tblGrid>
      <w:tr w:rsidR="003A6BE9" w:rsidRPr="003A6BE9" w14:paraId="58257C2E" w14:textId="77777777" w:rsidTr="00943349">
        <w:trPr>
          <w:trHeight w:val="253"/>
        </w:trPr>
        <w:tc>
          <w:tcPr>
            <w:tcW w:w="2126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68531A91" w14:textId="6F4DFD91" w:rsidR="003A6BE9" w:rsidRPr="003A6BE9" w:rsidRDefault="003A6BE9" w:rsidP="00D5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Author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572F193F" w14:textId="44BF42AF" w:rsidR="003A6BE9" w:rsidRPr="003A6BE9" w:rsidRDefault="003A6BE9" w:rsidP="00D5698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Year</w:t>
            </w:r>
          </w:p>
        </w:tc>
        <w:tc>
          <w:tcPr>
            <w:tcW w:w="862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4E8674B" w14:textId="520FD950" w:rsidR="003A6BE9" w:rsidRPr="00D56982" w:rsidRDefault="00D56982" w:rsidP="00D56982">
            <w:pPr>
              <w:ind w:firstLineChars="100" w:firstLin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D56982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2CF872F" w14:textId="7077F1FC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0E81CEE0" w14:textId="78A92904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4EA0EB7" w14:textId="1D77C377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24343D1" w14:textId="5105AEBA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298D91C1" w14:textId="0E9D206A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71D5103" w14:textId="49A4D13F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AB9A6E5" w14:textId="718C6714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3F4491FB" w14:textId="0474FF0C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44A12E83" w14:textId="6ADDD5B9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863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68239BE" w14:textId="795CFA63" w:rsidR="003A6BE9" w:rsidRPr="003A6BE9" w:rsidRDefault="00D56982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</w:p>
        </w:tc>
        <w:tc>
          <w:tcPr>
            <w:tcW w:w="1139" w:type="dxa"/>
            <w:tcBorders>
              <w:top w:val="single" w:sz="12" w:space="0" w:color="auto"/>
              <w:bottom w:val="single" w:sz="4" w:space="0" w:color="auto"/>
            </w:tcBorders>
            <w:noWrap/>
            <w:hideMark/>
          </w:tcPr>
          <w:p w14:paraId="7CEE2C46" w14:textId="73C4194E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Quali</w:t>
            </w:r>
            <w:r w:rsidR="00B15EB9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y score</w:t>
            </w:r>
          </w:p>
        </w:tc>
      </w:tr>
      <w:tr w:rsidR="003A6BE9" w:rsidRPr="003A6BE9" w14:paraId="72DFF8D6" w14:textId="77777777" w:rsidTr="00943349">
        <w:trPr>
          <w:trHeight w:val="300"/>
        </w:trPr>
        <w:tc>
          <w:tcPr>
            <w:tcW w:w="2126" w:type="dxa"/>
            <w:tcBorders>
              <w:top w:val="single" w:sz="4" w:space="0" w:color="auto"/>
            </w:tcBorders>
            <w:noWrap/>
            <w:hideMark/>
          </w:tcPr>
          <w:p w14:paraId="3119C934" w14:textId="77777777" w:rsidR="003A6BE9" w:rsidRPr="003A6BE9" w:rsidRDefault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Xu Y.L.</w:t>
            </w:r>
          </w:p>
        </w:tc>
        <w:tc>
          <w:tcPr>
            <w:tcW w:w="709" w:type="dxa"/>
            <w:tcBorders>
              <w:top w:val="single" w:sz="4" w:space="0" w:color="auto"/>
            </w:tcBorders>
            <w:noWrap/>
            <w:hideMark/>
          </w:tcPr>
          <w:p w14:paraId="45489739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2" w:type="dxa"/>
            <w:tcBorders>
              <w:top w:val="single" w:sz="4" w:space="0" w:color="auto"/>
            </w:tcBorders>
            <w:noWrap/>
            <w:hideMark/>
          </w:tcPr>
          <w:p w14:paraId="0CDE3C8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44C5B4B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6FB2422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24A1513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5BB5DD3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6AF5255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59A6F6B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7554930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4899D36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5050F2E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</w:tcBorders>
            <w:noWrap/>
            <w:hideMark/>
          </w:tcPr>
          <w:p w14:paraId="4C83A73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tcBorders>
              <w:top w:val="single" w:sz="4" w:space="0" w:color="auto"/>
            </w:tcBorders>
            <w:hideMark/>
          </w:tcPr>
          <w:p w14:paraId="71B2C94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18CC64F1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155A205B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Jin R.</w:t>
            </w:r>
          </w:p>
        </w:tc>
        <w:tc>
          <w:tcPr>
            <w:tcW w:w="709" w:type="dxa"/>
            <w:noWrap/>
            <w:hideMark/>
          </w:tcPr>
          <w:p w14:paraId="3D980B37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noWrap/>
            <w:hideMark/>
          </w:tcPr>
          <w:p w14:paraId="0CF313C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4496D4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FF18C3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09DE56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475F01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B88762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D28864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6B578F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AEF582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B15ACB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98F5BB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1BBF668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49CF3884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7449319D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Wei D.L.</w:t>
            </w:r>
          </w:p>
        </w:tc>
        <w:tc>
          <w:tcPr>
            <w:tcW w:w="709" w:type="dxa"/>
            <w:noWrap/>
            <w:hideMark/>
          </w:tcPr>
          <w:p w14:paraId="3701397D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2" w:type="dxa"/>
            <w:noWrap/>
            <w:hideMark/>
          </w:tcPr>
          <w:p w14:paraId="4507482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367CE8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06B843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7BAE92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8901E9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BF36C5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490106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5D1643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CFF032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E29A3B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E7AC9E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27A0404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0915F61E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2DB7ED6E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Zhong X.M.</w:t>
            </w:r>
          </w:p>
        </w:tc>
        <w:tc>
          <w:tcPr>
            <w:tcW w:w="709" w:type="dxa"/>
            <w:noWrap/>
            <w:hideMark/>
          </w:tcPr>
          <w:p w14:paraId="041C67C3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noWrap/>
            <w:hideMark/>
          </w:tcPr>
          <w:p w14:paraId="50C54C4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C0D031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A3D1A8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5302A5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3D6839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782DBB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235087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7920A5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8A4121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956A55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C11E22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251DF39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7F4973D1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2A8F9AB7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Xu S.S.</w:t>
            </w:r>
          </w:p>
        </w:tc>
        <w:tc>
          <w:tcPr>
            <w:tcW w:w="709" w:type="dxa"/>
            <w:noWrap/>
            <w:hideMark/>
          </w:tcPr>
          <w:p w14:paraId="622F32B3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noWrap/>
            <w:hideMark/>
          </w:tcPr>
          <w:p w14:paraId="47B8DD2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A09497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153E5F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AAB2EF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435B6E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BB7DCA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79970E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48D0D2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23E9D1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71C270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E115A6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5AC62A1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3A6BE9" w:rsidRPr="003A6BE9" w14:paraId="2531BA57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3FED135C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Shen L.J.</w:t>
            </w:r>
          </w:p>
        </w:tc>
        <w:tc>
          <w:tcPr>
            <w:tcW w:w="709" w:type="dxa"/>
            <w:noWrap/>
            <w:hideMark/>
          </w:tcPr>
          <w:p w14:paraId="050C82C6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noWrap/>
            <w:hideMark/>
          </w:tcPr>
          <w:p w14:paraId="4C018AF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23C356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AD9F2A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63E037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419066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F16E95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D02A5A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99A5CB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1E4099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4518EC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7DFFBE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66CEC39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0F5CFB56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7FC67092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Wang X.Q.</w:t>
            </w:r>
          </w:p>
        </w:tc>
        <w:tc>
          <w:tcPr>
            <w:tcW w:w="709" w:type="dxa"/>
            <w:noWrap/>
            <w:hideMark/>
          </w:tcPr>
          <w:p w14:paraId="7AD9907D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2" w:type="dxa"/>
            <w:noWrap/>
            <w:hideMark/>
          </w:tcPr>
          <w:p w14:paraId="07890A9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F67199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14DA98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B6E24B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B837DE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E82300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3797B5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67CDF8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F97A5F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7C7CF5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76A6D8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68F80EC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2A51D335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7D22C770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Hu M.M.</w:t>
            </w:r>
          </w:p>
        </w:tc>
        <w:tc>
          <w:tcPr>
            <w:tcW w:w="709" w:type="dxa"/>
            <w:noWrap/>
            <w:hideMark/>
          </w:tcPr>
          <w:p w14:paraId="3A4A128B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2" w:type="dxa"/>
            <w:noWrap/>
            <w:hideMark/>
          </w:tcPr>
          <w:p w14:paraId="46B625E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4D8ECB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0FE854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F4C736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2F3F22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39CF9A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821C2A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2352B6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CCDF03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38669B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692809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0D5C55B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572CF9E6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20205DC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Zhang Q.</w:t>
            </w:r>
          </w:p>
        </w:tc>
        <w:tc>
          <w:tcPr>
            <w:tcW w:w="709" w:type="dxa"/>
            <w:noWrap/>
            <w:hideMark/>
          </w:tcPr>
          <w:p w14:paraId="14BAD771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862" w:type="dxa"/>
            <w:noWrap/>
            <w:hideMark/>
          </w:tcPr>
          <w:p w14:paraId="5EE7C15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BF14F1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3751F4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F3E619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73242C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E39C32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900CC1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EA18FC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7168D5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14:paraId="4738B20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5134AB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3026AFA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4F471FE1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737BC5CB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Long X.</w:t>
            </w:r>
          </w:p>
        </w:tc>
        <w:tc>
          <w:tcPr>
            <w:tcW w:w="709" w:type="dxa"/>
            <w:noWrap/>
            <w:hideMark/>
          </w:tcPr>
          <w:p w14:paraId="6E5FE365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noWrap/>
            <w:hideMark/>
          </w:tcPr>
          <w:p w14:paraId="6FA3943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17941C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3DCE2E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BFA9F7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8C5BF9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5534E9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7FA7E5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FCDFC7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C5B3CC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hideMark/>
          </w:tcPr>
          <w:p w14:paraId="1338103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8D3BB7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1DCCA79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6CDACB36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769EDF84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Li M.</w:t>
            </w:r>
          </w:p>
        </w:tc>
        <w:tc>
          <w:tcPr>
            <w:tcW w:w="709" w:type="dxa"/>
            <w:noWrap/>
            <w:hideMark/>
          </w:tcPr>
          <w:p w14:paraId="47F1B08E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62" w:type="dxa"/>
            <w:noWrap/>
            <w:hideMark/>
          </w:tcPr>
          <w:p w14:paraId="1E0F1D1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4DCC01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3C23B6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D6D9A5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0C7A13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581E85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3BA63F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09A9E5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6B9BA7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E32291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55E248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27AB2C9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30DB0533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20B2CA75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Ingabire C.</w:t>
            </w:r>
          </w:p>
        </w:tc>
        <w:tc>
          <w:tcPr>
            <w:tcW w:w="709" w:type="dxa"/>
            <w:noWrap/>
            <w:hideMark/>
          </w:tcPr>
          <w:p w14:paraId="060DBD74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862" w:type="dxa"/>
            <w:noWrap/>
            <w:hideMark/>
          </w:tcPr>
          <w:p w14:paraId="5829C18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4F2A00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AF1FEA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0C39C9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B5B4F2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8F8868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14CB59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6DF3A9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CD6CF4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7DAA14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969C30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296C0A7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10F8E6C6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5D633A4F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Liu J.</w:t>
            </w:r>
          </w:p>
        </w:tc>
        <w:tc>
          <w:tcPr>
            <w:tcW w:w="709" w:type="dxa"/>
            <w:noWrap/>
            <w:hideMark/>
          </w:tcPr>
          <w:p w14:paraId="42C0DF29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noWrap/>
            <w:hideMark/>
          </w:tcPr>
          <w:p w14:paraId="7C3E086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2D52F7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78A85D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83CE64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35A86D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2F47CB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86052F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25B9E4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FD3EDB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0549E1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940B84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32EB892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48D46095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37B9F25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Nielsen A.</w:t>
            </w:r>
          </w:p>
        </w:tc>
        <w:tc>
          <w:tcPr>
            <w:tcW w:w="709" w:type="dxa"/>
            <w:noWrap/>
            <w:hideMark/>
          </w:tcPr>
          <w:p w14:paraId="739337E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2" w:type="dxa"/>
            <w:noWrap/>
            <w:hideMark/>
          </w:tcPr>
          <w:p w14:paraId="71D5085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4ACCC1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41E5EE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C2BA7D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1D3FBB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C6B7B7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26B2BC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47ABAE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360C1F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1FE650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7772CF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6203DA2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25D74963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168A153D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Sammarco M. L.</w:t>
            </w:r>
          </w:p>
        </w:tc>
        <w:tc>
          <w:tcPr>
            <w:tcW w:w="709" w:type="dxa"/>
            <w:noWrap/>
            <w:hideMark/>
          </w:tcPr>
          <w:p w14:paraId="4A5D8838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62" w:type="dxa"/>
            <w:noWrap/>
            <w:hideMark/>
          </w:tcPr>
          <w:p w14:paraId="013FBBF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51BA51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09A18F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2BC690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115C29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AD7A5E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E03AF8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E7133E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7DFEB0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4474E1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E8CBD0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383D61A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7BBC4F59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4F272405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Stensen S.</w:t>
            </w:r>
          </w:p>
        </w:tc>
        <w:tc>
          <w:tcPr>
            <w:tcW w:w="709" w:type="dxa"/>
            <w:noWrap/>
            <w:hideMark/>
          </w:tcPr>
          <w:p w14:paraId="2B9DB17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862" w:type="dxa"/>
            <w:noWrap/>
            <w:hideMark/>
          </w:tcPr>
          <w:p w14:paraId="5BAE711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E36063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998DA3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7F894A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66C6DC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8BBC58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695B74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8A482C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A399BF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F20B82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544B7A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48478B6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511EFFF7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023D147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Li N.</w:t>
            </w:r>
          </w:p>
        </w:tc>
        <w:tc>
          <w:tcPr>
            <w:tcW w:w="709" w:type="dxa"/>
            <w:noWrap/>
            <w:hideMark/>
          </w:tcPr>
          <w:p w14:paraId="7C474BA2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862" w:type="dxa"/>
            <w:noWrap/>
            <w:hideMark/>
          </w:tcPr>
          <w:p w14:paraId="562D725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888B1D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F1BB2C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4A6CAE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DC19E8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7EBB93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92D962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4E7075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E11DAB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E00823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490226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088428D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2057AA8D" w14:textId="77777777" w:rsidTr="00943349">
        <w:trPr>
          <w:trHeight w:val="300"/>
        </w:trPr>
        <w:tc>
          <w:tcPr>
            <w:tcW w:w="2126" w:type="dxa"/>
            <w:noWrap/>
            <w:hideMark/>
          </w:tcPr>
          <w:p w14:paraId="2D4E945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Miranda P. M.</w:t>
            </w:r>
          </w:p>
        </w:tc>
        <w:tc>
          <w:tcPr>
            <w:tcW w:w="709" w:type="dxa"/>
            <w:noWrap/>
            <w:hideMark/>
          </w:tcPr>
          <w:p w14:paraId="3A9E1092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2013</w:t>
            </w:r>
          </w:p>
        </w:tc>
        <w:tc>
          <w:tcPr>
            <w:tcW w:w="862" w:type="dxa"/>
            <w:noWrap/>
            <w:hideMark/>
          </w:tcPr>
          <w:p w14:paraId="5CEE7CA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43083F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4441D5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425337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2345F4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E381B1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973CAE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A3AA97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784665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D56FA3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CC9C4F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0395AE9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186ED00F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5E36B8F0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Cuschieri K. S.</w:t>
            </w:r>
          </w:p>
        </w:tc>
        <w:tc>
          <w:tcPr>
            <w:tcW w:w="709" w:type="dxa"/>
            <w:noWrap/>
            <w:hideMark/>
          </w:tcPr>
          <w:p w14:paraId="7461C798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2005</w:t>
            </w:r>
          </w:p>
        </w:tc>
        <w:tc>
          <w:tcPr>
            <w:tcW w:w="862" w:type="dxa"/>
            <w:noWrap/>
            <w:hideMark/>
          </w:tcPr>
          <w:p w14:paraId="66330E7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FBE31E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E8D933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85530B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73BD6B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DA927A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D64526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CBAB7C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22A00A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067BDB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6E6E8E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3381DFA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BE9" w:rsidRPr="003A6BE9" w14:paraId="0A82A1AF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6E308B9D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Sycuro</w:t>
            </w:r>
            <w:proofErr w:type="spellEnd"/>
            <w:r w:rsidRPr="003A6BE9">
              <w:rPr>
                <w:rFonts w:ascii="Times New Roman" w:hAnsi="Times New Roman" w:cs="Times New Roman"/>
                <w:sz w:val="24"/>
                <w:szCs w:val="24"/>
              </w:rPr>
              <w:t xml:space="preserve"> L. K.</w:t>
            </w:r>
          </w:p>
        </w:tc>
        <w:tc>
          <w:tcPr>
            <w:tcW w:w="709" w:type="dxa"/>
            <w:noWrap/>
            <w:hideMark/>
          </w:tcPr>
          <w:p w14:paraId="576900C4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2" w:type="dxa"/>
            <w:noWrap/>
            <w:hideMark/>
          </w:tcPr>
          <w:p w14:paraId="724F4D6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75A097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42AF7E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F75E7B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946F5D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2518F3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DF042F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544EB1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FFBE5F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DB1097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BC42B6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6FC2429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3A6BE9" w:rsidRPr="003A6BE9" w14:paraId="5DB074D6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50817AD5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Schmeink</w:t>
            </w:r>
            <w:proofErr w:type="spellEnd"/>
            <w:r w:rsidRPr="003A6BE9">
              <w:rPr>
                <w:rFonts w:ascii="Times New Roman" w:hAnsi="Times New Roman" w:cs="Times New Roman"/>
                <w:sz w:val="24"/>
                <w:szCs w:val="24"/>
              </w:rPr>
              <w:t xml:space="preserve"> C. E.</w:t>
            </w:r>
          </w:p>
        </w:tc>
        <w:tc>
          <w:tcPr>
            <w:tcW w:w="709" w:type="dxa"/>
            <w:noWrap/>
            <w:hideMark/>
          </w:tcPr>
          <w:p w14:paraId="1252296E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2011</w:t>
            </w:r>
          </w:p>
        </w:tc>
        <w:tc>
          <w:tcPr>
            <w:tcW w:w="862" w:type="dxa"/>
            <w:noWrap/>
            <w:hideMark/>
          </w:tcPr>
          <w:p w14:paraId="750C119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B0BA34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88390F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A5D3A2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58CF5F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BC59C2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703D18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88996E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16E457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E6B357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1EE737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33D06B4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115DCBC6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557F11C1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Muwonge R.</w:t>
            </w:r>
          </w:p>
        </w:tc>
        <w:tc>
          <w:tcPr>
            <w:tcW w:w="709" w:type="dxa"/>
            <w:noWrap/>
            <w:hideMark/>
          </w:tcPr>
          <w:p w14:paraId="06D8F50E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62" w:type="dxa"/>
            <w:noWrap/>
            <w:hideMark/>
          </w:tcPr>
          <w:p w14:paraId="4C3DC8B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949076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1AD600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34A623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7A7624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B721D7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3E1A97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32DF88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5A4B19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A3D66B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09B30A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0CA7831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A6BE9" w:rsidRPr="003A6BE9" w14:paraId="68129BFF" w14:textId="77777777" w:rsidTr="00943349">
        <w:trPr>
          <w:trHeight w:val="310"/>
        </w:trPr>
        <w:tc>
          <w:tcPr>
            <w:tcW w:w="2126" w:type="dxa"/>
            <w:noWrap/>
            <w:hideMark/>
          </w:tcPr>
          <w:p w14:paraId="565F3568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Ye J.</w:t>
            </w:r>
          </w:p>
        </w:tc>
        <w:tc>
          <w:tcPr>
            <w:tcW w:w="709" w:type="dxa"/>
            <w:noWrap/>
            <w:hideMark/>
          </w:tcPr>
          <w:p w14:paraId="1D90C5C1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2010</w:t>
            </w:r>
          </w:p>
        </w:tc>
        <w:tc>
          <w:tcPr>
            <w:tcW w:w="862" w:type="dxa"/>
            <w:noWrap/>
            <w:hideMark/>
          </w:tcPr>
          <w:p w14:paraId="55FF30F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A0641E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D1A3FE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311B79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9BBEFD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9EC235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31437C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9AC236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BD7386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A9AB4C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C164AE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2E4354A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491E5830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2CF77AFA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Soto-De León S. C.</w:t>
            </w:r>
          </w:p>
        </w:tc>
        <w:tc>
          <w:tcPr>
            <w:tcW w:w="709" w:type="dxa"/>
            <w:noWrap/>
            <w:hideMark/>
          </w:tcPr>
          <w:p w14:paraId="2D358D88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862" w:type="dxa"/>
            <w:noWrap/>
            <w:hideMark/>
          </w:tcPr>
          <w:p w14:paraId="7A83638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D8E636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A8817C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205BB7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0F65DE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67C9F2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5F1DB1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A6F690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F1D4A0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1AD942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B19A36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019EEE0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3A6BE9" w:rsidRPr="003A6BE9" w14:paraId="49DB970F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2C29F485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Lai C. H.</w:t>
            </w:r>
          </w:p>
        </w:tc>
        <w:tc>
          <w:tcPr>
            <w:tcW w:w="709" w:type="dxa"/>
            <w:noWrap/>
            <w:hideMark/>
          </w:tcPr>
          <w:p w14:paraId="60965168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2008</w:t>
            </w:r>
          </w:p>
        </w:tc>
        <w:tc>
          <w:tcPr>
            <w:tcW w:w="862" w:type="dxa"/>
            <w:noWrap/>
            <w:hideMark/>
          </w:tcPr>
          <w:p w14:paraId="01BDDA6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B6F555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928BFF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B5A73A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812A0B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DAD1D7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54F6D7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032739F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2E8449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39C896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7514EB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6546028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056E7A58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083F0620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Richardson H.</w:t>
            </w:r>
          </w:p>
        </w:tc>
        <w:tc>
          <w:tcPr>
            <w:tcW w:w="709" w:type="dxa"/>
            <w:noWrap/>
            <w:hideMark/>
          </w:tcPr>
          <w:p w14:paraId="74DAADC6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2003</w:t>
            </w:r>
          </w:p>
        </w:tc>
        <w:tc>
          <w:tcPr>
            <w:tcW w:w="862" w:type="dxa"/>
            <w:noWrap/>
            <w:hideMark/>
          </w:tcPr>
          <w:p w14:paraId="04496EF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1032616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7CE9EC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CAF132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37DF88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2B3886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7C8527A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B4EB651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5B4FF1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BAB0200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A78A25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30FA17C4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53E470CB" w14:textId="77777777" w:rsidTr="00943349">
        <w:trPr>
          <w:trHeight w:val="330"/>
        </w:trPr>
        <w:tc>
          <w:tcPr>
            <w:tcW w:w="2126" w:type="dxa"/>
            <w:noWrap/>
            <w:hideMark/>
          </w:tcPr>
          <w:p w14:paraId="7A584806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Bulkmans</w:t>
            </w:r>
            <w:proofErr w:type="spellEnd"/>
            <w:r w:rsidRPr="003A6BE9">
              <w:rPr>
                <w:rFonts w:ascii="Times New Roman" w:hAnsi="Times New Roman" w:cs="Times New Roman"/>
                <w:sz w:val="24"/>
                <w:szCs w:val="24"/>
              </w:rPr>
              <w:t xml:space="preserve"> N. W. J.</w:t>
            </w:r>
          </w:p>
        </w:tc>
        <w:tc>
          <w:tcPr>
            <w:tcW w:w="709" w:type="dxa"/>
            <w:noWrap/>
            <w:hideMark/>
          </w:tcPr>
          <w:p w14:paraId="27D00804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2007</w:t>
            </w:r>
          </w:p>
        </w:tc>
        <w:tc>
          <w:tcPr>
            <w:tcW w:w="862" w:type="dxa"/>
            <w:noWrap/>
            <w:hideMark/>
          </w:tcPr>
          <w:p w14:paraId="72D0426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A90C8D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F76463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770587D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0BFF8935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653F68E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CA85E07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722C12E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1FDDF20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209A9C6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666E2B06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2B7573B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A6BE9" w:rsidRPr="003A6BE9" w14:paraId="74B43B54" w14:textId="77777777" w:rsidTr="00943349">
        <w:trPr>
          <w:trHeight w:val="340"/>
        </w:trPr>
        <w:tc>
          <w:tcPr>
            <w:tcW w:w="2126" w:type="dxa"/>
            <w:noWrap/>
            <w:hideMark/>
          </w:tcPr>
          <w:p w14:paraId="7DC8029F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Krings A.</w:t>
            </w:r>
          </w:p>
        </w:tc>
        <w:tc>
          <w:tcPr>
            <w:tcW w:w="709" w:type="dxa"/>
            <w:noWrap/>
            <w:hideMark/>
          </w:tcPr>
          <w:p w14:paraId="7D1976A8" w14:textId="77777777" w:rsidR="003A6BE9" w:rsidRPr="003A6BE9" w:rsidRDefault="003A6BE9" w:rsidP="003A6B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862" w:type="dxa"/>
            <w:noWrap/>
            <w:hideMark/>
          </w:tcPr>
          <w:p w14:paraId="54EA169F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372BAE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3786A3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4D905C7C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3638CEF9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C68FCB3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22B33B7E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50FE09C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3CCA935A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63" w:type="dxa"/>
            <w:noWrap/>
            <w:hideMark/>
          </w:tcPr>
          <w:p w14:paraId="4283BF08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3" w:type="dxa"/>
            <w:noWrap/>
            <w:hideMark/>
          </w:tcPr>
          <w:p w14:paraId="53447FDB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9" w:type="dxa"/>
            <w:hideMark/>
          </w:tcPr>
          <w:p w14:paraId="05E9C842" w14:textId="77777777" w:rsidR="003A6BE9" w:rsidRPr="003A6BE9" w:rsidRDefault="003A6BE9" w:rsidP="00D5698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A6BE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14:paraId="79EC1798" w14:textId="77777777" w:rsidR="003A6BE9" w:rsidRDefault="003A6BE9" w:rsidP="003A6BE9">
      <w:pPr>
        <w:rPr>
          <w:rFonts w:ascii="Times New Roman" w:hAnsi="Times New Roman" w:cs="Times New Roman"/>
          <w:sz w:val="24"/>
          <w:szCs w:val="24"/>
        </w:rPr>
      </w:pPr>
    </w:p>
    <w:p w14:paraId="02DA04F6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D56982">
        <w:rPr>
          <w:rFonts w:ascii="Times New Roman" w:hAnsi="Times New Roman" w:cs="Times New Roman"/>
          <w:sz w:val="24"/>
          <w:szCs w:val="24"/>
        </w:rPr>
        <w:t>. Define the source of information (survey, record review)</w:t>
      </w:r>
    </w:p>
    <w:p w14:paraId="428AFB43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D56982">
        <w:rPr>
          <w:rFonts w:ascii="Times New Roman" w:hAnsi="Times New Roman" w:cs="Times New Roman"/>
          <w:sz w:val="24"/>
          <w:szCs w:val="24"/>
        </w:rPr>
        <w:t>. List inclusion and exclusion criteria for exposed and unexposed subjects (cases and controls) or refer to previous publications</w:t>
      </w:r>
    </w:p>
    <w:p w14:paraId="5969C705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Pr="00D56982">
        <w:rPr>
          <w:rFonts w:ascii="Times New Roman" w:hAnsi="Times New Roman" w:cs="Times New Roman"/>
          <w:sz w:val="24"/>
          <w:szCs w:val="24"/>
        </w:rPr>
        <w:t>. Indicate time period used for identifying patients</w:t>
      </w:r>
    </w:p>
    <w:p w14:paraId="720BC8F1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56982">
        <w:rPr>
          <w:rFonts w:ascii="Times New Roman" w:hAnsi="Times New Roman" w:cs="Times New Roman"/>
          <w:sz w:val="24"/>
          <w:szCs w:val="24"/>
        </w:rPr>
        <w:t>. Indicate whether or not subjects were consecutive if not population-based</w:t>
      </w:r>
    </w:p>
    <w:p w14:paraId="1767635B" w14:textId="3CE0E74E" w:rsidR="00D56982" w:rsidRP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Pr="00D56982">
        <w:rPr>
          <w:rFonts w:ascii="Times New Roman" w:hAnsi="Times New Roman" w:cs="Times New Roman"/>
          <w:sz w:val="24"/>
          <w:szCs w:val="24"/>
        </w:rPr>
        <w:t>. Indicate if evaluators of subjective components of study were masked to other aspects of the status of the participants</w:t>
      </w:r>
    </w:p>
    <w:p w14:paraId="6CA0B61E" w14:textId="47AE301D" w:rsidR="00D56982" w:rsidRP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D56982">
        <w:rPr>
          <w:rFonts w:ascii="Times New Roman" w:hAnsi="Times New Roman" w:cs="Times New Roman"/>
          <w:sz w:val="24"/>
          <w:szCs w:val="24"/>
        </w:rPr>
        <w:t>. Describe any assessments undertaken for quality assurance purposes (e.g., test/retest of primary outcome measurements)</w:t>
      </w:r>
    </w:p>
    <w:p w14:paraId="2BE486E9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</w:t>
      </w:r>
      <w:r w:rsidRPr="00D56982">
        <w:rPr>
          <w:rFonts w:ascii="Times New Roman" w:hAnsi="Times New Roman" w:cs="Times New Roman"/>
          <w:sz w:val="24"/>
          <w:szCs w:val="24"/>
        </w:rPr>
        <w:t>. Explain any patient exclusions from analysis</w:t>
      </w:r>
    </w:p>
    <w:p w14:paraId="6C237004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</w:t>
      </w:r>
      <w:r w:rsidRPr="00D56982">
        <w:rPr>
          <w:rFonts w:ascii="Times New Roman" w:hAnsi="Times New Roman" w:cs="Times New Roman"/>
          <w:sz w:val="24"/>
          <w:szCs w:val="24"/>
        </w:rPr>
        <w:t>. Describe how confounding was assessed and/or controlled.</w:t>
      </w:r>
    </w:p>
    <w:p w14:paraId="03C87E84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</w:t>
      </w:r>
      <w:r w:rsidRPr="00D56982">
        <w:rPr>
          <w:rFonts w:ascii="Times New Roman" w:hAnsi="Times New Roman" w:cs="Times New Roman"/>
          <w:sz w:val="24"/>
          <w:szCs w:val="24"/>
        </w:rPr>
        <w:t>. If applicable, explain how missing data were handled in the analysis</w:t>
      </w:r>
    </w:p>
    <w:p w14:paraId="6AD3A174" w14:textId="77777777" w:rsid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D56982">
        <w:rPr>
          <w:rFonts w:ascii="Times New Roman" w:hAnsi="Times New Roman" w:cs="Times New Roman"/>
          <w:sz w:val="24"/>
          <w:szCs w:val="24"/>
        </w:rPr>
        <w:t>. Summarize patient response rates and completeness of data collection</w:t>
      </w:r>
    </w:p>
    <w:p w14:paraId="2E51385B" w14:textId="38CDBE9B" w:rsidR="00D56982" w:rsidRPr="00D56982" w:rsidRDefault="00D56982" w:rsidP="00D5698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</w:t>
      </w:r>
      <w:r w:rsidRPr="00D56982">
        <w:rPr>
          <w:rFonts w:ascii="Times New Roman" w:hAnsi="Times New Roman" w:cs="Times New Roman"/>
          <w:sz w:val="24"/>
          <w:szCs w:val="24"/>
        </w:rPr>
        <w:t>. Clarify what follow-up, if any, was expected and the percentage of patients for which incomplete data or follow-up was obtained</w:t>
      </w:r>
    </w:p>
    <w:p w14:paraId="5FBE78FC" w14:textId="481614C1" w:rsidR="00D56982" w:rsidRPr="003A6BE9" w:rsidRDefault="00D56982" w:rsidP="00D56982">
      <w:pPr>
        <w:rPr>
          <w:rFonts w:ascii="Times New Roman" w:hAnsi="Times New Roman" w:cs="Times New Roman"/>
          <w:sz w:val="24"/>
          <w:szCs w:val="24"/>
        </w:rPr>
      </w:pPr>
    </w:p>
    <w:sectPr w:rsidR="00D56982" w:rsidRPr="003A6BE9" w:rsidSect="003A6BE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F8F7C9" w14:textId="77777777" w:rsidR="00DD232F" w:rsidRDefault="00DD232F" w:rsidP="00E61A83">
      <w:r>
        <w:separator/>
      </w:r>
    </w:p>
  </w:endnote>
  <w:endnote w:type="continuationSeparator" w:id="0">
    <w:p w14:paraId="2BAE3943" w14:textId="77777777" w:rsidR="00DD232F" w:rsidRDefault="00DD232F" w:rsidP="00E61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2E350D" w14:textId="77777777" w:rsidR="00DD232F" w:rsidRDefault="00DD232F" w:rsidP="00E61A83">
      <w:r>
        <w:separator/>
      </w:r>
    </w:p>
  </w:footnote>
  <w:footnote w:type="continuationSeparator" w:id="0">
    <w:p w14:paraId="1AA7F4C6" w14:textId="77777777" w:rsidR="00DD232F" w:rsidRDefault="00DD232F" w:rsidP="00E61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45C1E"/>
    <w:multiLevelType w:val="hybridMultilevel"/>
    <w:tmpl w:val="E0280B9C"/>
    <w:lvl w:ilvl="0" w:tplc="464EA5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951382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6BE9"/>
    <w:rsid w:val="00134624"/>
    <w:rsid w:val="003A6BE9"/>
    <w:rsid w:val="00405312"/>
    <w:rsid w:val="00943349"/>
    <w:rsid w:val="00B15EB9"/>
    <w:rsid w:val="00D56982"/>
    <w:rsid w:val="00DD232F"/>
    <w:rsid w:val="00E61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53675B"/>
  <w15:chartTrackingRefBased/>
  <w15:docId w15:val="{169AD93A-7075-4835-BF71-88F05B8AC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6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A6BE9"/>
    <w:pPr>
      <w:ind w:firstLineChars="200" w:firstLine="420"/>
    </w:pPr>
  </w:style>
  <w:style w:type="paragraph" w:styleId="a5">
    <w:name w:val="header"/>
    <w:basedOn w:val="a"/>
    <w:link w:val="a6"/>
    <w:uiPriority w:val="99"/>
    <w:unhideWhenUsed/>
    <w:rsid w:val="00E61A8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E61A83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E61A8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E61A8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009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336</Words>
  <Characters>1918</Characters>
  <Application>Microsoft Office Word</Application>
  <DocSecurity>0</DocSecurity>
  <Lines>15</Lines>
  <Paragraphs>4</Paragraphs>
  <ScaleCrop>false</ScaleCrop>
  <Company/>
  <LinksUpToDate>false</LinksUpToDate>
  <CharactersWithSpaces>2250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赵 铭</dc:creator>
  <cp:keywords/>
  <dc:description/>
  <cp:lastModifiedBy>赵 铭</cp:lastModifiedBy>
  <cp:revision>4</cp:revision>
  <dcterms:created xsi:type="dcterms:W3CDTF">2023-08-29T12:46:00Z</dcterms:created>
  <dcterms:modified xsi:type="dcterms:W3CDTF">2023-08-30T11:57:00Z</dcterms:modified>
</cp:coreProperties>
</file>