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0633C" w14:textId="43851D16" w:rsidR="003A1563" w:rsidRDefault="003A1563" w:rsidP="003A1563">
      <w:pPr>
        <w:spacing w:line="360" w:lineRule="auto"/>
        <w:jc w:val="both"/>
      </w:pPr>
      <w:r>
        <w:rPr>
          <w:b/>
        </w:rPr>
        <w:t xml:space="preserve">Table </w:t>
      </w:r>
      <w:r w:rsidR="00A250FB">
        <w:rPr>
          <w:b/>
        </w:rPr>
        <w:t>S5</w:t>
      </w:r>
      <w:r>
        <w:t>. Comparison of the mean isotopic ratios</w:t>
      </w:r>
      <w:r w:rsidR="00323DDA">
        <w:t xml:space="preserve"> </w:t>
      </w:r>
      <w:r>
        <w:t xml:space="preserve">in captive and </w:t>
      </w:r>
      <w:r w:rsidR="00BE1DCB">
        <w:t>wild</w:t>
      </w:r>
      <w:r>
        <w:t xml:space="preserve"> animals </w:t>
      </w:r>
      <w:r w:rsidR="00323DDA">
        <w:t>of the publication that measured but did not testes for differences</w:t>
      </w:r>
      <w:r>
        <w:t>.</w:t>
      </w:r>
      <w:r w:rsidR="00323DDA">
        <w:t xml:space="preserve"> We could access or infer the original data</w:t>
      </w:r>
      <w:r>
        <w:t xml:space="preserve"> </w:t>
      </w:r>
      <w:r w:rsidR="00323DDA">
        <w:t xml:space="preserve">from 10 of the 14 publications. </w:t>
      </w:r>
      <w:r>
        <w:t xml:space="preserve"> </w:t>
      </w:r>
    </w:p>
    <w:tbl>
      <w:tblPr>
        <w:tblW w:w="4946" w:type="pct"/>
        <w:tblBorders>
          <w:top w:val="single" w:sz="4" w:space="0" w:color="auto"/>
          <w:bottom w:val="single" w:sz="4" w:space="0" w:color="auto"/>
        </w:tblBorders>
        <w:tblLook w:val="0400" w:firstRow="0" w:lastRow="0" w:firstColumn="0" w:lastColumn="0" w:noHBand="0" w:noVBand="1"/>
      </w:tblPr>
      <w:tblGrid>
        <w:gridCol w:w="2555"/>
        <w:gridCol w:w="2973"/>
        <w:gridCol w:w="1845"/>
        <w:gridCol w:w="1701"/>
        <w:gridCol w:w="1845"/>
        <w:gridCol w:w="2934"/>
      </w:tblGrid>
      <w:tr w:rsidR="001068FD" w14:paraId="34CD3091" w14:textId="77777777" w:rsidTr="00323DDA">
        <w:trPr>
          <w:trHeight w:val="340"/>
        </w:trPr>
        <w:tc>
          <w:tcPr>
            <w:tcW w:w="9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6BB4A4" w14:textId="5D8DAACC" w:rsidR="00B45FD0" w:rsidRPr="0007314F" w:rsidRDefault="00323DDA" w:rsidP="00323DDA">
            <w:pPr>
              <w:jc w:val="center"/>
              <w:rPr>
                <w:b/>
                <w:bCs/>
              </w:rPr>
            </w:pPr>
            <w:r w:rsidRPr="0007314F">
              <w:rPr>
                <w:b/>
                <w:bCs/>
              </w:rPr>
              <w:t>REFERENCE</w:t>
            </w:r>
          </w:p>
        </w:tc>
        <w:tc>
          <w:tcPr>
            <w:tcW w:w="10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9D1983" w14:textId="5132FFCC" w:rsidR="00B45FD0" w:rsidRDefault="00323DDA" w:rsidP="00E455FC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SPECIE</w:t>
            </w:r>
          </w:p>
        </w:tc>
        <w:tc>
          <w:tcPr>
            <w:tcW w:w="6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FDA1C4" w14:textId="1337BCB0" w:rsidR="00B45FD0" w:rsidRPr="0007314F" w:rsidRDefault="00323DDA" w:rsidP="00E455FC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TISSUE</w:t>
            </w:r>
          </w:p>
        </w:tc>
        <w:tc>
          <w:tcPr>
            <w:tcW w:w="6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3399CC" w14:textId="45225D84" w:rsidR="00B45FD0" w:rsidRPr="0007314F" w:rsidRDefault="00323DDA" w:rsidP="00E455FC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ISOTOPE</w:t>
            </w:r>
          </w:p>
        </w:tc>
        <w:tc>
          <w:tcPr>
            <w:tcW w:w="6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9FE66D" w14:textId="59028EBC" w:rsidR="00B45FD0" w:rsidRPr="0007314F" w:rsidRDefault="00323DDA" w:rsidP="00E455FC">
            <w:pPr>
              <w:jc w:val="center"/>
              <w:rPr>
                <w:b/>
                <w:iCs/>
              </w:rPr>
            </w:pPr>
            <w:r w:rsidRPr="0007314F">
              <w:rPr>
                <w:b/>
                <w:iCs/>
              </w:rPr>
              <w:t>TEST</w:t>
            </w:r>
          </w:p>
        </w:tc>
        <w:tc>
          <w:tcPr>
            <w:tcW w:w="105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57A9BB" w14:textId="487553B9" w:rsidR="00B45FD0" w:rsidRPr="0007314F" w:rsidRDefault="00323DDA" w:rsidP="00323DDA">
            <w:pPr>
              <w:spacing w:before="120" w:after="120"/>
              <w:jc w:val="center"/>
              <w:rPr>
                <w:b/>
                <w:iCs/>
              </w:rPr>
            </w:pPr>
            <w:r w:rsidRPr="0007314F">
              <w:rPr>
                <w:b/>
                <w:iCs/>
              </w:rPr>
              <w:t>RESULT</w:t>
            </w:r>
          </w:p>
        </w:tc>
      </w:tr>
      <w:tr w:rsidR="001068FD" w:rsidRPr="00323DDA" w14:paraId="159C8215" w14:textId="77777777" w:rsidTr="00323DDA">
        <w:trPr>
          <w:trHeight w:val="340"/>
        </w:trPr>
        <w:tc>
          <w:tcPr>
            <w:tcW w:w="922" w:type="pct"/>
            <w:vMerge w:val="restar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3EB308AF" w14:textId="40FE0FE6" w:rsidR="00937ED2" w:rsidRPr="00323DDA" w:rsidRDefault="00937ED2" w:rsidP="00323DDA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  <w:r w:rsidRPr="00323DDA">
              <w:rPr>
                <w:sz w:val="20"/>
                <w:szCs w:val="20"/>
              </w:rPr>
              <w:t>Trembaczowski &amp; Niezgoda, 2011</w:t>
            </w:r>
          </w:p>
        </w:tc>
        <w:tc>
          <w:tcPr>
            <w:tcW w:w="1073" w:type="pct"/>
            <w:vMerge w:val="restar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7561000E" w14:textId="25363828" w:rsidR="00937ED2" w:rsidRPr="00323DDA" w:rsidRDefault="00937ED2" w:rsidP="00323DDA">
            <w:pPr>
              <w:spacing w:after="120" w:line="276" w:lineRule="auto"/>
              <w:jc w:val="center"/>
              <w:rPr>
                <w:iCs/>
                <w:sz w:val="20"/>
                <w:szCs w:val="20"/>
              </w:rPr>
            </w:pPr>
            <w:r w:rsidRPr="00323DDA">
              <w:rPr>
                <w:i/>
                <w:sz w:val="20"/>
                <w:szCs w:val="20"/>
              </w:rPr>
              <w:t>Salmo trutta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254C1B2A" w14:textId="03B84458" w:rsidR="00937ED2" w:rsidRPr="00323DDA" w:rsidRDefault="00937ED2" w:rsidP="00323DDA">
            <w:pPr>
              <w:spacing w:after="120" w:line="276" w:lineRule="auto"/>
              <w:jc w:val="center"/>
              <w:rPr>
                <w:iCs/>
                <w:sz w:val="20"/>
                <w:szCs w:val="20"/>
              </w:rPr>
            </w:pPr>
            <w:r w:rsidRPr="00323DDA">
              <w:rPr>
                <w:iCs/>
                <w:sz w:val="20"/>
                <w:szCs w:val="20"/>
              </w:rPr>
              <w:t>Scale</w:t>
            </w:r>
          </w:p>
        </w:tc>
        <w:tc>
          <w:tcPr>
            <w:tcW w:w="614" w:type="pc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73BADA52" w14:textId="5AEA731C" w:rsidR="00937ED2" w:rsidRPr="00323DDA" w:rsidRDefault="00937ED2" w:rsidP="00323DDA">
            <w:pPr>
              <w:spacing w:after="120" w:line="276" w:lineRule="auto"/>
              <w:jc w:val="center"/>
              <w:rPr>
                <w:iCs/>
                <w:sz w:val="20"/>
                <w:szCs w:val="20"/>
              </w:rPr>
            </w:pPr>
            <w:r w:rsidRPr="00323DDA">
              <w:rPr>
                <w:i/>
                <w:color w:val="000000"/>
                <w:sz w:val="20"/>
                <w:szCs w:val="20"/>
              </w:rPr>
              <w:t>δ</w:t>
            </w:r>
            <w:r w:rsidRPr="00323DDA">
              <w:rPr>
                <w:color w:val="000000"/>
                <w:sz w:val="20"/>
                <w:szCs w:val="20"/>
                <w:vertAlign w:val="superscript"/>
              </w:rPr>
              <w:t>13</w:t>
            </w:r>
            <w:r w:rsidRPr="00323DDA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666" w:type="pct"/>
            <w:tcBorders>
              <w:top w:val="single" w:sz="4" w:space="0" w:color="auto"/>
            </w:tcBorders>
            <w:shd w:val="clear" w:color="auto" w:fill="E7E6E6" w:themeFill="background2"/>
          </w:tcPr>
          <w:p w14:paraId="6256613D" w14:textId="4FF83106" w:rsidR="00937ED2" w:rsidRPr="00323DDA" w:rsidRDefault="00937ED2" w:rsidP="00323DDA">
            <w:pPr>
              <w:spacing w:after="120" w:line="276" w:lineRule="auto"/>
              <w:jc w:val="center"/>
              <w:rPr>
                <w:b/>
                <w:iCs/>
                <w:sz w:val="20"/>
                <w:szCs w:val="20"/>
              </w:rPr>
            </w:pPr>
            <w:r w:rsidRPr="00323DDA">
              <w:rPr>
                <w:bCs/>
                <w:iCs/>
                <w:sz w:val="20"/>
                <w:szCs w:val="20"/>
              </w:rPr>
              <w:t>Wilcox test</w:t>
            </w:r>
          </w:p>
        </w:tc>
        <w:tc>
          <w:tcPr>
            <w:tcW w:w="1059" w:type="pct"/>
            <w:tcBorders>
              <w:top w:val="single" w:sz="4" w:space="0" w:color="auto"/>
            </w:tcBorders>
            <w:shd w:val="clear" w:color="auto" w:fill="E7E6E6" w:themeFill="background2"/>
          </w:tcPr>
          <w:p w14:paraId="26DD5F44" w14:textId="5C0B782F" w:rsidR="00937ED2" w:rsidRPr="00323DDA" w:rsidRDefault="00937ED2" w:rsidP="00323DDA">
            <w:pPr>
              <w:spacing w:after="120" w:line="276" w:lineRule="auto"/>
              <w:jc w:val="center"/>
              <w:rPr>
                <w:b/>
                <w:iCs/>
                <w:sz w:val="20"/>
                <w:szCs w:val="20"/>
              </w:rPr>
            </w:pPr>
            <w:r w:rsidRPr="00323DDA">
              <w:rPr>
                <w:bCs/>
                <w:i/>
                <w:iCs/>
                <w:sz w:val="20"/>
                <w:szCs w:val="20"/>
              </w:rPr>
              <w:t>W</w:t>
            </w:r>
            <w:r w:rsidRPr="00323DDA">
              <w:rPr>
                <w:bCs/>
                <w:sz w:val="20"/>
                <w:szCs w:val="20"/>
              </w:rPr>
              <w:t xml:space="preserve"> = 468; </w:t>
            </w:r>
            <w:r w:rsidRPr="00323DDA">
              <w:rPr>
                <w:bCs/>
                <w:i/>
                <w:iCs/>
                <w:sz w:val="20"/>
                <w:szCs w:val="20"/>
              </w:rPr>
              <w:t>p</w:t>
            </w:r>
            <w:r w:rsidRPr="00323DDA">
              <w:rPr>
                <w:bCs/>
                <w:sz w:val="20"/>
                <w:szCs w:val="20"/>
              </w:rPr>
              <w:t xml:space="preserve"> &lt; 0.001</w:t>
            </w:r>
          </w:p>
        </w:tc>
      </w:tr>
      <w:tr w:rsidR="001068FD" w:rsidRPr="00323DDA" w14:paraId="3B83136B" w14:textId="77777777" w:rsidTr="00323DDA">
        <w:trPr>
          <w:trHeight w:val="340"/>
        </w:trPr>
        <w:tc>
          <w:tcPr>
            <w:tcW w:w="922" w:type="pct"/>
            <w:vMerge/>
            <w:shd w:val="clear" w:color="auto" w:fill="E7E6E6" w:themeFill="background2"/>
            <w:vAlign w:val="center"/>
          </w:tcPr>
          <w:p w14:paraId="7645B7C5" w14:textId="77777777" w:rsidR="00937ED2" w:rsidRPr="00323DDA" w:rsidRDefault="00937ED2" w:rsidP="00323DDA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pct"/>
            <w:vMerge/>
            <w:shd w:val="clear" w:color="auto" w:fill="E7E6E6" w:themeFill="background2"/>
            <w:vAlign w:val="center"/>
          </w:tcPr>
          <w:p w14:paraId="6BA800B1" w14:textId="77777777" w:rsidR="00937ED2" w:rsidRPr="00323DDA" w:rsidRDefault="00937ED2" w:rsidP="00323DDA">
            <w:pPr>
              <w:spacing w:after="120"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66" w:type="pct"/>
            <w:vMerge/>
            <w:shd w:val="clear" w:color="auto" w:fill="E7E6E6" w:themeFill="background2"/>
            <w:vAlign w:val="center"/>
          </w:tcPr>
          <w:p w14:paraId="272F7785" w14:textId="77777777" w:rsidR="00937ED2" w:rsidRPr="00323DDA" w:rsidRDefault="00937ED2" w:rsidP="00323DDA">
            <w:pPr>
              <w:spacing w:after="120" w:line="276" w:lineRule="auto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E7E6E6" w:themeFill="background2"/>
            <w:vAlign w:val="center"/>
          </w:tcPr>
          <w:p w14:paraId="6308EE79" w14:textId="7BADAC85" w:rsidR="00937ED2" w:rsidRPr="00323DDA" w:rsidRDefault="00937ED2" w:rsidP="00323DDA">
            <w:pPr>
              <w:spacing w:after="120" w:line="276" w:lineRule="auto"/>
              <w:jc w:val="center"/>
              <w:rPr>
                <w:i/>
                <w:color w:val="000000"/>
                <w:sz w:val="20"/>
                <w:szCs w:val="20"/>
              </w:rPr>
            </w:pPr>
            <w:r w:rsidRPr="00323DDA">
              <w:rPr>
                <w:i/>
                <w:sz w:val="20"/>
                <w:szCs w:val="20"/>
              </w:rPr>
              <w:t>δ</w:t>
            </w:r>
            <w:r w:rsidRPr="00323DDA">
              <w:rPr>
                <w:sz w:val="20"/>
                <w:szCs w:val="20"/>
                <w:vertAlign w:val="superscript"/>
              </w:rPr>
              <w:t>34</w:t>
            </w:r>
            <w:r w:rsidRPr="00323DDA">
              <w:rPr>
                <w:sz w:val="20"/>
                <w:szCs w:val="20"/>
              </w:rPr>
              <w:t>S</w:t>
            </w:r>
          </w:p>
        </w:tc>
        <w:tc>
          <w:tcPr>
            <w:tcW w:w="666" w:type="pct"/>
            <w:shd w:val="clear" w:color="auto" w:fill="E7E6E6" w:themeFill="background2"/>
          </w:tcPr>
          <w:p w14:paraId="68B18AE5" w14:textId="77B86585" w:rsidR="00937ED2" w:rsidRPr="00323DDA" w:rsidRDefault="00937ED2" w:rsidP="00323DDA">
            <w:pPr>
              <w:spacing w:after="120"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323DDA">
              <w:rPr>
                <w:bCs/>
                <w:iCs/>
                <w:sz w:val="20"/>
                <w:szCs w:val="20"/>
              </w:rPr>
              <w:t>Wilcox test</w:t>
            </w:r>
          </w:p>
        </w:tc>
        <w:tc>
          <w:tcPr>
            <w:tcW w:w="1059" w:type="pct"/>
            <w:shd w:val="clear" w:color="auto" w:fill="E7E6E6" w:themeFill="background2"/>
          </w:tcPr>
          <w:p w14:paraId="7E2A6574" w14:textId="0E0A6D34" w:rsidR="00937ED2" w:rsidRPr="00323DDA" w:rsidRDefault="00937ED2" w:rsidP="00323DDA">
            <w:pPr>
              <w:spacing w:after="120"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323DDA">
              <w:rPr>
                <w:bCs/>
                <w:i/>
                <w:iCs/>
                <w:sz w:val="20"/>
                <w:szCs w:val="20"/>
              </w:rPr>
              <w:t>W</w:t>
            </w:r>
            <w:r w:rsidRPr="00323DDA">
              <w:rPr>
                <w:bCs/>
                <w:sz w:val="20"/>
                <w:szCs w:val="20"/>
              </w:rPr>
              <w:t xml:space="preserve"> = 380; </w:t>
            </w:r>
            <w:r w:rsidRPr="00323DDA">
              <w:rPr>
                <w:bCs/>
                <w:i/>
                <w:iCs/>
                <w:sz w:val="20"/>
                <w:szCs w:val="20"/>
              </w:rPr>
              <w:t>p</w:t>
            </w:r>
            <w:r w:rsidRPr="00323DDA">
              <w:rPr>
                <w:bCs/>
                <w:sz w:val="20"/>
                <w:szCs w:val="20"/>
              </w:rPr>
              <w:t xml:space="preserve"> &lt; 0.001</w:t>
            </w:r>
          </w:p>
        </w:tc>
      </w:tr>
      <w:tr w:rsidR="001068FD" w:rsidRPr="00323DDA" w14:paraId="25742334" w14:textId="77777777" w:rsidTr="00323DDA">
        <w:trPr>
          <w:trHeight w:val="340"/>
        </w:trPr>
        <w:tc>
          <w:tcPr>
            <w:tcW w:w="922" w:type="pct"/>
            <w:shd w:val="clear" w:color="auto" w:fill="FFFFFF" w:themeFill="background1"/>
            <w:vAlign w:val="center"/>
          </w:tcPr>
          <w:p w14:paraId="3ECD0976" w14:textId="54C77490" w:rsidR="00937ED2" w:rsidRPr="00323DDA" w:rsidRDefault="00937ED2" w:rsidP="00323DDA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  <w:r w:rsidRPr="00323DDA">
              <w:rPr>
                <w:sz w:val="20"/>
                <w:szCs w:val="20"/>
              </w:rPr>
              <w:t>Cree et al.</w:t>
            </w:r>
            <w:r w:rsidR="001A7077" w:rsidRPr="00323DDA">
              <w:rPr>
                <w:sz w:val="20"/>
                <w:szCs w:val="20"/>
              </w:rPr>
              <w:t>,</w:t>
            </w:r>
            <w:r w:rsidRPr="00323DDA">
              <w:rPr>
                <w:sz w:val="20"/>
                <w:szCs w:val="20"/>
              </w:rPr>
              <w:t xml:space="preserve"> 1999</w:t>
            </w:r>
          </w:p>
        </w:tc>
        <w:tc>
          <w:tcPr>
            <w:tcW w:w="1073" w:type="pct"/>
            <w:shd w:val="clear" w:color="auto" w:fill="FFFFFF" w:themeFill="background1"/>
            <w:vAlign w:val="center"/>
          </w:tcPr>
          <w:p w14:paraId="4C1DA038" w14:textId="2547BE05" w:rsidR="00937ED2" w:rsidRPr="00323DDA" w:rsidRDefault="00937ED2" w:rsidP="00323DDA">
            <w:pPr>
              <w:spacing w:after="120" w:line="276" w:lineRule="auto"/>
              <w:jc w:val="center"/>
              <w:rPr>
                <w:i/>
                <w:sz w:val="20"/>
                <w:szCs w:val="20"/>
              </w:rPr>
            </w:pPr>
            <w:r w:rsidRPr="00323DDA">
              <w:rPr>
                <w:i/>
                <w:color w:val="000000"/>
                <w:sz w:val="20"/>
                <w:szCs w:val="20"/>
              </w:rPr>
              <w:t>Sphenodon punctatus</w:t>
            </w:r>
          </w:p>
        </w:tc>
        <w:tc>
          <w:tcPr>
            <w:tcW w:w="666" w:type="pct"/>
            <w:shd w:val="clear" w:color="auto" w:fill="FFFFFF" w:themeFill="background1"/>
            <w:vAlign w:val="center"/>
          </w:tcPr>
          <w:p w14:paraId="5AF0C517" w14:textId="674443D2" w:rsidR="00937ED2" w:rsidRPr="00323DDA" w:rsidRDefault="00937ED2" w:rsidP="00323DDA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  <w:r w:rsidRPr="00323DDA">
              <w:rPr>
                <w:sz w:val="20"/>
                <w:szCs w:val="20"/>
              </w:rPr>
              <w:t>Red blood cells</w:t>
            </w:r>
          </w:p>
        </w:tc>
        <w:tc>
          <w:tcPr>
            <w:tcW w:w="614" w:type="pct"/>
            <w:shd w:val="clear" w:color="auto" w:fill="FFFFFF" w:themeFill="background1"/>
            <w:vAlign w:val="center"/>
          </w:tcPr>
          <w:p w14:paraId="61C5D94C" w14:textId="50CFC286" w:rsidR="00937ED2" w:rsidRPr="00323DDA" w:rsidRDefault="00937ED2" w:rsidP="00323DDA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  <w:r w:rsidRPr="00323DDA">
              <w:rPr>
                <w:i/>
                <w:sz w:val="20"/>
                <w:szCs w:val="20"/>
              </w:rPr>
              <w:t>δ</w:t>
            </w:r>
            <w:r w:rsidRPr="00323DDA">
              <w:rPr>
                <w:sz w:val="20"/>
                <w:szCs w:val="20"/>
                <w:vertAlign w:val="superscript"/>
              </w:rPr>
              <w:t>13</w:t>
            </w:r>
            <w:r w:rsidRPr="00323DDA">
              <w:rPr>
                <w:sz w:val="20"/>
                <w:szCs w:val="20"/>
              </w:rPr>
              <w:t>C</w:t>
            </w:r>
          </w:p>
        </w:tc>
        <w:tc>
          <w:tcPr>
            <w:tcW w:w="666" w:type="pct"/>
            <w:shd w:val="clear" w:color="auto" w:fill="FFFFFF" w:themeFill="background1"/>
          </w:tcPr>
          <w:p w14:paraId="7E2E1F8F" w14:textId="3C5CF06A" w:rsidR="00937ED2" w:rsidRPr="00323DDA" w:rsidRDefault="00937ED2" w:rsidP="00323DDA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  <w:r w:rsidRPr="00323DDA">
              <w:rPr>
                <w:sz w:val="20"/>
                <w:szCs w:val="20"/>
              </w:rPr>
              <w:t>Wilcox test</w:t>
            </w:r>
          </w:p>
        </w:tc>
        <w:tc>
          <w:tcPr>
            <w:tcW w:w="1059" w:type="pct"/>
            <w:shd w:val="clear" w:color="auto" w:fill="FFFFFF" w:themeFill="background1"/>
          </w:tcPr>
          <w:p w14:paraId="4A7DA0D1" w14:textId="363A7038" w:rsidR="00937ED2" w:rsidRPr="00323DDA" w:rsidRDefault="00937ED2" w:rsidP="00323DDA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  <w:r w:rsidRPr="00323DDA">
              <w:rPr>
                <w:i/>
                <w:iCs/>
                <w:sz w:val="20"/>
                <w:szCs w:val="20"/>
              </w:rPr>
              <w:t>W</w:t>
            </w:r>
            <w:r w:rsidRPr="00323DDA">
              <w:rPr>
                <w:sz w:val="20"/>
                <w:szCs w:val="20"/>
              </w:rPr>
              <w:t xml:space="preserve"> = 517; </w:t>
            </w:r>
            <w:r w:rsidRPr="00323DDA">
              <w:rPr>
                <w:i/>
                <w:iCs/>
                <w:sz w:val="20"/>
                <w:szCs w:val="20"/>
              </w:rPr>
              <w:t>p</w:t>
            </w:r>
            <w:r w:rsidRPr="00323DDA">
              <w:rPr>
                <w:sz w:val="20"/>
                <w:szCs w:val="20"/>
              </w:rPr>
              <w:t xml:space="preserve"> = 0.191</w:t>
            </w:r>
          </w:p>
        </w:tc>
      </w:tr>
      <w:tr w:rsidR="001068FD" w:rsidRPr="00323DDA" w14:paraId="740C719D" w14:textId="77777777" w:rsidTr="00323DDA">
        <w:trPr>
          <w:trHeight w:val="340"/>
        </w:trPr>
        <w:tc>
          <w:tcPr>
            <w:tcW w:w="922" w:type="pct"/>
            <w:shd w:val="clear" w:color="auto" w:fill="E7E6E6" w:themeFill="background2"/>
            <w:vAlign w:val="center"/>
          </w:tcPr>
          <w:p w14:paraId="7377470C" w14:textId="62AEB8C5" w:rsidR="00937ED2" w:rsidRPr="00323DDA" w:rsidRDefault="00937ED2" w:rsidP="00323DDA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  <w:r w:rsidRPr="00323DDA">
              <w:rPr>
                <w:sz w:val="20"/>
                <w:szCs w:val="20"/>
              </w:rPr>
              <w:t>Stoskopf, Barrick &amp; Showers, 2001</w:t>
            </w:r>
          </w:p>
        </w:tc>
        <w:tc>
          <w:tcPr>
            <w:tcW w:w="1073" w:type="pct"/>
            <w:shd w:val="clear" w:color="auto" w:fill="E7E6E6" w:themeFill="background2"/>
            <w:vAlign w:val="center"/>
          </w:tcPr>
          <w:p w14:paraId="2237C59E" w14:textId="755E7BEB" w:rsidR="00937ED2" w:rsidRPr="00323DDA" w:rsidRDefault="00937ED2" w:rsidP="00323DDA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  <w:r w:rsidRPr="00323DDA">
              <w:rPr>
                <w:i/>
                <w:color w:val="000000"/>
                <w:sz w:val="20"/>
                <w:szCs w:val="20"/>
              </w:rPr>
              <w:t>Alligator mississippiensis</w:t>
            </w:r>
          </w:p>
        </w:tc>
        <w:tc>
          <w:tcPr>
            <w:tcW w:w="666" w:type="pct"/>
            <w:shd w:val="clear" w:color="auto" w:fill="E7E6E6" w:themeFill="background2"/>
            <w:vAlign w:val="center"/>
          </w:tcPr>
          <w:p w14:paraId="41ED8A4D" w14:textId="68182011" w:rsidR="00937ED2" w:rsidRPr="00323DDA" w:rsidRDefault="00937ED2" w:rsidP="00323DDA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  <w:r w:rsidRPr="00323DDA">
              <w:rPr>
                <w:color w:val="000000"/>
                <w:sz w:val="20"/>
                <w:szCs w:val="20"/>
              </w:rPr>
              <w:t>Bone</w:t>
            </w:r>
          </w:p>
        </w:tc>
        <w:tc>
          <w:tcPr>
            <w:tcW w:w="614" w:type="pct"/>
            <w:shd w:val="clear" w:color="auto" w:fill="E7E6E6" w:themeFill="background2"/>
            <w:vAlign w:val="center"/>
          </w:tcPr>
          <w:p w14:paraId="50DF7806" w14:textId="0682D388" w:rsidR="00937ED2" w:rsidRPr="00323DDA" w:rsidRDefault="00937ED2" w:rsidP="00323DDA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  <w:r w:rsidRPr="00323DDA">
              <w:rPr>
                <w:i/>
                <w:color w:val="000000"/>
                <w:sz w:val="20"/>
                <w:szCs w:val="20"/>
              </w:rPr>
              <w:t>δ</w:t>
            </w:r>
            <w:r w:rsidRPr="00323DDA">
              <w:rPr>
                <w:color w:val="000000"/>
                <w:sz w:val="20"/>
                <w:szCs w:val="20"/>
                <w:vertAlign w:val="superscript"/>
              </w:rPr>
              <w:t>18</w:t>
            </w:r>
            <w:r w:rsidRPr="00323DDA">
              <w:rPr>
                <w:color w:val="000000"/>
                <w:sz w:val="20"/>
                <w:szCs w:val="20"/>
              </w:rPr>
              <w:t>O</w:t>
            </w:r>
          </w:p>
        </w:tc>
        <w:tc>
          <w:tcPr>
            <w:tcW w:w="666" w:type="pct"/>
            <w:shd w:val="clear" w:color="auto" w:fill="E7E6E6" w:themeFill="background2"/>
          </w:tcPr>
          <w:p w14:paraId="280C6608" w14:textId="5185DA17" w:rsidR="00937ED2" w:rsidRPr="00323DDA" w:rsidRDefault="00937ED2" w:rsidP="00323DDA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  <w:r w:rsidRPr="00323DDA">
              <w:rPr>
                <w:sz w:val="20"/>
                <w:szCs w:val="20"/>
              </w:rPr>
              <w:t>Wilcox test</w:t>
            </w:r>
          </w:p>
        </w:tc>
        <w:tc>
          <w:tcPr>
            <w:tcW w:w="1059" w:type="pct"/>
            <w:shd w:val="clear" w:color="auto" w:fill="E7E6E6" w:themeFill="background2"/>
          </w:tcPr>
          <w:p w14:paraId="7EB3114D" w14:textId="4C811A01" w:rsidR="00937ED2" w:rsidRPr="00323DDA" w:rsidRDefault="00937ED2" w:rsidP="00323DDA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  <w:r w:rsidRPr="00323DDA">
              <w:rPr>
                <w:i/>
                <w:iCs/>
                <w:sz w:val="20"/>
                <w:szCs w:val="20"/>
              </w:rPr>
              <w:t>W</w:t>
            </w:r>
            <w:r w:rsidRPr="00323DDA">
              <w:rPr>
                <w:sz w:val="20"/>
                <w:szCs w:val="20"/>
              </w:rPr>
              <w:t xml:space="preserve"> = 5767; </w:t>
            </w:r>
            <w:r w:rsidRPr="00323DDA">
              <w:rPr>
                <w:i/>
                <w:iCs/>
                <w:sz w:val="20"/>
                <w:szCs w:val="20"/>
              </w:rPr>
              <w:t>p</w:t>
            </w:r>
            <w:r w:rsidRPr="00323DDA">
              <w:rPr>
                <w:sz w:val="20"/>
                <w:szCs w:val="20"/>
              </w:rPr>
              <w:t xml:space="preserve"> </w:t>
            </w:r>
            <w:r w:rsidR="00E455FC" w:rsidRPr="00323DDA">
              <w:rPr>
                <w:bCs/>
                <w:sz w:val="20"/>
                <w:szCs w:val="20"/>
              </w:rPr>
              <w:t>&lt; 0.001</w:t>
            </w:r>
          </w:p>
        </w:tc>
      </w:tr>
      <w:tr w:rsidR="001068FD" w:rsidRPr="00323DDA" w14:paraId="11250E00" w14:textId="77777777" w:rsidTr="00323DDA">
        <w:trPr>
          <w:trHeight w:val="340"/>
        </w:trPr>
        <w:tc>
          <w:tcPr>
            <w:tcW w:w="922" w:type="pct"/>
            <w:vMerge w:val="restart"/>
            <w:shd w:val="clear" w:color="auto" w:fill="FFFFFF" w:themeFill="background1"/>
            <w:vAlign w:val="center"/>
          </w:tcPr>
          <w:p w14:paraId="1C6F7FC9" w14:textId="7B34339B" w:rsidR="007161D7" w:rsidRPr="00323DDA" w:rsidRDefault="007161D7" w:rsidP="00323DDA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  <w:r w:rsidRPr="00323DDA">
              <w:rPr>
                <w:sz w:val="20"/>
                <w:szCs w:val="20"/>
              </w:rPr>
              <w:t>Martinez, 2016</w:t>
            </w:r>
          </w:p>
        </w:tc>
        <w:tc>
          <w:tcPr>
            <w:tcW w:w="1073" w:type="pct"/>
            <w:vMerge w:val="restart"/>
            <w:shd w:val="clear" w:color="auto" w:fill="FFFFFF" w:themeFill="background1"/>
            <w:vAlign w:val="center"/>
          </w:tcPr>
          <w:p w14:paraId="5FDB7841" w14:textId="50C4BFE6" w:rsidR="007161D7" w:rsidRPr="00323DDA" w:rsidRDefault="007161D7" w:rsidP="00323DDA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  <w:r w:rsidRPr="00323DDA">
              <w:rPr>
                <w:i/>
                <w:color w:val="000000"/>
                <w:sz w:val="20"/>
                <w:szCs w:val="20"/>
              </w:rPr>
              <w:t>Bothrops atrox</w:t>
            </w:r>
          </w:p>
        </w:tc>
        <w:tc>
          <w:tcPr>
            <w:tcW w:w="666" w:type="pct"/>
            <w:vMerge w:val="restart"/>
            <w:shd w:val="clear" w:color="auto" w:fill="FFFFFF" w:themeFill="background1"/>
            <w:vAlign w:val="center"/>
          </w:tcPr>
          <w:p w14:paraId="7C85FD49" w14:textId="6313F7D6" w:rsidR="007161D7" w:rsidRPr="00323DDA" w:rsidRDefault="007161D7" w:rsidP="00323DDA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  <w:r w:rsidRPr="00323DDA">
              <w:rPr>
                <w:sz w:val="20"/>
                <w:szCs w:val="20"/>
              </w:rPr>
              <w:t>Scale</w:t>
            </w:r>
          </w:p>
        </w:tc>
        <w:tc>
          <w:tcPr>
            <w:tcW w:w="614" w:type="pct"/>
            <w:shd w:val="clear" w:color="auto" w:fill="FFFFFF" w:themeFill="background1"/>
            <w:vAlign w:val="center"/>
          </w:tcPr>
          <w:p w14:paraId="3B52CD5C" w14:textId="6180CAE4" w:rsidR="007161D7" w:rsidRPr="00323DDA" w:rsidRDefault="007161D7" w:rsidP="00323DDA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  <w:r w:rsidRPr="00323DDA">
              <w:rPr>
                <w:i/>
                <w:sz w:val="20"/>
                <w:szCs w:val="20"/>
              </w:rPr>
              <w:t>δ</w:t>
            </w:r>
            <w:r w:rsidRPr="00323DDA">
              <w:rPr>
                <w:sz w:val="20"/>
                <w:szCs w:val="20"/>
                <w:vertAlign w:val="superscript"/>
              </w:rPr>
              <w:t>13</w:t>
            </w:r>
            <w:r w:rsidRPr="00323DDA">
              <w:rPr>
                <w:sz w:val="20"/>
                <w:szCs w:val="20"/>
              </w:rPr>
              <w:t>C</w:t>
            </w:r>
          </w:p>
        </w:tc>
        <w:tc>
          <w:tcPr>
            <w:tcW w:w="666" w:type="pct"/>
            <w:shd w:val="clear" w:color="auto" w:fill="FFFFFF" w:themeFill="background1"/>
          </w:tcPr>
          <w:p w14:paraId="729D155D" w14:textId="7F549DE2" w:rsidR="007161D7" w:rsidRPr="00323DDA" w:rsidRDefault="007161D7" w:rsidP="00323DDA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  <w:r w:rsidRPr="00323DDA">
              <w:rPr>
                <w:sz w:val="20"/>
                <w:szCs w:val="20"/>
              </w:rPr>
              <w:t>Kruskal-Wallis</w:t>
            </w:r>
          </w:p>
        </w:tc>
        <w:tc>
          <w:tcPr>
            <w:tcW w:w="1059" w:type="pct"/>
            <w:shd w:val="clear" w:color="auto" w:fill="FFFFFF" w:themeFill="background1"/>
          </w:tcPr>
          <w:p w14:paraId="0F4993EA" w14:textId="1B22FAF1" w:rsidR="007161D7" w:rsidRPr="00323DDA" w:rsidRDefault="00E455FC" w:rsidP="00323DDA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  <w:r w:rsidRPr="00323DDA">
              <w:rPr>
                <w:i/>
                <w:iCs/>
                <w:sz w:val="20"/>
                <w:szCs w:val="20"/>
              </w:rPr>
              <w:t>H</w:t>
            </w:r>
            <w:r w:rsidRPr="00323DDA">
              <w:rPr>
                <w:i/>
                <w:iCs/>
                <w:sz w:val="20"/>
                <w:szCs w:val="20"/>
                <w:vertAlign w:val="subscript"/>
              </w:rPr>
              <w:t>3</w:t>
            </w:r>
            <w:r w:rsidRPr="00323DDA">
              <w:rPr>
                <w:sz w:val="20"/>
                <w:szCs w:val="20"/>
              </w:rPr>
              <w:t xml:space="preserve"> = 7.304; </w:t>
            </w:r>
            <w:r w:rsidRPr="00323DDA">
              <w:rPr>
                <w:i/>
                <w:iCs/>
                <w:sz w:val="20"/>
                <w:szCs w:val="20"/>
              </w:rPr>
              <w:t>p</w:t>
            </w:r>
            <w:r w:rsidRPr="00323DDA">
              <w:rPr>
                <w:sz w:val="20"/>
                <w:szCs w:val="20"/>
              </w:rPr>
              <w:t xml:space="preserve"> = 0.062</w:t>
            </w:r>
          </w:p>
        </w:tc>
      </w:tr>
      <w:tr w:rsidR="001068FD" w:rsidRPr="00323DDA" w14:paraId="57A9BDF7" w14:textId="77777777" w:rsidTr="00323DDA">
        <w:trPr>
          <w:trHeight w:val="340"/>
        </w:trPr>
        <w:tc>
          <w:tcPr>
            <w:tcW w:w="922" w:type="pct"/>
            <w:vMerge/>
            <w:shd w:val="clear" w:color="auto" w:fill="FFFFFF" w:themeFill="background1"/>
            <w:vAlign w:val="center"/>
          </w:tcPr>
          <w:p w14:paraId="3CCAEC68" w14:textId="77777777" w:rsidR="007161D7" w:rsidRPr="00323DDA" w:rsidRDefault="007161D7" w:rsidP="00323DDA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pct"/>
            <w:vMerge/>
            <w:shd w:val="clear" w:color="auto" w:fill="FFFFFF" w:themeFill="background1"/>
            <w:vAlign w:val="center"/>
          </w:tcPr>
          <w:p w14:paraId="4FDC2FD1" w14:textId="77777777" w:rsidR="007161D7" w:rsidRPr="00323DDA" w:rsidRDefault="007161D7" w:rsidP="00323DDA">
            <w:pPr>
              <w:spacing w:after="120" w:line="276" w:lineRule="auto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666" w:type="pct"/>
            <w:vMerge/>
            <w:shd w:val="clear" w:color="auto" w:fill="FFFFFF" w:themeFill="background1"/>
            <w:vAlign w:val="center"/>
          </w:tcPr>
          <w:p w14:paraId="4D233D31" w14:textId="77777777" w:rsidR="007161D7" w:rsidRPr="00323DDA" w:rsidRDefault="007161D7" w:rsidP="00323DDA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FFFFFF" w:themeFill="background1"/>
            <w:vAlign w:val="center"/>
          </w:tcPr>
          <w:p w14:paraId="5BEF5997" w14:textId="706216AD" w:rsidR="007161D7" w:rsidRPr="00323DDA" w:rsidRDefault="007161D7" w:rsidP="00323DDA">
            <w:pPr>
              <w:spacing w:after="120" w:line="276" w:lineRule="auto"/>
              <w:jc w:val="center"/>
              <w:rPr>
                <w:i/>
                <w:sz w:val="20"/>
                <w:szCs w:val="20"/>
              </w:rPr>
            </w:pPr>
            <w:r w:rsidRPr="00323DDA">
              <w:rPr>
                <w:i/>
                <w:sz w:val="20"/>
                <w:szCs w:val="20"/>
              </w:rPr>
              <w:t>δ</w:t>
            </w:r>
            <w:r w:rsidRPr="00323DDA">
              <w:rPr>
                <w:sz w:val="20"/>
                <w:szCs w:val="20"/>
                <w:vertAlign w:val="superscript"/>
              </w:rPr>
              <w:t>15</w:t>
            </w:r>
            <w:r w:rsidRPr="00323DDA">
              <w:rPr>
                <w:sz w:val="20"/>
                <w:szCs w:val="20"/>
              </w:rPr>
              <w:t>N</w:t>
            </w:r>
          </w:p>
        </w:tc>
        <w:tc>
          <w:tcPr>
            <w:tcW w:w="666" w:type="pct"/>
            <w:shd w:val="clear" w:color="auto" w:fill="FFFFFF" w:themeFill="background1"/>
          </w:tcPr>
          <w:p w14:paraId="084CD910" w14:textId="517D9050" w:rsidR="007161D7" w:rsidRPr="00323DDA" w:rsidRDefault="00E455FC" w:rsidP="00323DDA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  <w:r w:rsidRPr="00323DDA">
              <w:rPr>
                <w:sz w:val="20"/>
                <w:szCs w:val="20"/>
              </w:rPr>
              <w:t>One way ANOVA</w:t>
            </w:r>
          </w:p>
        </w:tc>
        <w:tc>
          <w:tcPr>
            <w:tcW w:w="1059" w:type="pct"/>
            <w:shd w:val="clear" w:color="auto" w:fill="FFFFFF" w:themeFill="background1"/>
          </w:tcPr>
          <w:p w14:paraId="0730012D" w14:textId="7318AD47" w:rsidR="007161D7" w:rsidRPr="00323DDA" w:rsidRDefault="00E455FC" w:rsidP="00323DDA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  <w:r w:rsidRPr="00323DDA">
              <w:rPr>
                <w:i/>
                <w:iCs/>
                <w:sz w:val="20"/>
                <w:szCs w:val="20"/>
              </w:rPr>
              <w:t>F</w:t>
            </w:r>
            <w:r w:rsidRPr="00323DDA">
              <w:rPr>
                <w:sz w:val="20"/>
                <w:szCs w:val="20"/>
                <w:vertAlign w:val="subscript"/>
              </w:rPr>
              <w:t xml:space="preserve">3,36 </w:t>
            </w:r>
            <w:r w:rsidRPr="00323DDA">
              <w:rPr>
                <w:sz w:val="20"/>
                <w:szCs w:val="20"/>
              </w:rPr>
              <w:t>= 19.5;</w:t>
            </w:r>
            <w:r w:rsidR="009271BA" w:rsidRPr="00323DDA">
              <w:rPr>
                <w:sz w:val="20"/>
                <w:szCs w:val="20"/>
              </w:rPr>
              <w:t xml:space="preserve"> </w:t>
            </w:r>
            <w:r w:rsidRPr="00323DDA">
              <w:rPr>
                <w:i/>
                <w:iCs/>
                <w:sz w:val="20"/>
                <w:szCs w:val="20"/>
              </w:rPr>
              <w:t>p</w:t>
            </w:r>
            <w:r w:rsidRPr="00323DDA">
              <w:rPr>
                <w:sz w:val="20"/>
                <w:szCs w:val="20"/>
              </w:rPr>
              <w:t xml:space="preserve"> </w:t>
            </w:r>
            <w:r w:rsidRPr="00323DDA">
              <w:rPr>
                <w:bCs/>
                <w:sz w:val="20"/>
                <w:szCs w:val="20"/>
              </w:rPr>
              <w:t>&lt; 0.001</w:t>
            </w:r>
          </w:p>
        </w:tc>
      </w:tr>
      <w:tr w:rsidR="001068FD" w:rsidRPr="00323DDA" w14:paraId="6C1229CB" w14:textId="77777777" w:rsidTr="00323DDA">
        <w:trPr>
          <w:trHeight w:val="340"/>
        </w:trPr>
        <w:tc>
          <w:tcPr>
            <w:tcW w:w="922" w:type="pct"/>
            <w:vMerge/>
            <w:shd w:val="clear" w:color="auto" w:fill="FFFFFF" w:themeFill="background1"/>
            <w:vAlign w:val="center"/>
          </w:tcPr>
          <w:p w14:paraId="2D6A4605" w14:textId="77777777" w:rsidR="007161D7" w:rsidRPr="00323DDA" w:rsidRDefault="007161D7" w:rsidP="00323DDA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pct"/>
            <w:vMerge/>
            <w:shd w:val="clear" w:color="auto" w:fill="FFFFFF" w:themeFill="background1"/>
            <w:vAlign w:val="center"/>
          </w:tcPr>
          <w:p w14:paraId="610CE69C" w14:textId="77777777" w:rsidR="007161D7" w:rsidRPr="00323DDA" w:rsidRDefault="007161D7" w:rsidP="00323DDA">
            <w:pPr>
              <w:spacing w:after="120" w:line="276" w:lineRule="auto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666" w:type="pct"/>
            <w:vMerge w:val="restart"/>
            <w:shd w:val="clear" w:color="auto" w:fill="FFFFFF" w:themeFill="background1"/>
            <w:vAlign w:val="center"/>
          </w:tcPr>
          <w:p w14:paraId="46F7E2BC" w14:textId="39B5A4D8" w:rsidR="007161D7" w:rsidRPr="00323DDA" w:rsidRDefault="007161D7" w:rsidP="00323DDA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  <w:r w:rsidRPr="00323DDA">
              <w:rPr>
                <w:sz w:val="20"/>
                <w:szCs w:val="20"/>
              </w:rPr>
              <w:t>Blood</w:t>
            </w:r>
          </w:p>
        </w:tc>
        <w:tc>
          <w:tcPr>
            <w:tcW w:w="614" w:type="pct"/>
            <w:shd w:val="clear" w:color="auto" w:fill="FFFFFF" w:themeFill="background1"/>
            <w:vAlign w:val="center"/>
          </w:tcPr>
          <w:p w14:paraId="2EC22E00" w14:textId="21C63177" w:rsidR="007161D7" w:rsidRPr="00323DDA" w:rsidRDefault="007161D7" w:rsidP="00323DDA">
            <w:pPr>
              <w:spacing w:after="120" w:line="276" w:lineRule="auto"/>
              <w:jc w:val="center"/>
              <w:rPr>
                <w:i/>
                <w:sz w:val="20"/>
                <w:szCs w:val="20"/>
              </w:rPr>
            </w:pPr>
            <w:r w:rsidRPr="00323DDA">
              <w:rPr>
                <w:i/>
                <w:sz w:val="20"/>
                <w:szCs w:val="20"/>
              </w:rPr>
              <w:t>δ</w:t>
            </w:r>
            <w:r w:rsidRPr="00323DDA">
              <w:rPr>
                <w:sz w:val="20"/>
                <w:szCs w:val="20"/>
                <w:vertAlign w:val="superscript"/>
              </w:rPr>
              <w:t>13</w:t>
            </w:r>
            <w:r w:rsidRPr="00323DDA">
              <w:rPr>
                <w:sz w:val="20"/>
                <w:szCs w:val="20"/>
              </w:rPr>
              <w:t>C</w:t>
            </w:r>
          </w:p>
        </w:tc>
        <w:tc>
          <w:tcPr>
            <w:tcW w:w="666" w:type="pct"/>
            <w:shd w:val="clear" w:color="auto" w:fill="FFFFFF" w:themeFill="background1"/>
          </w:tcPr>
          <w:p w14:paraId="6A6B7876" w14:textId="2E28D4EE" w:rsidR="007161D7" w:rsidRPr="00323DDA" w:rsidRDefault="00E455FC" w:rsidP="00323DDA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  <w:r w:rsidRPr="00323DDA">
              <w:rPr>
                <w:sz w:val="20"/>
                <w:szCs w:val="20"/>
              </w:rPr>
              <w:t>One way ANOVA</w:t>
            </w:r>
          </w:p>
        </w:tc>
        <w:tc>
          <w:tcPr>
            <w:tcW w:w="1059" w:type="pct"/>
            <w:shd w:val="clear" w:color="auto" w:fill="FFFFFF" w:themeFill="background1"/>
          </w:tcPr>
          <w:p w14:paraId="37F92521" w14:textId="1EEE8A8F" w:rsidR="007161D7" w:rsidRPr="00323DDA" w:rsidRDefault="00E455FC" w:rsidP="00323DDA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  <w:r w:rsidRPr="00323DDA">
              <w:rPr>
                <w:i/>
                <w:iCs/>
                <w:sz w:val="20"/>
                <w:szCs w:val="20"/>
              </w:rPr>
              <w:t>F</w:t>
            </w:r>
            <w:r w:rsidRPr="00323DDA">
              <w:rPr>
                <w:sz w:val="20"/>
                <w:szCs w:val="20"/>
                <w:vertAlign w:val="subscript"/>
              </w:rPr>
              <w:t xml:space="preserve">3,28 </w:t>
            </w:r>
            <w:r w:rsidRPr="00323DDA">
              <w:rPr>
                <w:sz w:val="20"/>
                <w:szCs w:val="20"/>
              </w:rPr>
              <w:t>= 0.412;</w:t>
            </w:r>
            <w:r w:rsidR="009271BA" w:rsidRPr="00323DDA">
              <w:rPr>
                <w:sz w:val="20"/>
                <w:szCs w:val="20"/>
              </w:rPr>
              <w:t xml:space="preserve"> </w:t>
            </w:r>
            <w:r w:rsidRPr="00323DDA">
              <w:rPr>
                <w:i/>
                <w:iCs/>
                <w:sz w:val="20"/>
                <w:szCs w:val="20"/>
              </w:rPr>
              <w:t>p</w:t>
            </w:r>
            <w:r w:rsidRPr="00323DDA">
              <w:rPr>
                <w:sz w:val="20"/>
                <w:szCs w:val="20"/>
              </w:rPr>
              <w:t xml:space="preserve"> = 0.745</w:t>
            </w:r>
          </w:p>
        </w:tc>
      </w:tr>
      <w:tr w:rsidR="001068FD" w:rsidRPr="00323DDA" w14:paraId="6C7849BF" w14:textId="77777777" w:rsidTr="00323DDA">
        <w:trPr>
          <w:trHeight w:val="340"/>
        </w:trPr>
        <w:tc>
          <w:tcPr>
            <w:tcW w:w="922" w:type="pct"/>
            <w:vMerge/>
            <w:shd w:val="clear" w:color="auto" w:fill="FFFFFF" w:themeFill="background1"/>
            <w:vAlign w:val="center"/>
          </w:tcPr>
          <w:p w14:paraId="2AED8539" w14:textId="77777777" w:rsidR="007161D7" w:rsidRPr="00323DDA" w:rsidRDefault="007161D7" w:rsidP="00323DDA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pct"/>
            <w:vMerge/>
            <w:shd w:val="clear" w:color="auto" w:fill="FFFFFF" w:themeFill="background1"/>
            <w:vAlign w:val="center"/>
          </w:tcPr>
          <w:p w14:paraId="751CADC0" w14:textId="77777777" w:rsidR="007161D7" w:rsidRPr="00323DDA" w:rsidRDefault="007161D7" w:rsidP="00323DDA">
            <w:pPr>
              <w:spacing w:after="120" w:line="276" w:lineRule="auto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666" w:type="pct"/>
            <w:vMerge/>
            <w:shd w:val="clear" w:color="auto" w:fill="FFFFFF" w:themeFill="background1"/>
            <w:vAlign w:val="center"/>
          </w:tcPr>
          <w:p w14:paraId="68429AFB" w14:textId="77777777" w:rsidR="007161D7" w:rsidRPr="00323DDA" w:rsidRDefault="007161D7" w:rsidP="00323DDA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FFFFFF" w:themeFill="background1"/>
            <w:vAlign w:val="center"/>
          </w:tcPr>
          <w:p w14:paraId="5E406F51" w14:textId="4B6461C5" w:rsidR="007161D7" w:rsidRPr="00323DDA" w:rsidRDefault="007161D7" w:rsidP="00323DDA">
            <w:pPr>
              <w:spacing w:after="120" w:line="276" w:lineRule="auto"/>
              <w:jc w:val="center"/>
              <w:rPr>
                <w:i/>
                <w:sz w:val="20"/>
                <w:szCs w:val="20"/>
              </w:rPr>
            </w:pPr>
            <w:r w:rsidRPr="00323DDA">
              <w:rPr>
                <w:i/>
                <w:sz w:val="20"/>
                <w:szCs w:val="20"/>
              </w:rPr>
              <w:t>δ</w:t>
            </w:r>
            <w:r w:rsidRPr="00323DDA">
              <w:rPr>
                <w:sz w:val="20"/>
                <w:szCs w:val="20"/>
                <w:vertAlign w:val="superscript"/>
              </w:rPr>
              <w:t>15</w:t>
            </w:r>
            <w:r w:rsidRPr="00323DDA">
              <w:rPr>
                <w:sz w:val="20"/>
                <w:szCs w:val="20"/>
              </w:rPr>
              <w:t>N</w:t>
            </w:r>
          </w:p>
        </w:tc>
        <w:tc>
          <w:tcPr>
            <w:tcW w:w="666" w:type="pct"/>
            <w:shd w:val="clear" w:color="auto" w:fill="FFFFFF" w:themeFill="background1"/>
          </w:tcPr>
          <w:p w14:paraId="68FB51FC" w14:textId="0293D725" w:rsidR="007161D7" w:rsidRPr="00323DDA" w:rsidRDefault="00E455FC" w:rsidP="00323DDA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  <w:r w:rsidRPr="00323DDA">
              <w:rPr>
                <w:sz w:val="20"/>
                <w:szCs w:val="20"/>
              </w:rPr>
              <w:t>Kruskal-Wallis</w:t>
            </w:r>
          </w:p>
        </w:tc>
        <w:tc>
          <w:tcPr>
            <w:tcW w:w="1059" w:type="pct"/>
            <w:shd w:val="clear" w:color="auto" w:fill="FFFFFF" w:themeFill="background1"/>
          </w:tcPr>
          <w:p w14:paraId="0C852F67" w14:textId="4014EF82" w:rsidR="00E455FC" w:rsidRPr="00323DDA" w:rsidRDefault="00E455FC" w:rsidP="00323DDA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  <w:r w:rsidRPr="00323DDA">
              <w:rPr>
                <w:i/>
                <w:iCs/>
                <w:sz w:val="20"/>
                <w:szCs w:val="20"/>
              </w:rPr>
              <w:t>H</w:t>
            </w:r>
            <w:r w:rsidRPr="00323DDA">
              <w:rPr>
                <w:i/>
                <w:iCs/>
                <w:sz w:val="20"/>
                <w:szCs w:val="20"/>
                <w:vertAlign w:val="subscript"/>
              </w:rPr>
              <w:t>3</w:t>
            </w:r>
            <w:r w:rsidRPr="00323DDA">
              <w:rPr>
                <w:sz w:val="20"/>
                <w:szCs w:val="20"/>
              </w:rPr>
              <w:t xml:space="preserve"> = 3.150; </w:t>
            </w:r>
            <w:r w:rsidRPr="00323DDA">
              <w:rPr>
                <w:i/>
                <w:iCs/>
                <w:sz w:val="20"/>
                <w:szCs w:val="20"/>
              </w:rPr>
              <w:t>p</w:t>
            </w:r>
            <w:r w:rsidRPr="00323DDA">
              <w:rPr>
                <w:sz w:val="20"/>
                <w:szCs w:val="20"/>
              </w:rPr>
              <w:t xml:space="preserve"> = 0.368</w:t>
            </w:r>
          </w:p>
        </w:tc>
      </w:tr>
      <w:tr w:rsidR="001A7077" w:rsidRPr="00323DDA" w14:paraId="47F54A59" w14:textId="77777777" w:rsidTr="00323DDA">
        <w:trPr>
          <w:trHeight w:val="340"/>
        </w:trPr>
        <w:tc>
          <w:tcPr>
            <w:tcW w:w="922" w:type="pct"/>
            <w:vMerge w:val="restart"/>
            <w:shd w:val="clear" w:color="auto" w:fill="E7E6E6" w:themeFill="background2"/>
            <w:vAlign w:val="center"/>
          </w:tcPr>
          <w:p w14:paraId="5596C43B" w14:textId="32058A02" w:rsidR="001A7077" w:rsidRPr="00323DDA" w:rsidRDefault="001A7077" w:rsidP="00323DDA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  <w:r w:rsidRPr="00323DDA">
              <w:rPr>
                <w:sz w:val="20"/>
                <w:szCs w:val="20"/>
              </w:rPr>
              <w:t>Jenkins et al., 2020</w:t>
            </w:r>
          </w:p>
        </w:tc>
        <w:tc>
          <w:tcPr>
            <w:tcW w:w="1073" w:type="pct"/>
            <w:vMerge w:val="restart"/>
            <w:shd w:val="clear" w:color="auto" w:fill="E7E6E6" w:themeFill="background2"/>
            <w:vAlign w:val="center"/>
          </w:tcPr>
          <w:p w14:paraId="32C3B8E7" w14:textId="3CC681A0" w:rsidR="001A7077" w:rsidRPr="00323DDA" w:rsidRDefault="001A7077" w:rsidP="00323DDA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  <w:r w:rsidRPr="00323DDA">
              <w:rPr>
                <w:i/>
                <w:color w:val="000000"/>
                <w:sz w:val="20"/>
                <w:szCs w:val="20"/>
              </w:rPr>
              <w:t>Fratercula arctica</w:t>
            </w:r>
          </w:p>
        </w:tc>
        <w:tc>
          <w:tcPr>
            <w:tcW w:w="666" w:type="pct"/>
            <w:vMerge w:val="restart"/>
            <w:shd w:val="clear" w:color="auto" w:fill="E7E6E6" w:themeFill="background2"/>
            <w:vAlign w:val="center"/>
          </w:tcPr>
          <w:p w14:paraId="13F2E80C" w14:textId="71B03A8E" w:rsidR="001A7077" w:rsidRPr="00323DDA" w:rsidRDefault="001A7077" w:rsidP="00323DDA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  <w:r w:rsidRPr="00323DDA">
              <w:rPr>
                <w:sz w:val="20"/>
                <w:szCs w:val="20"/>
              </w:rPr>
              <w:t>Plasma</w:t>
            </w:r>
          </w:p>
        </w:tc>
        <w:tc>
          <w:tcPr>
            <w:tcW w:w="614" w:type="pct"/>
            <w:shd w:val="clear" w:color="auto" w:fill="E7E6E6" w:themeFill="background2"/>
            <w:vAlign w:val="center"/>
          </w:tcPr>
          <w:p w14:paraId="68BCDB50" w14:textId="5F0A9498" w:rsidR="001A7077" w:rsidRPr="00323DDA" w:rsidRDefault="001A7077" w:rsidP="00323DDA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  <w:r w:rsidRPr="00323DDA">
              <w:rPr>
                <w:i/>
                <w:sz w:val="20"/>
                <w:szCs w:val="20"/>
              </w:rPr>
              <w:t>δ</w:t>
            </w:r>
            <w:r w:rsidRPr="00323DDA">
              <w:rPr>
                <w:sz w:val="20"/>
                <w:szCs w:val="20"/>
                <w:vertAlign w:val="superscript"/>
              </w:rPr>
              <w:t>13</w:t>
            </w:r>
            <w:r w:rsidRPr="00323DDA">
              <w:rPr>
                <w:sz w:val="20"/>
                <w:szCs w:val="20"/>
              </w:rPr>
              <w:t>C</w:t>
            </w:r>
          </w:p>
        </w:tc>
        <w:tc>
          <w:tcPr>
            <w:tcW w:w="666" w:type="pct"/>
            <w:shd w:val="clear" w:color="auto" w:fill="E7E6E6" w:themeFill="background2"/>
          </w:tcPr>
          <w:p w14:paraId="30368CCA" w14:textId="08A8D14E" w:rsidR="001A7077" w:rsidRPr="00323DDA" w:rsidRDefault="001A7077" w:rsidP="00323DDA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  <w:r w:rsidRPr="00323DDA">
              <w:rPr>
                <w:bCs/>
                <w:iCs/>
                <w:sz w:val="20"/>
                <w:szCs w:val="20"/>
              </w:rPr>
              <w:t>Wilcox test</w:t>
            </w:r>
          </w:p>
        </w:tc>
        <w:tc>
          <w:tcPr>
            <w:tcW w:w="1059" w:type="pct"/>
            <w:shd w:val="clear" w:color="auto" w:fill="E7E6E6" w:themeFill="background2"/>
          </w:tcPr>
          <w:p w14:paraId="37C3FD78" w14:textId="08B91B65" w:rsidR="001A7077" w:rsidRPr="00323DDA" w:rsidRDefault="001A7077" w:rsidP="00323DDA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  <w:r w:rsidRPr="00323DDA">
              <w:rPr>
                <w:bCs/>
                <w:i/>
                <w:iCs/>
                <w:sz w:val="20"/>
                <w:szCs w:val="20"/>
              </w:rPr>
              <w:t>W</w:t>
            </w:r>
            <w:r w:rsidRPr="00323DDA">
              <w:rPr>
                <w:bCs/>
                <w:sz w:val="20"/>
                <w:szCs w:val="20"/>
              </w:rPr>
              <w:t xml:space="preserve"> = 281; </w:t>
            </w:r>
            <w:r w:rsidRPr="00323DDA">
              <w:rPr>
                <w:bCs/>
                <w:i/>
                <w:iCs/>
                <w:sz w:val="20"/>
                <w:szCs w:val="20"/>
              </w:rPr>
              <w:t>p</w:t>
            </w:r>
            <w:r w:rsidRPr="00323DDA">
              <w:rPr>
                <w:bCs/>
                <w:sz w:val="20"/>
                <w:szCs w:val="20"/>
              </w:rPr>
              <w:t xml:space="preserve"> &lt; 0.001</w:t>
            </w:r>
          </w:p>
        </w:tc>
      </w:tr>
      <w:tr w:rsidR="001A7077" w:rsidRPr="00323DDA" w14:paraId="5C038E13" w14:textId="77777777" w:rsidTr="00323DDA">
        <w:trPr>
          <w:trHeight w:val="340"/>
        </w:trPr>
        <w:tc>
          <w:tcPr>
            <w:tcW w:w="922" w:type="pct"/>
            <w:vMerge/>
            <w:shd w:val="clear" w:color="auto" w:fill="E7E6E6" w:themeFill="background2"/>
            <w:vAlign w:val="center"/>
          </w:tcPr>
          <w:p w14:paraId="283211E0" w14:textId="6CE9BC43" w:rsidR="001A7077" w:rsidRPr="00323DDA" w:rsidRDefault="001A7077" w:rsidP="00323DDA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pct"/>
            <w:vMerge/>
            <w:shd w:val="clear" w:color="auto" w:fill="E7E6E6" w:themeFill="background2"/>
            <w:vAlign w:val="center"/>
          </w:tcPr>
          <w:p w14:paraId="5A4B28F8" w14:textId="77777777" w:rsidR="001A7077" w:rsidRPr="00323DDA" w:rsidRDefault="001A7077" w:rsidP="00323DDA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pct"/>
            <w:vMerge/>
            <w:shd w:val="clear" w:color="auto" w:fill="E7E6E6" w:themeFill="background2"/>
            <w:vAlign w:val="center"/>
          </w:tcPr>
          <w:p w14:paraId="23E4742D" w14:textId="66E780F5" w:rsidR="001A7077" w:rsidRPr="00323DDA" w:rsidRDefault="001A7077" w:rsidP="00323DDA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E7E6E6" w:themeFill="background2"/>
            <w:vAlign w:val="center"/>
          </w:tcPr>
          <w:p w14:paraId="0E49A5DD" w14:textId="33F36CED" w:rsidR="001A7077" w:rsidRPr="00323DDA" w:rsidRDefault="001A7077" w:rsidP="00323DDA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  <w:r w:rsidRPr="00323DDA">
              <w:rPr>
                <w:i/>
                <w:sz w:val="20"/>
                <w:szCs w:val="20"/>
              </w:rPr>
              <w:t>δ</w:t>
            </w:r>
            <w:r w:rsidRPr="00323DDA">
              <w:rPr>
                <w:sz w:val="20"/>
                <w:szCs w:val="20"/>
                <w:vertAlign w:val="superscript"/>
              </w:rPr>
              <w:t>15</w:t>
            </w:r>
            <w:r w:rsidRPr="00323DDA">
              <w:rPr>
                <w:sz w:val="20"/>
                <w:szCs w:val="20"/>
              </w:rPr>
              <w:t>N</w:t>
            </w:r>
          </w:p>
        </w:tc>
        <w:tc>
          <w:tcPr>
            <w:tcW w:w="666" w:type="pct"/>
            <w:shd w:val="clear" w:color="auto" w:fill="E7E6E6" w:themeFill="background2"/>
          </w:tcPr>
          <w:p w14:paraId="3A6CB5A6" w14:textId="0BE5D845" w:rsidR="001A7077" w:rsidRPr="00323DDA" w:rsidRDefault="001A7077" w:rsidP="00323DDA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  <w:r w:rsidRPr="00323DDA">
              <w:rPr>
                <w:bCs/>
                <w:iCs/>
                <w:sz w:val="20"/>
                <w:szCs w:val="20"/>
              </w:rPr>
              <w:t>Wilcox test</w:t>
            </w:r>
          </w:p>
        </w:tc>
        <w:tc>
          <w:tcPr>
            <w:tcW w:w="1059" w:type="pct"/>
            <w:shd w:val="clear" w:color="auto" w:fill="E7E6E6" w:themeFill="background2"/>
          </w:tcPr>
          <w:p w14:paraId="77817B24" w14:textId="50EFC07B" w:rsidR="001A7077" w:rsidRPr="00323DDA" w:rsidRDefault="001A7077" w:rsidP="00323DDA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  <w:r w:rsidRPr="00323DDA">
              <w:rPr>
                <w:bCs/>
                <w:i/>
                <w:iCs/>
                <w:sz w:val="20"/>
                <w:szCs w:val="20"/>
              </w:rPr>
              <w:t>W</w:t>
            </w:r>
            <w:r w:rsidRPr="00323DDA">
              <w:rPr>
                <w:bCs/>
                <w:sz w:val="20"/>
                <w:szCs w:val="20"/>
              </w:rPr>
              <w:t xml:space="preserve"> = 304; </w:t>
            </w:r>
            <w:r w:rsidRPr="00323DDA">
              <w:rPr>
                <w:bCs/>
                <w:i/>
                <w:iCs/>
                <w:sz w:val="20"/>
                <w:szCs w:val="20"/>
              </w:rPr>
              <w:t>p</w:t>
            </w:r>
            <w:r w:rsidRPr="00323DDA">
              <w:rPr>
                <w:bCs/>
                <w:sz w:val="20"/>
                <w:szCs w:val="20"/>
              </w:rPr>
              <w:t xml:space="preserve"> &lt; 0.001</w:t>
            </w:r>
          </w:p>
        </w:tc>
      </w:tr>
      <w:tr w:rsidR="00BA23F1" w:rsidRPr="00323DDA" w14:paraId="62EBC796" w14:textId="77777777" w:rsidTr="00323DDA">
        <w:trPr>
          <w:trHeight w:val="340"/>
        </w:trPr>
        <w:tc>
          <w:tcPr>
            <w:tcW w:w="922" w:type="pct"/>
            <w:vMerge/>
            <w:shd w:val="clear" w:color="auto" w:fill="E7E6E6" w:themeFill="background2"/>
            <w:vAlign w:val="center"/>
          </w:tcPr>
          <w:p w14:paraId="0F6E4B11" w14:textId="5DE840A9" w:rsidR="00BA23F1" w:rsidRPr="00323DDA" w:rsidRDefault="00BA23F1" w:rsidP="00323DDA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pct"/>
            <w:vMerge/>
            <w:shd w:val="clear" w:color="auto" w:fill="E7E6E6" w:themeFill="background2"/>
            <w:vAlign w:val="center"/>
          </w:tcPr>
          <w:p w14:paraId="28B2DBDC" w14:textId="77777777" w:rsidR="00BA23F1" w:rsidRPr="00323DDA" w:rsidRDefault="00BA23F1" w:rsidP="00323DDA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pct"/>
            <w:vMerge w:val="restart"/>
            <w:shd w:val="clear" w:color="auto" w:fill="E7E6E6" w:themeFill="background2"/>
            <w:vAlign w:val="center"/>
          </w:tcPr>
          <w:p w14:paraId="15428EB0" w14:textId="53E06C36" w:rsidR="00BA23F1" w:rsidRPr="00323DDA" w:rsidRDefault="00BA23F1" w:rsidP="00323DDA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  <w:r w:rsidRPr="00323DDA">
              <w:rPr>
                <w:sz w:val="20"/>
                <w:szCs w:val="20"/>
              </w:rPr>
              <w:t>Red blood cells</w:t>
            </w:r>
          </w:p>
        </w:tc>
        <w:tc>
          <w:tcPr>
            <w:tcW w:w="614" w:type="pct"/>
            <w:shd w:val="clear" w:color="auto" w:fill="E7E6E6" w:themeFill="background2"/>
            <w:vAlign w:val="center"/>
          </w:tcPr>
          <w:p w14:paraId="3568C2AA" w14:textId="33D2BCEC" w:rsidR="00BA23F1" w:rsidRPr="00323DDA" w:rsidRDefault="00BA23F1" w:rsidP="00323DDA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  <w:r w:rsidRPr="00323DDA">
              <w:rPr>
                <w:i/>
                <w:sz w:val="20"/>
                <w:szCs w:val="20"/>
              </w:rPr>
              <w:t>δ</w:t>
            </w:r>
            <w:r w:rsidRPr="00323DDA">
              <w:rPr>
                <w:sz w:val="20"/>
                <w:szCs w:val="20"/>
                <w:vertAlign w:val="superscript"/>
              </w:rPr>
              <w:t>13</w:t>
            </w:r>
            <w:r w:rsidRPr="00323DDA">
              <w:rPr>
                <w:sz w:val="20"/>
                <w:szCs w:val="20"/>
              </w:rPr>
              <w:t>C</w:t>
            </w:r>
          </w:p>
        </w:tc>
        <w:tc>
          <w:tcPr>
            <w:tcW w:w="666" w:type="pct"/>
            <w:shd w:val="clear" w:color="auto" w:fill="E7E6E6" w:themeFill="background2"/>
          </w:tcPr>
          <w:p w14:paraId="0F00CD9A" w14:textId="2650A45F" w:rsidR="00BA23F1" w:rsidRPr="00323DDA" w:rsidRDefault="001A7077" w:rsidP="00323DDA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  <w:r w:rsidRPr="00323DDA">
              <w:rPr>
                <w:sz w:val="20"/>
                <w:szCs w:val="20"/>
              </w:rPr>
              <w:t>Student’s t-test</w:t>
            </w:r>
          </w:p>
        </w:tc>
        <w:tc>
          <w:tcPr>
            <w:tcW w:w="1059" w:type="pct"/>
            <w:shd w:val="clear" w:color="auto" w:fill="E7E6E6" w:themeFill="background2"/>
          </w:tcPr>
          <w:p w14:paraId="2CDC3841" w14:textId="5F5E6C71" w:rsidR="00BA23F1" w:rsidRPr="00323DDA" w:rsidRDefault="001A7077" w:rsidP="00323DDA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  <w:r w:rsidRPr="00323DDA">
              <w:rPr>
                <w:i/>
                <w:iCs/>
                <w:sz w:val="20"/>
                <w:szCs w:val="20"/>
                <w:lang w:val="pt-BR"/>
              </w:rPr>
              <w:t>t</w:t>
            </w:r>
            <w:r w:rsidRPr="00323DDA">
              <w:rPr>
                <w:sz w:val="20"/>
                <w:szCs w:val="20"/>
                <w:vertAlign w:val="subscript"/>
                <w:lang w:val="pt-BR"/>
              </w:rPr>
              <w:t>33</w:t>
            </w:r>
            <w:r w:rsidRPr="00323DDA">
              <w:rPr>
                <w:sz w:val="20"/>
                <w:szCs w:val="20"/>
                <w:lang w:val="pt-BR"/>
              </w:rPr>
              <w:t xml:space="preserve"> = 34.271; </w:t>
            </w:r>
            <w:r w:rsidRPr="00323DDA">
              <w:rPr>
                <w:i/>
                <w:iCs/>
                <w:sz w:val="20"/>
                <w:szCs w:val="20"/>
                <w:lang w:val="pt-BR"/>
              </w:rPr>
              <w:t>p</w:t>
            </w:r>
            <w:r w:rsidRPr="00323DDA">
              <w:rPr>
                <w:sz w:val="20"/>
                <w:szCs w:val="20"/>
                <w:lang w:val="pt-BR"/>
              </w:rPr>
              <w:t xml:space="preserve"> </w:t>
            </w:r>
            <w:r w:rsidRPr="00323DDA">
              <w:rPr>
                <w:bCs/>
                <w:sz w:val="20"/>
                <w:szCs w:val="20"/>
              </w:rPr>
              <w:t>&lt; 0.001</w:t>
            </w:r>
          </w:p>
        </w:tc>
      </w:tr>
      <w:tr w:rsidR="001A7077" w:rsidRPr="00323DDA" w14:paraId="67DA2CD5" w14:textId="77777777" w:rsidTr="00323DDA">
        <w:trPr>
          <w:trHeight w:val="340"/>
        </w:trPr>
        <w:tc>
          <w:tcPr>
            <w:tcW w:w="922" w:type="pct"/>
            <w:vMerge/>
            <w:shd w:val="clear" w:color="auto" w:fill="E7E6E6" w:themeFill="background2"/>
            <w:vAlign w:val="center"/>
          </w:tcPr>
          <w:p w14:paraId="79FF3EB0" w14:textId="77777777" w:rsidR="001A7077" w:rsidRPr="00323DDA" w:rsidRDefault="001A7077" w:rsidP="00323DDA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pct"/>
            <w:vMerge/>
            <w:shd w:val="clear" w:color="auto" w:fill="E7E6E6" w:themeFill="background2"/>
            <w:vAlign w:val="center"/>
          </w:tcPr>
          <w:p w14:paraId="5014F097" w14:textId="77777777" w:rsidR="001A7077" w:rsidRPr="00323DDA" w:rsidRDefault="001A7077" w:rsidP="00323DDA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pct"/>
            <w:vMerge/>
            <w:shd w:val="clear" w:color="auto" w:fill="E7E6E6" w:themeFill="background2"/>
            <w:vAlign w:val="center"/>
          </w:tcPr>
          <w:p w14:paraId="4E5EC2D2" w14:textId="77777777" w:rsidR="001A7077" w:rsidRPr="00323DDA" w:rsidRDefault="001A7077" w:rsidP="00323DDA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E7E6E6" w:themeFill="background2"/>
            <w:vAlign w:val="center"/>
          </w:tcPr>
          <w:p w14:paraId="2464D6B2" w14:textId="36A67E1B" w:rsidR="001A7077" w:rsidRPr="00323DDA" w:rsidRDefault="001A7077" w:rsidP="00323DDA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  <w:r w:rsidRPr="00323DDA">
              <w:rPr>
                <w:i/>
                <w:sz w:val="20"/>
                <w:szCs w:val="20"/>
              </w:rPr>
              <w:t>δ</w:t>
            </w:r>
            <w:r w:rsidRPr="00323DDA">
              <w:rPr>
                <w:sz w:val="20"/>
                <w:szCs w:val="20"/>
                <w:vertAlign w:val="superscript"/>
              </w:rPr>
              <w:t>15</w:t>
            </w:r>
            <w:r w:rsidRPr="00323DDA">
              <w:rPr>
                <w:sz w:val="20"/>
                <w:szCs w:val="20"/>
              </w:rPr>
              <w:t>N</w:t>
            </w:r>
          </w:p>
        </w:tc>
        <w:tc>
          <w:tcPr>
            <w:tcW w:w="666" w:type="pct"/>
            <w:shd w:val="clear" w:color="auto" w:fill="E7E6E6" w:themeFill="background2"/>
          </w:tcPr>
          <w:p w14:paraId="4B8D2D6D" w14:textId="7FB4ADA8" w:rsidR="001A7077" w:rsidRPr="00323DDA" w:rsidRDefault="001A7077" w:rsidP="00323DDA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  <w:r w:rsidRPr="00323DDA">
              <w:rPr>
                <w:sz w:val="20"/>
                <w:szCs w:val="20"/>
              </w:rPr>
              <w:t>Student’s t-test</w:t>
            </w:r>
          </w:p>
        </w:tc>
        <w:tc>
          <w:tcPr>
            <w:tcW w:w="1059" w:type="pct"/>
            <w:shd w:val="clear" w:color="auto" w:fill="E7E6E6" w:themeFill="background2"/>
          </w:tcPr>
          <w:p w14:paraId="0214825F" w14:textId="0CD7B3AF" w:rsidR="001A7077" w:rsidRPr="00323DDA" w:rsidRDefault="001A7077" w:rsidP="00323DDA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  <w:r w:rsidRPr="00323DDA">
              <w:rPr>
                <w:i/>
                <w:iCs/>
                <w:sz w:val="20"/>
                <w:szCs w:val="20"/>
                <w:lang w:val="pt-BR"/>
              </w:rPr>
              <w:t>t</w:t>
            </w:r>
            <w:r w:rsidRPr="00323DDA">
              <w:rPr>
                <w:sz w:val="20"/>
                <w:szCs w:val="20"/>
                <w:vertAlign w:val="subscript"/>
                <w:lang w:val="pt-BR"/>
              </w:rPr>
              <w:t>33</w:t>
            </w:r>
            <w:r w:rsidRPr="00323DDA">
              <w:rPr>
                <w:sz w:val="20"/>
                <w:szCs w:val="20"/>
                <w:lang w:val="pt-BR"/>
              </w:rPr>
              <w:t xml:space="preserve"> = 57.588; </w:t>
            </w:r>
            <w:r w:rsidRPr="00323DDA">
              <w:rPr>
                <w:i/>
                <w:iCs/>
                <w:sz w:val="20"/>
                <w:szCs w:val="20"/>
                <w:lang w:val="pt-BR"/>
              </w:rPr>
              <w:t>p</w:t>
            </w:r>
            <w:r w:rsidRPr="00323DDA">
              <w:rPr>
                <w:sz w:val="20"/>
                <w:szCs w:val="20"/>
                <w:lang w:val="pt-BR"/>
              </w:rPr>
              <w:t xml:space="preserve"> </w:t>
            </w:r>
            <w:r w:rsidRPr="00323DDA">
              <w:rPr>
                <w:bCs/>
                <w:sz w:val="20"/>
                <w:szCs w:val="20"/>
              </w:rPr>
              <w:t>&lt; 0.001</w:t>
            </w:r>
          </w:p>
        </w:tc>
      </w:tr>
      <w:tr w:rsidR="001A7077" w:rsidRPr="00323DDA" w14:paraId="25CC40EF" w14:textId="77777777" w:rsidTr="00323DDA">
        <w:trPr>
          <w:trHeight w:val="340"/>
        </w:trPr>
        <w:tc>
          <w:tcPr>
            <w:tcW w:w="922" w:type="pct"/>
            <w:vMerge/>
            <w:shd w:val="clear" w:color="auto" w:fill="E7E6E6" w:themeFill="background2"/>
            <w:vAlign w:val="center"/>
          </w:tcPr>
          <w:p w14:paraId="3D2B46D0" w14:textId="77777777" w:rsidR="001A7077" w:rsidRPr="00323DDA" w:rsidRDefault="001A7077" w:rsidP="00323DDA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pct"/>
            <w:vMerge w:val="restart"/>
            <w:shd w:val="clear" w:color="auto" w:fill="E7E6E6" w:themeFill="background2"/>
            <w:vAlign w:val="center"/>
          </w:tcPr>
          <w:p w14:paraId="40487234" w14:textId="76FF0B6D" w:rsidR="001A7077" w:rsidRPr="00323DDA" w:rsidRDefault="001A7077" w:rsidP="00323DDA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  <w:r w:rsidRPr="00323DDA">
              <w:rPr>
                <w:i/>
                <w:color w:val="000000"/>
                <w:sz w:val="20"/>
                <w:szCs w:val="20"/>
              </w:rPr>
              <w:t>Uria aalge</w:t>
            </w:r>
          </w:p>
        </w:tc>
        <w:tc>
          <w:tcPr>
            <w:tcW w:w="666" w:type="pct"/>
            <w:vMerge w:val="restart"/>
            <w:shd w:val="clear" w:color="auto" w:fill="E7E6E6" w:themeFill="background2"/>
            <w:vAlign w:val="center"/>
          </w:tcPr>
          <w:p w14:paraId="36520A29" w14:textId="085EC289" w:rsidR="001A7077" w:rsidRPr="00323DDA" w:rsidRDefault="001A7077" w:rsidP="00323DDA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  <w:r w:rsidRPr="00323DDA">
              <w:rPr>
                <w:sz w:val="20"/>
                <w:szCs w:val="20"/>
              </w:rPr>
              <w:t>Plasma</w:t>
            </w:r>
          </w:p>
        </w:tc>
        <w:tc>
          <w:tcPr>
            <w:tcW w:w="614" w:type="pct"/>
            <w:shd w:val="clear" w:color="auto" w:fill="E7E6E6" w:themeFill="background2"/>
            <w:vAlign w:val="center"/>
          </w:tcPr>
          <w:p w14:paraId="045C9580" w14:textId="3659ACA1" w:rsidR="001A7077" w:rsidRPr="00323DDA" w:rsidRDefault="001A7077" w:rsidP="00323DDA">
            <w:pPr>
              <w:spacing w:after="120" w:line="276" w:lineRule="auto"/>
              <w:jc w:val="center"/>
              <w:rPr>
                <w:i/>
                <w:sz w:val="20"/>
                <w:szCs w:val="20"/>
              </w:rPr>
            </w:pPr>
            <w:r w:rsidRPr="00323DDA">
              <w:rPr>
                <w:i/>
                <w:sz w:val="20"/>
                <w:szCs w:val="20"/>
              </w:rPr>
              <w:t>δ</w:t>
            </w:r>
            <w:r w:rsidRPr="00323DDA">
              <w:rPr>
                <w:sz w:val="20"/>
                <w:szCs w:val="20"/>
                <w:vertAlign w:val="superscript"/>
              </w:rPr>
              <w:t>13</w:t>
            </w:r>
            <w:r w:rsidRPr="00323DDA">
              <w:rPr>
                <w:sz w:val="20"/>
                <w:szCs w:val="20"/>
              </w:rPr>
              <w:t>C</w:t>
            </w:r>
          </w:p>
        </w:tc>
        <w:tc>
          <w:tcPr>
            <w:tcW w:w="666" w:type="pct"/>
            <w:shd w:val="clear" w:color="auto" w:fill="E7E6E6" w:themeFill="background2"/>
          </w:tcPr>
          <w:p w14:paraId="6EDFF15D" w14:textId="2FAFCA3A" w:rsidR="001A7077" w:rsidRPr="00323DDA" w:rsidRDefault="001A7077" w:rsidP="00323DDA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  <w:r w:rsidRPr="00323DDA">
              <w:rPr>
                <w:bCs/>
                <w:iCs/>
                <w:sz w:val="20"/>
                <w:szCs w:val="20"/>
              </w:rPr>
              <w:t>Wilcox test</w:t>
            </w:r>
          </w:p>
        </w:tc>
        <w:tc>
          <w:tcPr>
            <w:tcW w:w="1059" w:type="pct"/>
            <w:shd w:val="clear" w:color="auto" w:fill="E7E6E6" w:themeFill="background2"/>
          </w:tcPr>
          <w:p w14:paraId="203B80E3" w14:textId="3A27DD60" w:rsidR="001A7077" w:rsidRPr="00323DDA" w:rsidRDefault="001A7077" w:rsidP="00323DDA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  <w:r w:rsidRPr="00323DDA">
              <w:rPr>
                <w:bCs/>
                <w:i/>
                <w:iCs/>
                <w:sz w:val="20"/>
                <w:szCs w:val="20"/>
              </w:rPr>
              <w:t>W</w:t>
            </w:r>
            <w:r w:rsidRPr="00323DDA">
              <w:rPr>
                <w:bCs/>
                <w:sz w:val="20"/>
                <w:szCs w:val="20"/>
              </w:rPr>
              <w:t xml:space="preserve"> = 328; </w:t>
            </w:r>
            <w:r w:rsidRPr="00323DDA">
              <w:rPr>
                <w:bCs/>
                <w:i/>
                <w:iCs/>
                <w:sz w:val="20"/>
                <w:szCs w:val="20"/>
              </w:rPr>
              <w:t>p</w:t>
            </w:r>
            <w:r w:rsidRPr="00323DDA">
              <w:rPr>
                <w:bCs/>
                <w:sz w:val="20"/>
                <w:szCs w:val="20"/>
              </w:rPr>
              <w:t xml:space="preserve"> &lt; 0.001</w:t>
            </w:r>
          </w:p>
        </w:tc>
      </w:tr>
      <w:tr w:rsidR="001A7077" w:rsidRPr="00323DDA" w14:paraId="229E67E6" w14:textId="77777777" w:rsidTr="00323DDA">
        <w:trPr>
          <w:trHeight w:val="340"/>
        </w:trPr>
        <w:tc>
          <w:tcPr>
            <w:tcW w:w="922" w:type="pct"/>
            <w:vMerge/>
            <w:shd w:val="clear" w:color="auto" w:fill="E7E6E6" w:themeFill="background2"/>
            <w:vAlign w:val="center"/>
          </w:tcPr>
          <w:p w14:paraId="39CD3206" w14:textId="77777777" w:rsidR="001A7077" w:rsidRPr="00323DDA" w:rsidRDefault="001A7077" w:rsidP="00323DDA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pct"/>
            <w:vMerge/>
            <w:shd w:val="clear" w:color="auto" w:fill="E7E6E6" w:themeFill="background2"/>
            <w:vAlign w:val="center"/>
          </w:tcPr>
          <w:p w14:paraId="1004E29B" w14:textId="77777777" w:rsidR="001A7077" w:rsidRPr="00323DDA" w:rsidRDefault="001A7077" w:rsidP="00323DDA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pct"/>
            <w:vMerge/>
            <w:shd w:val="clear" w:color="auto" w:fill="E7E6E6" w:themeFill="background2"/>
            <w:vAlign w:val="center"/>
          </w:tcPr>
          <w:p w14:paraId="2676004B" w14:textId="77777777" w:rsidR="001A7077" w:rsidRPr="00323DDA" w:rsidRDefault="001A7077" w:rsidP="00323DDA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E7E6E6" w:themeFill="background2"/>
            <w:vAlign w:val="center"/>
          </w:tcPr>
          <w:p w14:paraId="17F608A0" w14:textId="2940726F" w:rsidR="001A7077" w:rsidRPr="00323DDA" w:rsidRDefault="001A7077" w:rsidP="00323DDA">
            <w:pPr>
              <w:spacing w:after="120" w:line="276" w:lineRule="auto"/>
              <w:jc w:val="center"/>
              <w:rPr>
                <w:i/>
                <w:sz w:val="20"/>
                <w:szCs w:val="20"/>
              </w:rPr>
            </w:pPr>
            <w:r w:rsidRPr="00323DDA">
              <w:rPr>
                <w:i/>
                <w:sz w:val="20"/>
                <w:szCs w:val="20"/>
              </w:rPr>
              <w:t>δ</w:t>
            </w:r>
            <w:r w:rsidRPr="00323DDA">
              <w:rPr>
                <w:sz w:val="20"/>
                <w:szCs w:val="20"/>
                <w:vertAlign w:val="superscript"/>
              </w:rPr>
              <w:t>15</w:t>
            </w:r>
            <w:r w:rsidRPr="00323DDA">
              <w:rPr>
                <w:sz w:val="20"/>
                <w:szCs w:val="20"/>
              </w:rPr>
              <w:t>N</w:t>
            </w:r>
          </w:p>
        </w:tc>
        <w:tc>
          <w:tcPr>
            <w:tcW w:w="666" w:type="pct"/>
            <w:shd w:val="clear" w:color="auto" w:fill="E7E6E6" w:themeFill="background2"/>
          </w:tcPr>
          <w:p w14:paraId="54B5B19F" w14:textId="528CF206" w:rsidR="001A7077" w:rsidRPr="00323DDA" w:rsidRDefault="001A7077" w:rsidP="00323DDA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  <w:r w:rsidRPr="00323DDA">
              <w:rPr>
                <w:bCs/>
                <w:iCs/>
                <w:sz w:val="20"/>
                <w:szCs w:val="20"/>
              </w:rPr>
              <w:t>Wilcox test</w:t>
            </w:r>
          </w:p>
        </w:tc>
        <w:tc>
          <w:tcPr>
            <w:tcW w:w="1059" w:type="pct"/>
            <w:shd w:val="clear" w:color="auto" w:fill="E7E6E6" w:themeFill="background2"/>
          </w:tcPr>
          <w:p w14:paraId="596C1640" w14:textId="35150B18" w:rsidR="001A7077" w:rsidRPr="00323DDA" w:rsidRDefault="001A7077" w:rsidP="00323DDA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  <w:r w:rsidRPr="00323DDA">
              <w:rPr>
                <w:bCs/>
                <w:i/>
                <w:iCs/>
                <w:sz w:val="20"/>
                <w:szCs w:val="20"/>
              </w:rPr>
              <w:t>W</w:t>
            </w:r>
            <w:r w:rsidRPr="00323DDA">
              <w:rPr>
                <w:bCs/>
                <w:sz w:val="20"/>
                <w:szCs w:val="20"/>
              </w:rPr>
              <w:t xml:space="preserve"> = 380; </w:t>
            </w:r>
            <w:r w:rsidRPr="00323DDA">
              <w:rPr>
                <w:bCs/>
                <w:i/>
                <w:iCs/>
                <w:sz w:val="20"/>
                <w:szCs w:val="20"/>
              </w:rPr>
              <w:t>p</w:t>
            </w:r>
            <w:r w:rsidRPr="00323DDA">
              <w:rPr>
                <w:bCs/>
                <w:sz w:val="20"/>
                <w:szCs w:val="20"/>
              </w:rPr>
              <w:t xml:space="preserve"> &lt; 0.001</w:t>
            </w:r>
          </w:p>
        </w:tc>
      </w:tr>
      <w:tr w:rsidR="001A7077" w:rsidRPr="00323DDA" w14:paraId="0CDCCF36" w14:textId="77777777" w:rsidTr="00323DDA">
        <w:trPr>
          <w:trHeight w:val="340"/>
        </w:trPr>
        <w:tc>
          <w:tcPr>
            <w:tcW w:w="922" w:type="pct"/>
            <w:vMerge/>
            <w:shd w:val="clear" w:color="auto" w:fill="E7E6E6" w:themeFill="background2"/>
            <w:vAlign w:val="center"/>
          </w:tcPr>
          <w:p w14:paraId="2AC4B85E" w14:textId="77777777" w:rsidR="001A7077" w:rsidRPr="00323DDA" w:rsidRDefault="001A7077" w:rsidP="00323DDA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pct"/>
            <w:vMerge/>
            <w:shd w:val="clear" w:color="auto" w:fill="E7E6E6" w:themeFill="background2"/>
            <w:vAlign w:val="center"/>
          </w:tcPr>
          <w:p w14:paraId="57E1C0CB" w14:textId="77777777" w:rsidR="001A7077" w:rsidRPr="00323DDA" w:rsidRDefault="001A7077" w:rsidP="00323DDA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pct"/>
            <w:vMerge w:val="restart"/>
            <w:shd w:val="clear" w:color="auto" w:fill="E7E6E6" w:themeFill="background2"/>
            <w:vAlign w:val="center"/>
          </w:tcPr>
          <w:p w14:paraId="0AAE1300" w14:textId="561479C1" w:rsidR="001A7077" w:rsidRPr="00323DDA" w:rsidRDefault="001A7077" w:rsidP="00323DDA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  <w:r w:rsidRPr="00323DDA">
              <w:rPr>
                <w:sz w:val="20"/>
                <w:szCs w:val="20"/>
              </w:rPr>
              <w:t>Red blood cells</w:t>
            </w:r>
          </w:p>
        </w:tc>
        <w:tc>
          <w:tcPr>
            <w:tcW w:w="614" w:type="pct"/>
            <w:shd w:val="clear" w:color="auto" w:fill="E7E6E6" w:themeFill="background2"/>
            <w:vAlign w:val="center"/>
          </w:tcPr>
          <w:p w14:paraId="531BA604" w14:textId="6A8FD3D4" w:rsidR="001A7077" w:rsidRPr="00323DDA" w:rsidRDefault="001A7077" w:rsidP="00323DDA">
            <w:pPr>
              <w:spacing w:after="120" w:line="276" w:lineRule="auto"/>
              <w:jc w:val="center"/>
              <w:rPr>
                <w:i/>
                <w:sz w:val="20"/>
                <w:szCs w:val="20"/>
              </w:rPr>
            </w:pPr>
            <w:r w:rsidRPr="00323DDA">
              <w:rPr>
                <w:i/>
                <w:sz w:val="20"/>
                <w:szCs w:val="20"/>
              </w:rPr>
              <w:t>δ</w:t>
            </w:r>
            <w:r w:rsidRPr="00323DDA">
              <w:rPr>
                <w:sz w:val="20"/>
                <w:szCs w:val="20"/>
                <w:vertAlign w:val="superscript"/>
              </w:rPr>
              <w:t>13</w:t>
            </w:r>
            <w:r w:rsidRPr="00323DDA">
              <w:rPr>
                <w:sz w:val="20"/>
                <w:szCs w:val="20"/>
              </w:rPr>
              <w:t>C</w:t>
            </w:r>
          </w:p>
        </w:tc>
        <w:tc>
          <w:tcPr>
            <w:tcW w:w="666" w:type="pct"/>
            <w:shd w:val="clear" w:color="auto" w:fill="E7E6E6" w:themeFill="background2"/>
          </w:tcPr>
          <w:p w14:paraId="66BCB813" w14:textId="4B273037" w:rsidR="001A7077" w:rsidRPr="00323DDA" w:rsidRDefault="001A7077" w:rsidP="00323DDA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  <w:r w:rsidRPr="00323DDA">
              <w:rPr>
                <w:sz w:val="20"/>
                <w:szCs w:val="20"/>
              </w:rPr>
              <w:t>Student’s t-test</w:t>
            </w:r>
          </w:p>
        </w:tc>
        <w:tc>
          <w:tcPr>
            <w:tcW w:w="1059" w:type="pct"/>
            <w:shd w:val="clear" w:color="auto" w:fill="E7E6E6" w:themeFill="background2"/>
          </w:tcPr>
          <w:p w14:paraId="70EE9BD3" w14:textId="7CB8E42A" w:rsidR="001A7077" w:rsidRPr="00323DDA" w:rsidRDefault="001A7077" w:rsidP="00323DDA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  <w:r w:rsidRPr="00323DDA">
              <w:rPr>
                <w:i/>
                <w:iCs/>
                <w:sz w:val="20"/>
                <w:szCs w:val="20"/>
                <w:lang w:val="pt-BR"/>
              </w:rPr>
              <w:t>t</w:t>
            </w:r>
            <w:r w:rsidRPr="00323DDA">
              <w:rPr>
                <w:sz w:val="20"/>
                <w:szCs w:val="20"/>
                <w:vertAlign w:val="subscript"/>
                <w:lang w:val="pt-BR"/>
              </w:rPr>
              <w:t>37</w:t>
            </w:r>
            <w:r w:rsidRPr="00323DDA">
              <w:rPr>
                <w:sz w:val="20"/>
                <w:szCs w:val="20"/>
                <w:lang w:val="pt-BR"/>
              </w:rPr>
              <w:t xml:space="preserve"> = 36.614; </w:t>
            </w:r>
            <w:r w:rsidRPr="00323DDA">
              <w:rPr>
                <w:i/>
                <w:iCs/>
                <w:sz w:val="20"/>
                <w:szCs w:val="20"/>
                <w:lang w:val="pt-BR"/>
              </w:rPr>
              <w:t>p</w:t>
            </w:r>
            <w:r w:rsidRPr="00323DDA">
              <w:rPr>
                <w:sz w:val="20"/>
                <w:szCs w:val="20"/>
                <w:lang w:val="pt-BR"/>
              </w:rPr>
              <w:t xml:space="preserve"> </w:t>
            </w:r>
            <w:r w:rsidRPr="00323DDA">
              <w:rPr>
                <w:bCs/>
                <w:sz w:val="20"/>
                <w:szCs w:val="20"/>
              </w:rPr>
              <w:t>&lt; 0.001</w:t>
            </w:r>
          </w:p>
        </w:tc>
      </w:tr>
      <w:tr w:rsidR="001A7077" w:rsidRPr="00323DDA" w14:paraId="40EA74DE" w14:textId="77777777" w:rsidTr="00323DDA">
        <w:trPr>
          <w:trHeight w:val="340"/>
        </w:trPr>
        <w:tc>
          <w:tcPr>
            <w:tcW w:w="922" w:type="pct"/>
            <w:vMerge/>
            <w:shd w:val="clear" w:color="auto" w:fill="E7E6E6" w:themeFill="background2"/>
            <w:vAlign w:val="center"/>
          </w:tcPr>
          <w:p w14:paraId="20148022" w14:textId="77777777" w:rsidR="001A7077" w:rsidRPr="00323DDA" w:rsidRDefault="001A7077" w:rsidP="00323DDA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pct"/>
            <w:vMerge/>
            <w:shd w:val="clear" w:color="auto" w:fill="E7E6E6" w:themeFill="background2"/>
            <w:vAlign w:val="center"/>
          </w:tcPr>
          <w:p w14:paraId="4D8459C3" w14:textId="77777777" w:rsidR="001A7077" w:rsidRPr="00323DDA" w:rsidRDefault="001A7077" w:rsidP="00323DDA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pct"/>
            <w:vMerge/>
            <w:shd w:val="clear" w:color="auto" w:fill="E7E6E6" w:themeFill="background2"/>
            <w:vAlign w:val="center"/>
          </w:tcPr>
          <w:p w14:paraId="69747DA1" w14:textId="77777777" w:rsidR="001A7077" w:rsidRPr="00323DDA" w:rsidRDefault="001A7077" w:rsidP="00323DDA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E7E6E6" w:themeFill="background2"/>
            <w:vAlign w:val="center"/>
          </w:tcPr>
          <w:p w14:paraId="350489FE" w14:textId="2ABE4961" w:rsidR="001A7077" w:rsidRPr="00323DDA" w:rsidRDefault="001A7077" w:rsidP="00323DDA">
            <w:pPr>
              <w:spacing w:after="120" w:line="276" w:lineRule="auto"/>
              <w:jc w:val="center"/>
              <w:rPr>
                <w:i/>
                <w:sz w:val="20"/>
                <w:szCs w:val="20"/>
              </w:rPr>
            </w:pPr>
            <w:r w:rsidRPr="00323DDA">
              <w:rPr>
                <w:i/>
                <w:sz w:val="20"/>
                <w:szCs w:val="20"/>
              </w:rPr>
              <w:t>δ</w:t>
            </w:r>
            <w:r w:rsidRPr="00323DDA">
              <w:rPr>
                <w:sz w:val="20"/>
                <w:szCs w:val="20"/>
                <w:vertAlign w:val="superscript"/>
              </w:rPr>
              <w:t>15</w:t>
            </w:r>
            <w:r w:rsidRPr="00323DDA">
              <w:rPr>
                <w:sz w:val="20"/>
                <w:szCs w:val="20"/>
              </w:rPr>
              <w:t>N</w:t>
            </w:r>
          </w:p>
        </w:tc>
        <w:tc>
          <w:tcPr>
            <w:tcW w:w="666" w:type="pct"/>
            <w:shd w:val="clear" w:color="auto" w:fill="E7E6E6" w:themeFill="background2"/>
          </w:tcPr>
          <w:p w14:paraId="0A2E9C75" w14:textId="696CE3C5" w:rsidR="001A7077" w:rsidRPr="00323DDA" w:rsidRDefault="00F33A79" w:rsidP="00323DDA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  <w:r w:rsidRPr="00323DDA">
              <w:rPr>
                <w:sz w:val="20"/>
                <w:szCs w:val="20"/>
                <w:lang w:val="pt-BR"/>
              </w:rPr>
              <w:t xml:space="preserve">Welch </w:t>
            </w:r>
            <w:r w:rsidR="001A7077" w:rsidRPr="00323DDA">
              <w:rPr>
                <w:sz w:val="20"/>
                <w:szCs w:val="20"/>
              </w:rPr>
              <w:t>t-test</w:t>
            </w:r>
          </w:p>
        </w:tc>
        <w:tc>
          <w:tcPr>
            <w:tcW w:w="1059" w:type="pct"/>
            <w:shd w:val="clear" w:color="auto" w:fill="E7E6E6" w:themeFill="background2"/>
          </w:tcPr>
          <w:p w14:paraId="3934FD69" w14:textId="53740435" w:rsidR="001A7077" w:rsidRPr="00323DDA" w:rsidRDefault="001A7077" w:rsidP="00323DDA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  <w:r w:rsidRPr="00323DDA">
              <w:rPr>
                <w:i/>
                <w:iCs/>
                <w:sz w:val="20"/>
                <w:szCs w:val="20"/>
                <w:lang w:val="pt-BR"/>
              </w:rPr>
              <w:t>t</w:t>
            </w:r>
            <w:r w:rsidRPr="00323DDA">
              <w:rPr>
                <w:sz w:val="20"/>
                <w:szCs w:val="20"/>
                <w:vertAlign w:val="subscript"/>
                <w:lang w:val="pt-BR"/>
              </w:rPr>
              <w:t>26.04</w:t>
            </w:r>
            <w:r w:rsidRPr="00323DDA">
              <w:rPr>
                <w:sz w:val="20"/>
                <w:szCs w:val="20"/>
                <w:lang w:val="pt-BR"/>
              </w:rPr>
              <w:t xml:space="preserve"> = 35.57; </w:t>
            </w:r>
            <w:r w:rsidRPr="00323DDA">
              <w:rPr>
                <w:i/>
                <w:iCs/>
                <w:sz w:val="20"/>
                <w:szCs w:val="20"/>
                <w:lang w:val="pt-BR"/>
              </w:rPr>
              <w:t>p</w:t>
            </w:r>
            <w:r w:rsidRPr="00323DDA">
              <w:rPr>
                <w:sz w:val="20"/>
                <w:szCs w:val="20"/>
                <w:lang w:val="pt-BR"/>
              </w:rPr>
              <w:t xml:space="preserve"> </w:t>
            </w:r>
            <w:r w:rsidRPr="00323DDA">
              <w:rPr>
                <w:bCs/>
                <w:sz w:val="20"/>
                <w:szCs w:val="20"/>
              </w:rPr>
              <w:t>&lt; 0.001</w:t>
            </w:r>
          </w:p>
        </w:tc>
      </w:tr>
      <w:tr w:rsidR="00F33A79" w:rsidRPr="00323DDA" w14:paraId="5BA28F87" w14:textId="77777777" w:rsidTr="00323DDA">
        <w:trPr>
          <w:trHeight w:val="340"/>
        </w:trPr>
        <w:tc>
          <w:tcPr>
            <w:tcW w:w="922" w:type="pct"/>
            <w:vMerge w:val="restart"/>
            <w:shd w:val="clear" w:color="auto" w:fill="FFFFFF" w:themeFill="background1"/>
            <w:vAlign w:val="center"/>
          </w:tcPr>
          <w:p w14:paraId="049D0C27" w14:textId="32CA5C78" w:rsidR="00F33A79" w:rsidRPr="00323DDA" w:rsidRDefault="00F33A79" w:rsidP="00323DDA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  <w:r w:rsidRPr="00323DDA">
              <w:rPr>
                <w:sz w:val="20"/>
                <w:szCs w:val="20"/>
              </w:rPr>
              <w:t>Hammershøj, Asferg &amp; Kristensen, 2004</w:t>
            </w:r>
          </w:p>
        </w:tc>
        <w:tc>
          <w:tcPr>
            <w:tcW w:w="1073" w:type="pct"/>
            <w:vMerge w:val="restart"/>
            <w:shd w:val="clear" w:color="auto" w:fill="FFFFFF" w:themeFill="background1"/>
            <w:vAlign w:val="center"/>
          </w:tcPr>
          <w:p w14:paraId="17E7D703" w14:textId="065F5A42" w:rsidR="00F33A79" w:rsidRPr="00323DDA" w:rsidRDefault="00F33A79" w:rsidP="00323DDA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  <w:r w:rsidRPr="00323DDA">
              <w:rPr>
                <w:i/>
                <w:sz w:val="20"/>
                <w:szCs w:val="20"/>
              </w:rPr>
              <w:t>Mustela vison</w:t>
            </w:r>
          </w:p>
        </w:tc>
        <w:tc>
          <w:tcPr>
            <w:tcW w:w="666" w:type="pct"/>
            <w:shd w:val="clear" w:color="auto" w:fill="FFFFFF" w:themeFill="background1"/>
            <w:vAlign w:val="center"/>
          </w:tcPr>
          <w:p w14:paraId="34305353" w14:textId="38B3B313" w:rsidR="00F33A79" w:rsidRPr="00323DDA" w:rsidRDefault="00F33A79" w:rsidP="00323DDA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  <w:r w:rsidRPr="00323DDA">
              <w:rPr>
                <w:iCs/>
                <w:color w:val="000000"/>
                <w:sz w:val="20"/>
                <w:szCs w:val="20"/>
              </w:rPr>
              <w:t>Claw</w:t>
            </w:r>
          </w:p>
        </w:tc>
        <w:tc>
          <w:tcPr>
            <w:tcW w:w="614" w:type="pct"/>
            <w:shd w:val="clear" w:color="auto" w:fill="FFFFFF" w:themeFill="background1"/>
            <w:vAlign w:val="center"/>
          </w:tcPr>
          <w:p w14:paraId="3CF96AB3" w14:textId="716882A2" w:rsidR="00F33A79" w:rsidRPr="00323DDA" w:rsidRDefault="00F33A79" w:rsidP="00323DDA">
            <w:pPr>
              <w:spacing w:after="120" w:line="276" w:lineRule="auto"/>
              <w:jc w:val="center"/>
              <w:rPr>
                <w:i/>
                <w:sz w:val="20"/>
                <w:szCs w:val="20"/>
              </w:rPr>
            </w:pPr>
            <w:r w:rsidRPr="00323DDA">
              <w:rPr>
                <w:i/>
                <w:color w:val="000000"/>
                <w:sz w:val="20"/>
                <w:szCs w:val="20"/>
              </w:rPr>
              <w:t>δ</w:t>
            </w:r>
            <w:r w:rsidRPr="00323DDA">
              <w:rPr>
                <w:color w:val="000000"/>
                <w:sz w:val="20"/>
                <w:szCs w:val="20"/>
                <w:vertAlign w:val="superscript"/>
              </w:rPr>
              <w:t>13</w:t>
            </w:r>
            <w:r w:rsidRPr="00323DDA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666" w:type="pct"/>
            <w:shd w:val="clear" w:color="auto" w:fill="FFFFFF" w:themeFill="background1"/>
          </w:tcPr>
          <w:p w14:paraId="477F1CCF" w14:textId="40685862" w:rsidR="00F33A79" w:rsidRPr="00323DDA" w:rsidRDefault="00F33A79" w:rsidP="00323DDA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  <w:r w:rsidRPr="00323DDA">
              <w:rPr>
                <w:sz w:val="20"/>
                <w:szCs w:val="20"/>
                <w:lang w:val="pt-BR"/>
              </w:rPr>
              <w:t xml:space="preserve">Welch </w:t>
            </w:r>
            <w:r w:rsidRPr="00323DDA">
              <w:rPr>
                <w:sz w:val="20"/>
                <w:szCs w:val="20"/>
              </w:rPr>
              <w:t>t-test</w:t>
            </w:r>
          </w:p>
        </w:tc>
        <w:tc>
          <w:tcPr>
            <w:tcW w:w="1059" w:type="pct"/>
            <w:shd w:val="clear" w:color="auto" w:fill="FFFFFF" w:themeFill="background1"/>
          </w:tcPr>
          <w:p w14:paraId="72810B7C" w14:textId="2714C9F5" w:rsidR="00F33A79" w:rsidRPr="00323DDA" w:rsidRDefault="00F33A79" w:rsidP="00323DDA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  <w:r w:rsidRPr="00323DDA">
              <w:rPr>
                <w:i/>
                <w:iCs/>
                <w:sz w:val="20"/>
                <w:szCs w:val="20"/>
                <w:lang w:val="pt-BR"/>
              </w:rPr>
              <w:t>t</w:t>
            </w:r>
            <w:r w:rsidRPr="00323DDA">
              <w:rPr>
                <w:sz w:val="20"/>
                <w:szCs w:val="20"/>
                <w:vertAlign w:val="subscript"/>
                <w:lang w:val="pt-BR"/>
              </w:rPr>
              <w:t>7.028</w:t>
            </w:r>
            <w:r w:rsidRPr="00323DDA">
              <w:rPr>
                <w:sz w:val="20"/>
                <w:szCs w:val="20"/>
                <w:lang w:val="pt-BR"/>
              </w:rPr>
              <w:t xml:space="preserve"> = 1.040; </w:t>
            </w:r>
            <w:r w:rsidRPr="00323DDA">
              <w:rPr>
                <w:i/>
                <w:iCs/>
                <w:sz w:val="20"/>
                <w:szCs w:val="20"/>
                <w:lang w:val="pt-BR"/>
              </w:rPr>
              <w:t>p</w:t>
            </w:r>
            <w:r w:rsidRPr="00323DDA">
              <w:rPr>
                <w:sz w:val="20"/>
                <w:szCs w:val="20"/>
                <w:lang w:val="pt-BR"/>
              </w:rPr>
              <w:t xml:space="preserve"> </w:t>
            </w:r>
            <w:r w:rsidRPr="00323DDA">
              <w:rPr>
                <w:sz w:val="20"/>
                <w:szCs w:val="20"/>
              </w:rPr>
              <w:t>= 0.332</w:t>
            </w:r>
          </w:p>
        </w:tc>
      </w:tr>
      <w:tr w:rsidR="00F33A79" w:rsidRPr="00323DDA" w14:paraId="6D54AAFC" w14:textId="77777777" w:rsidTr="00323DDA">
        <w:trPr>
          <w:trHeight w:val="340"/>
        </w:trPr>
        <w:tc>
          <w:tcPr>
            <w:tcW w:w="922" w:type="pct"/>
            <w:vMerge/>
            <w:shd w:val="clear" w:color="auto" w:fill="FFFFFF" w:themeFill="background1"/>
            <w:vAlign w:val="center"/>
          </w:tcPr>
          <w:p w14:paraId="712A887F" w14:textId="77777777" w:rsidR="00F33A79" w:rsidRPr="00323DDA" w:rsidRDefault="00F33A79" w:rsidP="00323DDA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pct"/>
            <w:vMerge/>
            <w:shd w:val="clear" w:color="auto" w:fill="FFFFFF" w:themeFill="background1"/>
            <w:vAlign w:val="center"/>
          </w:tcPr>
          <w:p w14:paraId="07C3737D" w14:textId="77777777" w:rsidR="00F33A79" w:rsidRPr="00323DDA" w:rsidRDefault="00F33A79" w:rsidP="00323DDA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 w:themeFill="background1"/>
            <w:vAlign w:val="center"/>
          </w:tcPr>
          <w:p w14:paraId="703245EB" w14:textId="42A93D52" w:rsidR="00F33A79" w:rsidRPr="00323DDA" w:rsidRDefault="00F33A79" w:rsidP="00323DDA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  <w:r w:rsidRPr="00323DDA">
              <w:rPr>
                <w:iCs/>
                <w:color w:val="000000"/>
                <w:sz w:val="20"/>
                <w:szCs w:val="20"/>
              </w:rPr>
              <w:t>Teeth</w:t>
            </w:r>
          </w:p>
        </w:tc>
        <w:tc>
          <w:tcPr>
            <w:tcW w:w="614" w:type="pct"/>
            <w:shd w:val="clear" w:color="auto" w:fill="FFFFFF" w:themeFill="background1"/>
            <w:vAlign w:val="center"/>
          </w:tcPr>
          <w:p w14:paraId="53B13B76" w14:textId="5CD26CFB" w:rsidR="00F33A79" w:rsidRPr="00323DDA" w:rsidRDefault="00F33A79" w:rsidP="00323DDA">
            <w:pPr>
              <w:spacing w:after="120" w:line="276" w:lineRule="auto"/>
              <w:jc w:val="center"/>
              <w:rPr>
                <w:i/>
                <w:sz w:val="20"/>
                <w:szCs w:val="20"/>
              </w:rPr>
            </w:pPr>
            <w:r w:rsidRPr="00323DDA">
              <w:rPr>
                <w:i/>
                <w:color w:val="000000"/>
                <w:sz w:val="20"/>
                <w:szCs w:val="20"/>
              </w:rPr>
              <w:t>δ</w:t>
            </w:r>
            <w:r w:rsidRPr="00323DDA">
              <w:rPr>
                <w:color w:val="000000"/>
                <w:sz w:val="20"/>
                <w:szCs w:val="20"/>
                <w:vertAlign w:val="superscript"/>
              </w:rPr>
              <w:t>13</w:t>
            </w:r>
            <w:r w:rsidRPr="00323DDA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666" w:type="pct"/>
            <w:shd w:val="clear" w:color="auto" w:fill="FFFFFF" w:themeFill="background1"/>
          </w:tcPr>
          <w:p w14:paraId="5142F7B5" w14:textId="1CB0B963" w:rsidR="00F33A79" w:rsidRPr="00323DDA" w:rsidRDefault="00F33A79" w:rsidP="00323DDA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  <w:r w:rsidRPr="00323DDA">
              <w:rPr>
                <w:bCs/>
                <w:iCs/>
                <w:sz w:val="20"/>
                <w:szCs w:val="20"/>
              </w:rPr>
              <w:t>Wilcox test</w:t>
            </w:r>
          </w:p>
        </w:tc>
        <w:tc>
          <w:tcPr>
            <w:tcW w:w="1059" w:type="pct"/>
            <w:shd w:val="clear" w:color="auto" w:fill="FFFFFF" w:themeFill="background1"/>
          </w:tcPr>
          <w:p w14:paraId="1125AC6E" w14:textId="474C9549" w:rsidR="00F33A79" w:rsidRPr="00323DDA" w:rsidRDefault="00F33A79" w:rsidP="00323DDA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  <w:r w:rsidRPr="00323DDA">
              <w:rPr>
                <w:bCs/>
                <w:i/>
                <w:iCs/>
                <w:sz w:val="20"/>
                <w:szCs w:val="20"/>
              </w:rPr>
              <w:t>W</w:t>
            </w:r>
            <w:r w:rsidRPr="00323DDA">
              <w:rPr>
                <w:bCs/>
                <w:sz w:val="20"/>
                <w:szCs w:val="20"/>
              </w:rPr>
              <w:t xml:space="preserve"> = 24; </w:t>
            </w:r>
            <w:r w:rsidRPr="00323DDA">
              <w:rPr>
                <w:bCs/>
                <w:i/>
                <w:iCs/>
                <w:sz w:val="20"/>
                <w:szCs w:val="20"/>
              </w:rPr>
              <w:t>p</w:t>
            </w:r>
            <w:r w:rsidRPr="00323DDA">
              <w:rPr>
                <w:bCs/>
                <w:sz w:val="20"/>
                <w:szCs w:val="20"/>
              </w:rPr>
              <w:t xml:space="preserve"> </w:t>
            </w:r>
            <w:r w:rsidR="00BD1F96" w:rsidRPr="00323DDA">
              <w:rPr>
                <w:bCs/>
                <w:sz w:val="20"/>
                <w:szCs w:val="20"/>
              </w:rPr>
              <w:t>=</w:t>
            </w:r>
            <w:r w:rsidRPr="00323DDA">
              <w:rPr>
                <w:bCs/>
                <w:sz w:val="20"/>
                <w:szCs w:val="20"/>
              </w:rPr>
              <w:t xml:space="preserve"> 0.730</w:t>
            </w:r>
          </w:p>
        </w:tc>
      </w:tr>
      <w:tr w:rsidR="00BD1F96" w:rsidRPr="00323DDA" w14:paraId="67AF3DFB" w14:textId="77777777" w:rsidTr="00323DDA">
        <w:trPr>
          <w:trHeight w:val="340"/>
        </w:trPr>
        <w:tc>
          <w:tcPr>
            <w:tcW w:w="922" w:type="pct"/>
            <w:vMerge w:val="restart"/>
            <w:shd w:val="clear" w:color="auto" w:fill="E7E6E6" w:themeFill="background2"/>
            <w:vAlign w:val="center"/>
          </w:tcPr>
          <w:p w14:paraId="050E65A3" w14:textId="06BD9890" w:rsidR="00BD1F96" w:rsidRPr="00323DDA" w:rsidRDefault="00BD1F96" w:rsidP="00323DDA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  <w:r w:rsidRPr="00323DDA">
              <w:rPr>
                <w:sz w:val="20"/>
                <w:szCs w:val="20"/>
              </w:rPr>
              <w:lastRenderedPageBreak/>
              <w:t>Navarro, 2009</w:t>
            </w:r>
          </w:p>
        </w:tc>
        <w:tc>
          <w:tcPr>
            <w:tcW w:w="1073" w:type="pct"/>
            <w:vMerge w:val="restart"/>
            <w:shd w:val="clear" w:color="auto" w:fill="E7E6E6" w:themeFill="background2"/>
            <w:vAlign w:val="center"/>
          </w:tcPr>
          <w:p w14:paraId="145DE16E" w14:textId="6EBEFC47" w:rsidR="00BD1F96" w:rsidRPr="00323DDA" w:rsidRDefault="00BD1F96" w:rsidP="00323DDA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  <w:r w:rsidRPr="00323DDA">
              <w:rPr>
                <w:i/>
                <w:sz w:val="20"/>
                <w:szCs w:val="20"/>
              </w:rPr>
              <w:t>Hydrochoerus hydrochaeris</w:t>
            </w:r>
          </w:p>
        </w:tc>
        <w:tc>
          <w:tcPr>
            <w:tcW w:w="666" w:type="pct"/>
            <w:vMerge w:val="restart"/>
            <w:shd w:val="clear" w:color="auto" w:fill="E7E6E6" w:themeFill="background2"/>
            <w:vAlign w:val="center"/>
          </w:tcPr>
          <w:p w14:paraId="709DE9D0" w14:textId="0E0755C7" w:rsidR="00BD1F96" w:rsidRPr="00323DDA" w:rsidRDefault="00BD1F96" w:rsidP="00323DDA">
            <w:pPr>
              <w:spacing w:after="120" w:line="276" w:lineRule="auto"/>
              <w:jc w:val="center"/>
              <w:rPr>
                <w:iCs/>
                <w:color w:val="000000"/>
                <w:sz w:val="20"/>
                <w:szCs w:val="20"/>
              </w:rPr>
            </w:pPr>
            <w:r w:rsidRPr="00323DDA">
              <w:rPr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614" w:type="pct"/>
            <w:shd w:val="clear" w:color="auto" w:fill="E7E6E6" w:themeFill="background2"/>
            <w:vAlign w:val="center"/>
          </w:tcPr>
          <w:p w14:paraId="751FBAE2" w14:textId="4ABEAF4C" w:rsidR="00BD1F96" w:rsidRPr="00323DDA" w:rsidRDefault="00BD1F96" w:rsidP="00323DDA">
            <w:pPr>
              <w:spacing w:after="120" w:line="276" w:lineRule="auto"/>
              <w:jc w:val="center"/>
              <w:rPr>
                <w:i/>
                <w:sz w:val="20"/>
                <w:szCs w:val="20"/>
              </w:rPr>
            </w:pPr>
            <w:r w:rsidRPr="00323DDA">
              <w:rPr>
                <w:i/>
                <w:sz w:val="20"/>
                <w:szCs w:val="20"/>
              </w:rPr>
              <w:t>δ</w:t>
            </w:r>
            <w:r w:rsidRPr="00323DDA">
              <w:rPr>
                <w:sz w:val="20"/>
                <w:szCs w:val="20"/>
                <w:vertAlign w:val="superscript"/>
              </w:rPr>
              <w:t>13</w:t>
            </w:r>
            <w:r w:rsidRPr="00323DDA">
              <w:rPr>
                <w:sz w:val="20"/>
                <w:szCs w:val="20"/>
              </w:rPr>
              <w:t>C</w:t>
            </w:r>
          </w:p>
        </w:tc>
        <w:tc>
          <w:tcPr>
            <w:tcW w:w="666" w:type="pct"/>
            <w:shd w:val="clear" w:color="auto" w:fill="E7E6E6" w:themeFill="background2"/>
          </w:tcPr>
          <w:p w14:paraId="5D5166B6" w14:textId="709198A6" w:rsidR="00BD1F96" w:rsidRPr="00323DDA" w:rsidRDefault="00BD1F96" w:rsidP="00323DDA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  <w:r w:rsidRPr="00323DDA">
              <w:rPr>
                <w:bCs/>
                <w:iCs/>
                <w:sz w:val="20"/>
                <w:szCs w:val="20"/>
              </w:rPr>
              <w:t>Wilcox test</w:t>
            </w:r>
          </w:p>
        </w:tc>
        <w:tc>
          <w:tcPr>
            <w:tcW w:w="1059" w:type="pct"/>
            <w:shd w:val="clear" w:color="auto" w:fill="E7E6E6" w:themeFill="background2"/>
          </w:tcPr>
          <w:p w14:paraId="16DE42A4" w14:textId="1DFC53FE" w:rsidR="00BD1F96" w:rsidRPr="00323DDA" w:rsidRDefault="00BD1F96" w:rsidP="00323DDA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  <w:r w:rsidRPr="00323DDA">
              <w:rPr>
                <w:bCs/>
                <w:i/>
                <w:iCs/>
                <w:sz w:val="20"/>
                <w:szCs w:val="20"/>
              </w:rPr>
              <w:t>W</w:t>
            </w:r>
            <w:r w:rsidRPr="00323DDA">
              <w:rPr>
                <w:bCs/>
                <w:sz w:val="20"/>
                <w:szCs w:val="20"/>
              </w:rPr>
              <w:t xml:space="preserve"> = 255; </w:t>
            </w:r>
            <w:r w:rsidRPr="00323DDA">
              <w:rPr>
                <w:bCs/>
                <w:i/>
                <w:iCs/>
                <w:sz w:val="20"/>
                <w:szCs w:val="20"/>
              </w:rPr>
              <w:t>p</w:t>
            </w:r>
            <w:r w:rsidRPr="00323DDA">
              <w:rPr>
                <w:bCs/>
                <w:sz w:val="20"/>
                <w:szCs w:val="20"/>
              </w:rPr>
              <w:t xml:space="preserve"> = 0.855</w:t>
            </w:r>
          </w:p>
        </w:tc>
      </w:tr>
      <w:tr w:rsidR="00BD1F96" w:rsidRPr="00323DDA" w14:paraId="62547DCF" w14:textId="77777777" w:rsidTr="00323DDA">
        <w:trPr>
          <w:trHeight w:val="340"/>
        </w:trPr>
        <w:tc>
          <w:tcPr>
            <w:tcW w:w="922" w:type="pct"/>
            <w:vMerge/>
            <w:shd w:val="clear" w:color="auto" w:fill="E7E6E6" w:themeFill="background2"/>
            <w:vAlign w:val="center"/>
          </w:tcPr>
          <w:p w14:paraId="03E35BD2" w14:textId="77777777" w:rsidR="00BD1F96" w:rsidRPr="00323DDA" w:rsidRDefault="00BD1F96" w:rsidP="00323DDA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pct"/>
            <w:vMerge/>
            <w:shd w:val="clear" w:color="auto" w:fill="E7E6E6" w:themeFill="background2"/>
            <w:vAlign w:val="center"/>
          </w:tcPr>
          <w:p w14:paraId="44463DB0" w14:textId="77777777" w:rsidR="00BD1F96" w:rsidRPr="00323DDA" w:rsidRDefault="00BD1F96" w:rsidP="00323DDA">
            <w:pPr>
              <w:spacing w:after="120"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66" w:type="pct"/>
            <w:vMerge/>
            <w:shd w:val="clear" w:color="auto" w:fill="E7E6E6" w:themeFill="background2"/>
            <w:vAlign w:val="center"/>
          </w:tcPr>
          <w:p w14:paraId="55B95DD5" w14:textId="77777777" w:rsidR="00BD1F96" w:rsidRPr="00323DDA" w:rsidRDefault="00BD1F96" w:rsidP="00323DDA">
            <w:pPr>
              <w:spacing w:after="12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E7E6E6" w:themeFill="background2"/>
            <w:vAlign w:val="center"/>
          </w:tcPr>
          <w:p w14:paraId="43518680" w14:textId="5E6B4B69" w:rsidR="00BD1F96" w:rsidRPr="00323DDA" w:rsidRDefault="00BD1F96" w:rsidP="00323DDA">
            <w:pPr>
              <w:spacing w:after="120" w:line="276" w:lineRule="auto"/>
              <w:jc w:val="center"/>
              <w:rPr>
                <w:i/>
                <w:sz w:val="20"/>
                <w:szCs w:val="20"/>
              </w:rPr>
            </w:pPr>
            <w:r w:rsidRPr="00323DDA">
              <w:rPr>
                <w:i/>
                <w:sz w:val="20"/>
                <w:szCs w:val="20"/>
              </w:rPr>
              <w:t>δ</w:t>
            </w:r>
            <w:r w:rsidRPr="00323DDA">
              <w:rPr>
                <w:sz w:val="20"/>
                <w:szCs w:val="20"/>
                <w:vertAlign w:val="superscript"/>
              </w:rPr>
              <w:t>15</w:t>
            </w:r>
            <w:r w:rsidRPr="00323DDA">
              <w:rPr>
                <w:sz w:val="20"/>
                <w:szCs w:val="20"/>
              </w:rPr>
              <w:t>N</w:t>
            </w:r>
          </w:p>
        </w:tc>
        <w:tc>
          <w:tcPr>
            <w:tcW w:w="666" w:type="pct"/>
            <w:shd w:val="clear" w:color="auto" w:fill="E7E6E6" w:themeFill="background2"/>
          </w:tcPr>
          <w:p w14:paraId="29A1B956" w14:textId="08BDA8AE" w:rsidR="00BD1F96" w:rsidRPr="00323DDA" w:rsidRDefault="00BD1F96" w:rsidP="00323DDA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  <w:r w:rsidRPr="00323DDA">
              <w:rPr>
                <w:bCs/>
                <w:iCs/>
                <w:sz w:val="20"/>
                <w:szCs w:val="20"/>
              </w:rPr>
              <w:t>Wilcox test</w:t>
            </w:r>
          </w:p>
        </w:tc>
        <w:tc>
          <w:tcPr>
            <w:tcW w:w="1059" w:type="pct"/>
            <w:shd w:val="clear" w:color="auto" w:fill="E7E6E6" w:themeFill="background2"/>
          </w:tcPr>
          <w:p w14:paraId="3C4FF41B" w14:textId="7AC5E9EF" w:rsidR="00BD1F96" w:rsidRPr="00323DDA" w:rsidRDefault="00BD1F96" w:rsidP="00323DDA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  <w:r w:rsidRPr="00323DDA">
              <w:rPr>
                <w:bCs/>
                <w:i/>
                <w:iCs/>
                <w:sz w:val="20"/>
                <w:szCs w:val="20"/>
              </w:rPr>
              <w:t>W</w:t>
            </w:r>
            <w:r w:rsidRPr="00323DDA">
              <w:rPr>
                <w:bCs/>
                <w:sz w:val="20"/>
                <w:szCs w:val="20"/>
              </w:rPr>
              <w:t xml:space="preserve"> = 342; </w:t>
            </w:r>
            <w:r w:rsidRPr="00323DDA">
              <w:rPr>
                <w:bCs/>
                <w:i/>
                <w:iCs/>
                <w:sz w:val="20"/>
                <w:szCs w:val="20"/>
              </w:rPr>
              <w:t>p</w:t>
            </w:r>
            <w:r w:rsidRPr="00323DDA">
              <w:rPr>
                <w:bCs/>
                <w:sz w:val="20"/>
                <w:szCs w:val="20"/>
              </w:rPr>
              <w:t xml:space="preserve"> &lt; 0.030</w:t>
            </w:r>
          </w:p>
        </w:tc>
      </w:tr>
      <w:tr w:rsidR="00BD1F96" w:rsidRPr="00323DDA" w14:paraId="22C449EA" w14:textId="77777777" w:rsidTr="00323DDA">
        <w:trPr>
          <w:trHeight w:val="340"/>
        </w:trPr>
        <w:tc>
          <w:tcPr>
            <w:tcW w:w="922" w:type="pct"/>
            <w:vMerge/>
            <w:shd w:val="clear" w:color="auto" w:fill="E7E6E6" w:themeFill="background2"/>
            <w:vAlign w:val="center"/>
          </w:tcPr>
          <w:p w14:paraId="72BCA263" w14:textId="77777777" w:rsidR="00BD1F96" w:rsidRPr="00323DDA" w:rsidRDefault="00BD1F96" w:rsidP="00323DDA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pct"/>
            <w:vMerge/>
            <w:shd w:val="clear" w:color="auto" w:fill="E7E6E6" w:themeFill="background2"/>
            <w:vAlign w:val="center"/>
          </w:tcPr>
          <w:p w14:paraId="49AEA860" w14:textId="77777777" w:rsidR="00BD1F96" w:rsidRPr="00323DDA" w:rsidRDefault="00BD1F96" w:rsidP="00323DDA">
            <w:pPr>
              <w:spacing w:after="120"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66" w:type="pct"/>
            <w:vMerge w:val="restart"/>
            <w:shd w:val="clear" w:color="auto" w:fill="E7E6E6" w:themeFill="background2"/>
            <w:vAlign w:val="center"/>
          </w:tcPr>
          <w:p w14:paraId="4C7E40D1" w14:textId="4A099366" w:rsidR="00BD1F96" w:rsidRPr="00323DDA" w:rsidRDefault="00BD1F96" w:rsidP="00323DDA">
            <w:pPr>
              <w:spacing w:after="12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23DDA">
              <w:rPr>
                <w:color w:val="000000"/>
                <w:sz w:val="20"/>
                <w:szCs w:val="20"/>
              </w:rPr>
              <w:t>Claw</w:t>
            </w:r>
          </w:p>
        </w:tc>
        <w:tc>
          <w:tcPr>
            <w:tcW w:w="614" w:type="pct"/>
            <w:shd w:val="clear" w:color="auto" w:fill="E7E6E6" w:themeFill="background2"/>
            <w:vAlign w:val="center"/>
          </w:tcPr>
          <w:p w14:paraId="228978E1" w14:textId="305019CF" w:rsidR="00BD1F96" w:rsidRPr="00323DDA" w:rsidRDefault="00BD1F96" w:rsidP="00323DDA">
            <w:pPr>
              <w:spacing w:after="120" w:line="276" w:lineRule="auto"/>
              <w:jc w:val="center"/>
              <w:rPr>
                <w:i/>
                <w:sz w:val="20"/>
                <w:szCs w:val="20"/>
              </w:rPr>
            </w:pPr>
            <w:r w:rsidRPr="00323DDA">
              <w:rPr>
                <w:i/>
                <w:sz w:val="20"/>
                <w:szCs w:val="20"/>
              </w:rPr>
              <w:t>δ</w:t>
            </w:r>
            <w:r w:rsidRPr="00323DDA">
              <w:rPr>
                <w:sz w:val="20"/>
                <w:szCs w:val="20"/>
                <w:vertAlign w:val="superscript"/>
              </w:rPr>
              <w:t>13</w:t>
            </w:r>
            <w:r w:rsidRPr="00323DDA">
              <w:rPr>
                <w:sz w:val="20"/>
                <w:szCs w:val="20"/>
              </w:rPr>
              <w:t>C</w:t>
            </w:r>
          </w:p>
        </w:tc>
        <w:tc>
          <w:tcPr>
            <w:tcW w:w="666" w:type="pct"/>
            <w:shd w:val="clear" w:color="auto" w:fill="E7E6E6" w:themeFill="background2"/>
          </w:tcPr>
          <w:p w14:paraId="0EEF193F" w14:textId="30E5C57A" w:rsidR="00BD1F96" w:rsidRPr="00323DDA" w:rsidRDefault="00BD1F96" w:rsidP="00323DDA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  <w:r w:rsidRPr="00323DDA">
              <w:rPr>
                <w:sz w:val="20"/>
                <w:szCs w:val="20"/>
              </w:rPr>
              <w:t>Student’s t-test</w:t>
            </w:r>
          </w:p>
        </w:tc>
        <w:tc>
          <w:tcPr>
            <w:tcW w:w="1059" w:type="pct"/>
            <w:shd w:val="clear" w:color="auto" w:fill="E7E6E6" w:themeFill="background2"/>
          </w:tcPr>
          <w:p w14:paraId="05A840A2" w14:textId="4EEB4ED4" w:rsidR="00BD1F96" w:rsidRPr="00323DDA" w:rsidRDefault="00BD1F96" w:rsidP="00323DDA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  <w:r w:rsidRPr="00323DDA">
              <w:rPr>
                <w:i/>
                <w:iCs/>
                <w:sz w:val="20"/>
                <w:szCs w:val="20"/>
                <w:lang w:val="pt-BR"/>
              </w:rPr>
              <w:t>t</w:t>
            </w:r>
            <w:r w:rsidRPr="00323DDA">
              <w:rPr>
                <w:sz w:val="20"/>
                <w:szCs w:val="20"/>
                <w:vertAlign w:val="subscript"/>
                <w:lang w:val="pt-BR"/>
              </w:rPr>
              <w:t>48</w:t>
            </w:r>
            <w:r w:rsidRPr="00323DDA">
              <w:rPr>
                <w:sz w:val="20"/>
                <w:szCs w:val="20"/>
                <w:lang w:val="pt-BR"/>
              </w:rPr>
              <w:t xml:space="preserve"> = 0.381; </w:t>
            </w:r>
            <w:r w:rsidRPr="00323DDA">
              <w:rPr>
                <w:i/>
                <w:iCs/>
                <w:sz w:val="20"/>
                <w:szCs w:val="20"/>
                <w:lang w:val="pt-BR"/>
              </w:rPr>
              <w:t>p</w:t>
            </w:r>
            <w:r w:rsidRPr="00323DDA">
              <w:rPr>
                <w:sz w:val="20"/>
                <w:szCs w:val="20"/>
                <w:lang w:val="pt-BR"/>
              </w:rPr>
              <w:t xml:space="preserve"> </w:t>
            </w:r>
            <w:r w:rsidRPr="00323DDA">
              <w:rPr>
                <w:sz w:val="20"/>
                <w:szCs w:val="20"/>
              </w:rPr>
              <w:t>= 0.704</w:t>
            </w:r>
          </w:p>
        </w:tc>
      </w:tr>
      <w:tr w:rsidR="006F4FC0" w:rsidRPr="00323DDA" w14:paraId="5D07C7BD" w14:textId="77777777" w:rsidTr="00323DDA">
        <w:trPr>
          <w:trHeight w:val="340"/>
        </w:trPr>
        <w:tc>
          <w:tcPr>
            <w:tcW w:w="922" w:type="pct"/>
            <w:vMerge/>
            <w:shd w:val="clear" w:color="auto" w:fill="E7E6E6" w:themeFill="background2"/>
            <w:vAlign w:val="center"/>
          </w:tcPr>
          <w:p w14:paraId="6037DA99" w14:textId="77777777" w:rsidR="006F4FC0" w:rsidRPr="00323DDA" w:rsidRDefault="006F4FC0" w:rsidP="00323DDA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pct"/>
            <w:vMerge/>
            <w:shd w:val="clear" w:color="auto" w:fill="E7E6E6" w:themeFill="background2"/>
            <w:vAlign w:val="center"/>
          </w:tcPr>
          <w:p w14:paraId="59CA05A2" w14:textId="77777777" w:rsidR="006F4FC0" w:rsidRPr="00323DDA" w:rsidRDefault="006F4FC0" w:rsidP="00323DDA">
            <w:pPr>
              <w:spacing w:after="120"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66" w:type="pct"/>
            <w:vMerge/>
            <w:shd w:val="clear" w:color="auto" w:fill="E7E6E6" w:themeFill="background2"/>
            <w:vAlign w:val="center"/>
          </w:tcPr>
          <w:p w14:paraId="364700D4" w14:textId="77777777" w:rsidR="006F4FC0" w:rsidRPr="00323DDA" w:rsidRDefault="006F4FC0" w:rsidP="00323DDA">
            <w:pPr>
              <w:spacing w:after="12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E7E6E6" w:themeFill="background2"/>
            <w:vAlign w:val="center"/>
          </w:tcPr>
          <w:p w14:paraId="5CF78AD9" w14:textId="0BFAEA14" w:rsidR="006F4FC0" w:rsidRPr="00323DDA" w:rsidRDefault="006F4FC0" w:rsidP="00323DDA">
            <w:pPr>
              <w:spacing w:after="120" w:line="276" w:lineRule="auto"/>
              <w:jc w:val="center"/>
              <w:rPr>
                <w:i/>
                <w:sz w:val="20"/>
                <w:szCs w:val="20"/>
              </w:rPr>
            </w:pPr>
            <w:r w:rsidRPr="00323DDA">
              <w:rPr>
                <w:i/>
                <w:sz w:val="20"/>
                <w:szCs w:val="20"/>
              </w:rPr>
              <w:t>δ</w:t>
            </w:r>
            <w:r w:rsidRPr="00323DDA">
              <w:rPr>
                <w:sz w:val="20"/>
                <w:szCs w:val="20"/>
                <w:vertAlign w:val="superscript"/>
              </w:rPr>
              <w:t>15</w:t>
            </w:r>
            <w:r w:rsidRPr="00323DDA">
              <w:rPr>
                <w:sz w:val="20"/>
                <w:szCs w:val="20"/>
              </w:rPr>
              <w:t>N</w:t>
            </w:r>
          </w:p>
        </w:tc>
        <w:tc>
          <w:tcPr>
            <w:tcW w:w="666" w:type="pct"/>
            <w:shd w:val="clear" w:color="auto" w:fill="E7E6E6" w:themeFill="background2"/>
          </w:tcPr>
          <w:p w14:paraId="1F968BC3" w14:textId="56FDACAC" w:rsidR="006F4FC0" w:rsidRPr="00323DDA" w:rsidRDefault="006F4FC0" w:rsidP="00323DDA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  <w:r w:rsidRPr="00323DDA">
              <w:rPr>
                <w:bCs/>
                <w:iCs/>
                <w:sz w:val="20"/>
                <w:szCs w:val="20"/>
              </w:rPr>
              <w:t>Wilcox test</w:t>
            </w:r>
          </w:p>
        </w:tc>
        <w:tc>
          <w:tcPr>
            <w:tcW w:w="1059" w:type="pct"/>
            <w:shd w:val="clear" w:color="auto" w:fill="E7E6E6" w:themeFill="background2"/>
          </w:tcPr>
          <w:p w14:paraId="6D7C8503" w14:textId="1BFE19DB" w:rsidR="006F4FC0" w:rsidRPr="00323DDA" w:rsidRDefault="006F4FC0" w:rsidP="00323DDA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  <w:r w:rsidRPr="00323DDA">
              <w:rPr>
                <w:bCs/>
                <w:i/>
                <w:iCs/>
                <w:sz w:val="20"/>
                <w:szCs w:val="20"/>
              </w:rPr>
              <w:t>W</w:t>
            </w:r>
            <w:r w:rsidRPr="00323DDA">
              <w:rPr>
                <w:bCs/>
                <w:sz w:val="20"/>
                <w:szCs w:val="20"/>
              </w:rPr>
              <w:t xml:space="preserve"> = 433; </w:t>
            </w:r>
            <w:r w:rsidRPr="00323DDA">
              <w:rPr>
                <w:bCs/>
                <w:i/>
                <w:iCs/>
                <w:sz w:val="20"/>
                <w:szCs w:val="20"/>
              </w:rPr>
              <w:t>p</w:t>
            </w:r>
            <w:r w:rsidRPr="00323DDA">
              <w:rPr>
                <w:bCs/>
                <w:sz w:val="20"/>
                <w:szCs w:val="20"/>
              </w:rPr>
              <w:t xml:space="preserve"> &lt; 0.010</w:t>
            </w:r>
          </w:p>
        </w:tc>
      </w:tr>
      <w:tr w:rsidR="006F4FC0" w:rsidRPr="00323DDA" w14:paraId="49CDF5D4" w14:textId="77777777" w:rsidTr="00323DDA">
        <w:trPr>
          <w:trHeight w:val="340"/>
        </w:trPr>
        <w:tc>
          <w:tcPr>
            <w:tcW w:w="922" w:type="pct"/>
            <w:vMerge/>
            <w:shd w:val="clear" w:color="auto" w:fill="E7E6E6" w:themeFill="background2"/>
            <w:vAlign w:val="center"/>
          </w:tcPr>
          <w:p w14:paraId="018C3F2E" w14:textId="77777777" w:rsidR="006F4FC0" w:rsidRPr="00323DDA" w:rsidRDefault="006F4FC0" w:rsidP="00323DDA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pct"/>
            <w:vMerge/>
            <w:shd w:val="clear" w:color="auto" w:fill="E7E6E6" w:themeFill="background2"/>
            <w:vAlign w:val="center"/>
          </w:tcPr>
          <w:p w14:paraId="7C607736" w14:textId="77777777" w:rsidR="006F4FC0" w:rsidRPr="00323DDA" w:rsidRDefault="006F4FC0" w:rsidP="00323DDA">
            <w:pPr>
              <w:spacing w:after="120"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66" w:type="pct"/>
            <w:vMerge w:val="restart"/>
            <w:shd w:val="clear" w:color="auto" w:fill="E7E6E6" w:themeFill="background2"/>
            <w:vAlign w:val="center"/>
          </w:tcPr>
          <w:p w14:paraId="1BCA58F8" w14:textId="0FBF39BE" w:rsidR="006F4FC0" w:rsidRPr="00323DDA" w:rsidRDefault="006F4FC0" w:rsidP="00323DDA">
            <w:pPr>
              <w:spacing w:after="12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23DDA">
              <w:rPr>
                <w:color w:val="000000"/>
                <w:sz w:val="20"/>
                <w:szCs w:val="20"/>
              </w:rPr>
              <w:t>Hair</w:t>
            </w:r>
          </w:p>
        </w:tc>
        <w:tc>
          <w:tcPr>
            <w:tcW w:w="614" w:type="pct"/>
            <w:shd w:val="clear" w:color="auto" w:fill="E7E6E6" w:themeFill="background2"/>
            <w:vAlign w:val="center"/>
          </w:tcPr>
          <w:p w14:paraId="3CC3D4F8" w14:textId="0B7EB6DA" w:rsidR="006F4FC0" w:rsidRPr="00323DDA" w:rsidRDefault="006F4FC0" w:rsidP="00323DDA">
            <w:pPr>
              <w:spacing w:after="120" w:line="276" w:lineRule="auto"/>
              <w:jc w:val="center"/>
              <w:rPr>
                <w:i/>
                <w:sz w:val="20"/>
                <w:szCs w:val="20"/>
              </w:rPr>
            </w:pPr>
            <w:r w:rsidRPr="00323DDA">
              <w:rPr>
                <w:i/>
                <w:sz w:val="20"/>
                <w:szCs w:val="20"/>
              </w:rPr>
              <w:t>δ</w:t>
            </w:r>
            <w:r w:rsidRPr="00323DDA">
              <w:rPr>
                <w:sz w:val="20"/>
                <w:szCs w:val="20"/>
                <w:vertAlign w:val="superscript"/>
              </w:rPr>
              <w:t>13</w:t>
            </w:r>
            <w:r w:rsidRPr="00323DDA">
              <w:rPr>
                <w:sz w:val="20"/>
                <w:szCs w:val="20"/>
              </w:rPr>
              <w:t>C</w:t>
            </w:r>
          </w:p>
        </w:tc>
        <w:tc>
          <w:tcPr>
            <w:tcW w:w="666" w:type="pct"/>
            <w:shd w:val="clear" w:color="auto" w:fill="E7E6E6" w:themeFill="background2"/>
          </w:tcPr>
          <w:p w14:paraId="3FCE14BF" w14:textId="49CF09F1" w:rsidR="006F4FC0" w:rsidRPr="00323DDA" w:rsidRDefault="006F4FC0" w:rsidP="00323DDA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  <w:r w:rsidRPr="00323DDA">
              <w:rPr>
                <w:sz w:val="20"/>
                <w:szCs w:val="20"/>
              </w:rPr>
              <w:t>Student’s t-test</w:t>
            </w:r>
          </w:p>
        </w:tc>
        <w:tc>
          <w:tcPr>
            <w:tcW w:w="1059" w:type="pct"/>
            <w:shd w:val="clear" w:color="auto" w:fill="E7E6E6" w:themeFill="background2"/>
          </w:tcPr>
          <w:p w14:paraId="5FFEB761" w14:textId="6BC03810" w:rsidR="006F4FC0" w:rsidRPr="00323DDA" w:rsidRDefault="006F4FC0" w:rsidP="00323DDA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  <w:r w:rsidRPr="00323DDA">
              <w:rPr>
                <w:i/>
                <w:iCs/>
                <w:sz w:val="20"/>
                <w:szCs w:val="20"/>
                <w:lang w:val="pt-BR"/>
              </w:rPr>
              <w:t>t</w:t>
            </w:r>
            <w:r w:rsidRPr="00323DDA">
              <w:rPr>
                <w:sz w:val="20"/>
                <w:szCs w:val="20"/>
                <w:vertAlign w:val="subscript"/>
                <w:lang w:val="pt-BR"/>
              </w:rPr>
              <w:t>48</w:t>
            </w:r>
            <w:r w:rsidRPr="00323DDA">
              <w:rPr>
                <w:sz w:val="20"/>
                <w:szCs w:val="20"/>
                <w:lang w:val="pt-BR"/>
              </w:rPr>
              <w:t xml:space="preserve"> = 0.501; </w:t>
            </w:r>
            <w:r w:rsidRPr="00323DDA">
              <w:rPr>
                <w:i/>
                <w:iCs/>
                <w:sz w:val="20"/>
                <w:szCs w:val="20"/>
                <w:lang w:val="pt-BR"/>
              </w:rPr>
              <w:t>p</w:t>
            </w:r>
            <w:r w:rsidRPr="00323DDA">
              <w:rPr>
                <w:sz w:val="20"/>
                <w:szCs w:val="20"/>
                <w:lang w:val="pt-BR"/>
              </w:rPr>
              <w:t xml:space="preserve"> </w:t>
            </w:r>
            <w:r w:rsidRPr="00323DDA">
              <w:rPr>
                <w:sz w:val="20"/>
                <w:szCs w:val="20"/>
              </w:rPr>
              <w:t>= 0.618</w:t>
            </w:r>
          </w:p>
        </w:tc>
      </w:tr>
      <w:tr w:rsidR="006F4FC0" w:rsidRPr="00323DDA" w14:paraId="27361459" w14:textId="77777777" w:rsidTr="00323DDA">
        <w:trPr>
          <w:trHeight w:val="340"/>
        </w:trPr>
        <w:tc>
          <w:tcPr>
            <w:tcW w:w="922" w:type="pct"/>
            <w:vMerge/>
            <w:shd w:val="clear" w:color="auto" w:fill="E7E6E6" w:themeFill="background2"/>
            <w:vAlign w:val="center"/>
          </w:tcPr>
          <w:p w14:paraId="2D066069" w14:textId="77777777" w:rsidR="006F4FC0" w:rsidRPr="00323DDA" w:rsidRDefault="006F4FC0" w:rsidP="00323DDA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pct"/>
            <w:vMerge/>
            <w:shd w:val="clear" w:color="auto" w:fill="E7E6E6" w:themeFill="background2"/>
            <w:vAlign w:val="center"/>
          </w:tcPr>
          <w:p w14:paraId="68AD62BA" w14:textId="77777777" w:rsidR="006F4FC0" w:rsidRPr="00323DDA" w:rsidRDefault="006F4FC0" w:rsidP="00323DDA">
            <w:pPr>
              <w:spacing w:after="120"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66" w:type="pct"/>
            <w:vMerge/>
            <w:shd w:val="clear" w:color="auto" w:fill="E7E6E6" w:themeFill="background2"/>
            <w:vAlign w:val="center"/>
          </w:tcPr>
          <w:p w14:paraId="5EB15774" w14:textId="77777777" w:rsidR="006F4FC0" w:rsidRPr="00323DDA" w:rsidRDefault="006F4FC0" w:rsidP="00323DDA">
            <w:pPr>
              <w:spacing w:after="12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E7E6E6" w:themeFill="background2"/>
            <w:vAlign w:val="center"/>
          </w:tcPr>
          <w:p w14:paraId="5474EDD5" w14:textId="1739848B" w:rsidR="006F4FC0" w:rsidRPr="00323DDA" w:rsidRDefault="006F4FC0" w:rsidP="00323DDA">
            <w:pPr>
              <w:spacing w:after="120" w:line="276" w:lineRule="auto"/>
              <w:jc w:val="center"/>
              <w:rPr>
                <w:i/>
                <w:sz w:val="20"/>
                <w:szCs w:val="20"/>
              </w:rPr>
            </w:pPr>
            <w:r w:rsidRPr="00323DDA">
              <w:rPr>
                <w:i/>
                <w:sz w:val="20"/>
                <w:szCs w:val="20"/>
              </w:rPr>
              <w:t>δ</w:t>
            </w:r>
            <w:r w:rsidRPr="00323DDA">
              <w:rPr>
                <w:sz w:val="20"/>
                <w:szCs w:val="20"/>
                <w:vertAlign w:val="superscript"/>
              </w:rPr>
              <w:t>15</w:t>
            </w:r>
            <w:r w:rsidRPr="00323DDA">
              <w:rPr>
                <w:sz w:val="20"/>
                <w:szCs w:val="20"/>
              </w:rPr>
              <w:t>N</w:t>
            </w:r>
          </w:p>
        </w:tc>
        <w:tc>
          <w:tcPr>
            <w:tcW w:w="666" w:type="pct"/>
            <w:shd w:val="clear" w:color="auto" w:fill="E7E6E6" w:themeFill="background2"/>
          </w:tcPr>
          <w:p w14:paraId="24D4E56A" w14:textId="469DB7BF" w:rsidR="006F4FC0" w:rsidRPr="00323DDA" w:rsidRDefault="006F4FC0" w:rsidP="00323DDA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  <w:r w:rsidRPr="00323DDA">
              <w:rPr>
                <w:bCs/>
                <w:iCs/>
                <w:sz w:val="20"/>
                <w:szCs w:val="20"/>
              </w:rPr>
              <w:t>Wilcox test</w:t>
            </w:r>
          </w:p>
        </w:tc>
        <w:tc>
          <w:tcPr>
            <w:tcW w:w="1059" w:type="pct"/>
            <w:shd w:val="clear" w:color="auto" w:fill="E7E6E6" w:themeFill="background2"/>
          </w:tcPr>
          <w:p w14:paraId="1671CF9A" w14:textId="4CB3C267" w:rsidR="006F4FC0" w:rsidRPr="00323DDA" w:rsidRDefault="006F4FC0" w:rsidP="00323DDA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  <w:r w:rsidRPr="00323DDA">
              <w:rPr>
                <w:bCs/>
                <w:i/>
                <w:iCs/>
                <w:sz w:val="20"/>
                <w:szCs w:val="20"/>
              </w:rPr>
              <w:t>W</w:t>
            </w:r>
            <w:r w:rsidRPr="00323DDA">
              <w:rPr>
                <w:bCs/>
                <w:sz w:val="20"/>
                <w:szCs w:val="20"/>
              </w:rPr>
              <w:t xml:space="preserve"> = 420; </w:t>
            </w:r>
            <w:r w:rsidRPr="00323DDA">
              <w:rPr>
                <w:bCs/>
                <w:i/>
                <w:iCs/>
                <w:sz w:val="20"/>
                <w:szCs w:val="20"/>
              </w:rPr>
              <w:t>p</w:t>
            </w:r>
            <w:r w:rsidRPr="00323DDA">
              <w:rPr>
                <w:bCs/>
                <w:sz w:val="20"/>
                <w:szCs w:val="20"/>
              </w:rPr>
              <w:t xml:space="preserve"> = 0.017</w:t>
            </w:r>
          </w:p>
        </w:tc>
      </w:tr>
      <w:tr w:rsidR="006F4FC0" w:rsidRPr="00323DDA" w14:paraId="72A49821" w14:textId="77777777" w:rsidTr="00323DDA">
        <w:trPr>
          <w:trHeight w:val="340"/>
        </w:trPr>
        <w:tc>
          <w:tcPr>
            <w:tcW w:w="922" w:type="pct"/>
            <w:vMerge/>
            <w:shd w:val="clear" w:color="auto" w:fill="E7E6E6" w:themeFill="background2"/>
            <w:vAlign w:val="center"/>
          </w:tcPr>
          <w:p w14:paraId="357323CF" w14:textId="77777777" w:rsidR="006F4FC0" w:rsidRPr="00323DDA" w:rsidRDefault="006F4FC0" w:rsidP="00323DDA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pct"/>
            <w:vMerge/>
            <w:shd w:val="clear" w:color="auto" w:fill="E7E6E6" w:themeFill="background2"/>
            <w:vAlign w:val="center"/>
          </w:tcPr>
          <w:p w14:paraId="1D317AEB" w14:textId="77777777" w:rsidR="006F4FC0" w:rsidRPr="00323DDA" w:rsidRDefault="006F4FC0" w:rsidP="00323DDA">
            <w:pPr>
              <w:spacing w:after="120"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66" w:type="pct"/>
            <w:vMerge w:val="restart"/>
            <w:shd w:val="clear" w:color="auto" w:fill="E7E6E6" w:themeFill="background2"/>
            <w:vAlign w:val="center"/>
          </w:tcPr>
          <w:p w14:paraId="0E453E20" w14:textId="4E683194" w:rsidR="006F4FC0" w:rsidRPr="00323DDA" w:rsidRDefault="006F4FC0" w:rsidP="00323DDA">
            <w:pPr>
              <w:spacing w:after="12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23DDA">
              <w:rPr>
                <w:color w:val="000000"/>
                <w:sz w:val="20"/>
                <w:szCs w:val="20"/>
              </w:rPr>
              <w:t>Muscle</w:t>
            </w:r>
          </w:p>
        </w:tc>
        <w:tc>
          <w:tcPr>
            <w:tcW w:w="614" w:type="pct"/>
            <w:shd w:val="clear" w:color="auto" w:fill="E7E6E6" w:themeFill="background2"/>
            <w:vAlign w:val="center"/>
          </w:tcPr>
          <w:p w14:paraId="116D004F" w14:textId="5418DBE0" w:rsidR="006F4FC0" w:rsidRPr="00323DDA" w:rsidRDefault="006F4FC0" w:rsidP="00323DDA">
            <w:pPr>
              <w:spacing w:after="120" w:line="276" w:lineRule="auto"/>
              <w:jc w:val="center"/>
              <w:rPr>
                <w:i/>
                <w:sz w:val="20"/>
                <w:szCs w:val="20"/>
              </w:rPr>
            </w:pPr>
            <w:r w:rsidRPr="00323DDA">
              <w:rPr>
                <w:i/>
                <w:sz w:val="20"/>
                <w:szCs w:val="20"/>
              </w:rPr>
              <w:t>δ</w:t>
            </w:r>
            <w:r w:rsidRPr="00323DDA">
              <w:rPr>
                <w:sz w:val="20"/>
                <w:szCs w:val="20"/>
                <w:vertAlign w:val="superscript"/>
              </w:rPr>
              <w:t>13</w:t>
            </w:r>
            <w:r w:rsidRPr="00323DDA">
              <w:rPr>
                <w:sz w:val="20"/>
                <w:szCs w:val="20"/>
              </w:rPr>
              <w:t>C</w:t>
            </w:r>
          </w:p>
        </w:tc>
        <w:tc>
          <w:tcPr>
            <w:tcW w:w="666" w:type="pct"/>
            <w:shd w:val="clear" w:color="auto" w:fill="E7E6E6" w:themeFill="background2"/>
          </w:tcPr>
          <w:p w14:paraId="1DB19065" w14:textId="694428AB" w:rsidR="006F4FC0" w:rsidRPr="00323DDA" w:rsidRDefault="006F4FC0" w:rsidP="00323DDA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  <w:r w:rsidRPr="00323DDA">
              <w:rPr>
                <w:bCs/>
                <w:iCs/>
                <w:sz w:val="20"/>
                <w:szCs w:val="20"/>
              </w:rPr>
              <w:t>Wilcox test</w:t>
            </w:r>
          </w:p>
        </w:tc>
        <w:tc>
          <w:tcPr>
            <w:tcW w:w="1059" w:type="pct"/>
            <w:shd w:val="clear" w:color="auto" w:fill="E7E6E6" w:themeFill="background2"/>
          </w:tcPr>
          <w:p w14:paraId="3FFD4749" w14:textId="5A94C0E5" w:rsidR="006F4FC0" w:rsidRPr="00323DDA" w:rsidRDefault="006F4FC0" w:rsidP="00323DDA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  <w:r w:rsidRPr="00323DDA">
              <w:rPr>
                <w:bCs/>
                <w:i/>
                <w:iCs/>
                <w:sz w:val="20"/>
                <w:szCs w:val="20"/>
              </w:rPr>
              <w:t>W</w:t>
            </w:r>
            <w:r w:rsidRPr="00323DDA">
              <w:rPr>
                <w:bCs/>
                <w:sz w:val="20"/>
                <w:szCs w:val="20"/>
              </w:rPr>
              <w:t xml:space="preserve"> = 54.5; </w:t>
            </w:r>
            <w:r w:rsidRPr="00323DDA">
              <w:rPr>
                <w:bCs/>
                <w:i/>
                <w:iCs/>
                <w:sz w:val="20"/>
                <w:szCs w:val="20"/>
              </w:rPr>
              <w:t>p</w:t>
            </w:r>
            <w:r w:rsidRPr="00323DDA">
              <w:rPr>
                <w:bCs/>
                <w:sz w:val="20"/>
                <w:szCs w:val="20"/>
              </w:rPr>
              <w:t xml:space="preserve"> &lt; 0.001</w:t>
            </w:r>
          </w:p>
        </w:tc>
      </w:tr>
      <w:tr w:rsidR="006F4FC0" w:rsidRPr="00323DDA" w14:paraId="5CB3A6D5" w14:textId="77777777" w:rsidTr="00323DDA">
        <w:trPr>
          <w:trHeight w:val="340"/>
        </w:trPr>
        <w:tc>
          <w:tcPr>
            <w:tcW w:w="922" w:type="pct"/>
            <w:vMerge/>
            <w:shd w:val="clear" w:color="auto" w:fill="E7E6E6" w:themeFill="background2"/>
            <w:vAlign w:val="center"/>
          </w:tcPr>
          <w:p w14:paraId="17321304" w14:textId="77777777" w:rsidR="006F4FC0" w:rsidRPr="00323DDA" w:rsidRDefault="006F4FC0" w:rsidP="00323DDA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pct"/>
            <w:vMerge/>
            <w:shd w:val="clear" w:color="auto" w:fill="E7E6E6" w:themeFill="background2"/>
            <w:vAlign w:val="center"/>
          </w:tcPr>
          <w:p w14:paraId="771049F4" w14:textId="77777777" w:rsidR="006F4FC0" w:rsidRPr="00323DDA" w:rsidRDefault="006F4FC0" w:rsidP="00323DDA">
            <w:pPr>
              <w:spacing w:after="120"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66" w:type="pct"/>
            <w:vMerge/>
            <w:shd w:val="clear" w:color="auto" w:fill="E7E6E6" w:themeFill="background2"/>
            <w:vAlign w:val="center"/>
          </w:tcPr>
          <w:p w14:paraId="46F21D1C" w14:textId="77777777" w:rsidR="006F4FC0" w:rsidRPr="00323DDA" w:rsidRDefault="006F4FC0" w:rsidP="00323DDA">
            <w:pPr>
              <w:spacing w:after="12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E7E6E6" w:themeFill="background2"/>
            <w:vAlign w:val="center"/>
          </w:tcPr>
          <w:p w14:paraId="5153A498" w14:textId="26AA8EC6" w:rsidR="006F4FC0" w:rsidRPr="00323DDA" w:rsidRDefault="006F4FC0" w:rsidP="00323DDA">
            <w:pPr>
              <w:spacing w:after="120" w:line="276" w:lineRule="auto"/>
              <w:jc w:val="center"/>
              <w:rPr>
                <w:i/>
                <w:sz w:val="20"/>
                <w:szCs w:val="20"/>
              </w:rPr>
            </w:pPr>
            <w:r w:rsidRPr="00323DDA">
              <w:rPr>
                <w:i/>
                <w:sz w:val="20"/>
                <w:szCs w:val="20"/>
              </w:rPr>
              <w:t>δ</w:t>
            </w:r>
            <w:r w:rsidRPr="00323DDA">
              <w:rPr>
                <w:sz w:val="20"/>
                <w:szCs w:val="20"/>
                <w:vertAlign w:val="superscript"/>
              </w:rPr>
              <w:t>15</w:t>
            </w:r>
            <w:r w:rsidRPr="00323DDA">
              <w:rPr>
                <w:sz w:val="20"/>
                <w:szCs w:val="20"/>
              </w:rPr>
              <w:t>N</w:t>
            </w:r>
          </w:p>
        </w:tc>
        <w:tc>
          <w:tcPr>
            <w:tcW w:w="666" w:type="pct"/>
            <w:shd w:val="clear" w:color="auto" w:fill="E7E6E6" w:themeFill="background2"/>
          </w:tcPr>
          <w:p w14:paraId="10DE4ADD" w14:textId="7E5DE718" w:rsidR="006F4FC0" w:rsidRPr="00323DDA" w:rsidRDefault="006F4FC0" w:rsidP="00323DDA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  <w:r w:rsidRPr="00323DDA">
              <w:rPr>
                <w:bCs/>
                <w:iCs/>
                <w:sz w:val="20"/>
                <w:szCs w:val="20"/>
              </w:rPr>
              <w:t>Wilcox test</w:t>
            </w:r>
          </w:p>
        </w:tc>
        <w:tc>
          <w:tcPr>
            <w:tcW w:w="1059" w:type="pct"/>
            <w:shd w:val="clear" w:color="auto" w:fill="E7E6E6" w:themeFill="background2"/>
          </w:tcPr>
          <w:p w14:paraId="3AEACC7D" w14:textId="42090E11" w:rsidR="006F4FC0" w:rsidRPr="00323DDA" w:rsidRDefault="006F4FC0" w:rsidP="00323DDA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  <w:r w:rsidRPr="00323DDA">
              <w:rPr>
                <w:bCs/>
                <w:i/>
                <w:iCs/>
                <w:sz w:val="20"/>
                <w:szCs w:val="20"/>
              </w:rPr>
              <w:t>W</w:t>
            </w:r>
            <w:r w:rsidRPr="00323DDA">
              <w:rPr>
                <w:bCs/>
                <w:sz w:val="20"/>
                <w:szCs w:val="20"/>
              </w:rPr>
              <w:t xml:space="preserve"> = 300; </w:t>
            </w:r>
            <w:r w:rsidRPr="00323DDA">
              <w:rPr>
                <w:bCs/>
                <w:i/>
                <w:iCs/>
                <w:sz w:val="20"/>
                <w:szCs w:val="20"/>
              </w:rPr>
              <w:t>p</w:t>
            </w:r>
            <w:r w:rsidRPr="00323DDA">
              <w:rPr>
                <w:bCs/>
                <w:sz w:val="20"/>
                <w:szCs w:val="20"/>
              </w:rPr>
              <w:t xml:space="preserve"> = 0.227</w:t>
            </w:r>
          </w:p>
        </w:tc>
      </w:tr>
      <w:tr w:rsidR="00B52506" w:rsidRPr="00323DDA" w14:paraId="28F0EA8A" w14:textId="77777777" w:rsidTr="00323DDA">
        <w:trPr>
          <w:trHeight w:val="340"/>
        </w:trPr>
        <w:tc>
          <w:tcPr>
            <w:tcW w:w="922" w:type="pct"/>
            <w:vMerge w:val="restart"/>
            <w:shd w:val="clear" w:color="auto" w:fill="FFFFFF" w:themeFill="background1"/>
            <w:vAlign w:val="center"/>
          </w:tcPr>
          <w:p w14:paraId="7D4258A1" w14:textId="17EF3757" w:rsidR="00B52506" w:rsidRPr="00323DDA" w:rsidRDefault="00B52506" w:rsidP="00323DDA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  <w:r w:rsidRPr="00323DDA">
              <w:rPr>
                <w:sz w:val="20"/>
                <w:szCs w:val="20"/>
              </w:rPr>
              <w:t>Germain et al., 2012</w:t>
            </w:r>
          </w:p>
        </w:tc>
        <w:tc>
          <w:tcPr>
            <w:tcW w:w="1073" w:type="pct"/>
            <w:vMerge w:val="restart"/>
            <w:shd w:val="clear" w:color="auto" w:fill="FFFFFF" w:themeFill="background1"/>
            <w:vAlign w:val="center"/>
          </w:tcPr>
          <w:p w14:paraId="754F0881" w14:textId="03569075" w:rsidR="00B52506" w:rsidRPr="00323DDA" w:rsidRDefault="00B52506" w:rsidP="00323DDA">
            <w:pPr>
              <w:spacing w:after="120" w:line="276" w:lineRule="auto"/>
              <w:jc w:val="center"/>
              <w:rPr>
                <w:i/>
                <w:sz w:val="20"/>
                <w:szCs w:val="20"/>
              </w:rPr>
            </w:pPr>
            <w:r w:rsidRPr="00323DDA">
              <w:rPr>
                <w:i/>
                <w:sz w:val="20"/>
                <w:szCs w:val="20"/>
              </w:rPr>
              <w:t>Phoca vitulina</w:t>
            </w:r>
          </w:p>
        </w:tc>
        <w:tc>
          <w:tcPr>
            <w:tcW w:w="666" w:type="pct"/>
            <w:vMerge w:val="restart"/>
            <w:shd w:val="clear" w:color="auto" w:fill="FFFFFF" w:themeFill="background1"/>
            <w:vAlign w:val="center"/>
          </w:tcPr>
          <w:p w14:paraId="74062BFB" w14:textId="74194F0F" w:rsidR="00B52506" w:rsidRPr="00323DDA" w:rsidRDefault="00B52506" w:rsidP="00323DDA">
            <w:pPr>
              <w:spacing w:after="12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23DDA">
              <w:rPr>
                <w:color w:val="000000"/>
                <w:sz w:val="20"/>
                <w:szCs w:val="20"/>
              </w:rPr>
              <w:t>Serum</w:t>
            </w:r>
          </w:p>
        </w:tc>
        <w:tc>
          <w:tcPr>
            <w:tcW w:w="614" w:type="pct"/>
            <w:shd w:val="clear" w:color="auto" w:fill="FFFFFF" w:themeFill="background1"/>
            <w:vAlign w:val="center"/>
          </w:tcPr>
          <w:p w14:paraId="2BD22469" w14:textId="1FC6B38F" w:rsidR="00B52506" w:rsidRPr="00323DDA" w:rsidRDefault="00B52506" w:rsidP="00323DDA">
            <w:pPr>
              <w:spacing w:after="120" w:line="276" w:lineRule="auto"/>
              <w:jc w:val="center"/>
              <w:rPr>
                <w:i/>
                <w:sz w:val="20"/>
                <w:szCs w:val="20"/>
              </w:rPr>
            </w:pPr>
            <w:r w:rsidRPr="00323DDA">
              <w:rPr>
                <w:i/>
                <w:sz w:val="20"/>
                <w:szCs w:val="20"/>
              </w:rPr>
              <w:t>δ</w:t>
            </w:r>
            <w:r w:rsidRPr="00323DDA">
              <w:rPr>
                <w:sz w:val="20"/>
                <w:szCs w:val="20"/>
                <w:vertAlign w:val="superscript"/>
              </w:rPr>
              <w:t>13</w:t>
            </w:r>
            <w:r w:rsidRPr="00323DDA">
              <w:rPr>
                <w:sz w:val="20"/>
                <w:szCs w:val="20"/>
              </w:rPr>
              <w:t>C</w:t>
            </w:r>
          </w:p>
        </w:tc>
        <w:tc>
          <w:tcPr>
            <w:tcW w:w="666" w:type="pct"/>
            <w:shd w:val="clear" w:color="auto" w:fill="FFFFFF" w:themeFill="background1"/>
          </w:tcPr>
          <w:p w14:paraId="37CB9D19" w14:textId="3F361B6A" w:rsidR="00B52506" w:rsidRPr="00323DDA" w:rsidRDefault="00B52506" w:rsidP="00323DDA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  <w:r w:rsidRPr="00323DDA">
              <w:rPr>
                <w:sz w:val="20"/>
                <w:szCs w:val="20"/>
              </w:rPr>
              <w:t>Student’s t-test</w:t>
            </w:r>
          </w:p>
        </w:tc>
        <w:tc>
          <w:tcPr>
            <w:tcW w:w="1059" w:type="pct"/>
            <w:shd w:val="clear" w:color="auto" w:fill="FFFFFF" w:themeFill="background1"/>
          </w:tcPr>
          <w:p w14:paraId="19569077" w14:textId="2E3BDC51" w:rsidR="00B52506" w:rsidRPr="00323DDA" w:rsidRDefault="00B52506" w:rsidP="00323DDA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  <w:r w:rsidRPr="00323DDA">
              <w:rPr>
                <w:i/>
                <w:iCs/>
                <w:sz w:val="20"/>
                <w:szCs w:val="20"/>
                <w:lang w:val="pt-BR"/>
              </w:rPr>
              <w:t>t</w:t>
            </w:r>
            <w:r w:rsidRPr="00323DDA">
              <w:rPr>
                <w:sz w:val="20"/>
                <w:szCs w:val="20"/>
                <w:vertAlign w:val="subscript"/>
                <w:lang w:val="pt-BR"/>
              </w:rPr>
              <w:t>109</w:t>
            </w:r>
            <w:r w:rsidRPr="00323DDA">
              <w:rPr>
                <w:sz w:val="20"/>
                <w:szCs w:val="20"/>
                <w:lang w:val="pt-BR"/>
              </w:rPr>
              <w:t xml:space="preserve"> = -7.891; </w:t>
            </w:r>
            <w:r w:rsidRPr="00323DDA">
              <w:rPr>
                <w:bCs/>
                <w:i/>
                <w:iCs/>
                <w:sz w:val="20"/>
                <w:szCs w:val="20"/>
              </w:rPr>
              <w:t>p</w:t>
            </w:r>
            <w:r w:rsidRPr="00323DDA">
              <w:rPr>
                <w:bCs/>
                <w:sz w:val="20"/>
                <w:szCs w:val="20"/>
              </w:rPr>
              <w:t xml:space="preserve"> &lt; 0.001</w:t>
            </w:r>
          </w:p>
        </w:tc>
      </w:tr>
      <w:tr w:rsidR="00B52506" w:rsidRPr="00323DDA" w14:paraId="08D6F397" w14:textId="77777777" w:rsidTr="00323DDA">
        <w:trPr>
          <w:trHeight w:val="340"/>
        </w:trPr>
        <w:tc>
          <w:tcPr>
            <w:tcW w:w="922" w:type="pct"/>
            <w:vMerge/>
            <w:shd w:val="clear" w:color="auto" w:fill="FFFFFF" w:themeFill="background1"/>
            <w:vAlign w:val="center"/>
          </w:tcPr>
          <w:p w14:paraId="16EAFCD8" w14:textId="77777777" w:rsidR="00B52506" w:rsidRPr="00323DDA" w:rsidRDefault="00B52506" w:rsidP="00323DDA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pct"/>
            <w:vMerge/>
            <w:shd w:val="clear" w:color="auto" w:fill="FFFFFF" w:themeFill="background1"/>
            <w:vAlign w:val="center"/>
          </w:tcPr>
          <w:p w14:paraId="4FF2BA57" w14:textId="77777777" w:rsidR="00B52506" w:rsidRPr="00323DDA" w:rsidRDefault="00B52506" w:rsidP="00323DDA">
            <w:pPr>
              <w:spacing w:after="120"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66" w:type="pct"/>
            <w:vMerge/>
            <w:shd w:val="clear" w:color="auto" w:fill="FFFFFF" w:themeFill="background1"/>
            <w:vAlign w:val="center"/>
          </w:tcPr>
          <w:p w14:paraId="2DE38D93" w14:textId="77777777" w:rsidR="00B52506" w:rsidRPr="00323DDA" w:rsidRDefault="00B52506" w:rsidP="00323DDA">
            <w:pPr>
              <w:spacing w:after="12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FFFFFF" w:themeFill="background1"/>
            <w:vAlign w:val="center"/>
          </w:tcPr>
          <w:p w14:paraId="0DBAFE72" w14:textId="24E3481F" w:rsidR="00B52506" w:rsidRPr="00323DDA" w:rsidRDefault="00B52506" w:rsidP="00323DDA">
            <w:pPr>
              <w:spacing w:after="120" w:line="276" w:lineRule="auto"/>
              <w:jc w:val="center"/>
              <w:rPr>
                <w:i/>
                <w:sz w:val="20"/>
                <w:szCs w:val="20"/>
              </w:rPr>
            </w:pPr>
            <w:r w:rsidRPr="00323DDA">
              <w:rPr>
                <w:i/>
                <w:sz w:val="20"/>
                <w:szCs w:val="20"/>
              </w:rPr>
              <w:t>δ</w:t>
            </w:r>
            <w:r w:rsidRPr="00323DDA">
              <w:rPr>
                <w:sz w:val="20"/>
                <w:szCs w:val="20"/>
                <w:vertAlign w:val="superscript"/>
              </w:rPr>
              <w:t>15</w:t>
            </w:r>
            <w:r w:rsidRPr="00323DDA">
              <w:rPr>
                <w:sz w:val="20"/>
                <w:szCs w:val="20"/>
              </w:rPr>
              <w:t>N</w:t>
            </w:r>
          </w:p>
        </w:tc>
        <w:tc>
          <w:tcPr>
            <w:tcW w:w="666" w:type="pct"/>
            <w:shd w:val="clear" w:color="auto" w:fill="FFFFFF" w:themeFill="background1"/>
          </w:tcPr>
          <w:p w14:paraId="59C01E2D" w14:textId="42FF87D0" w:rsidR="00B52506" w:rsidRPr="00323DDA" w:rsidRDefault="00B52506" w:rsidP="00323DDA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  <w:r w:rsidRPr="00323DDA">
              <w:rPr>
                <w:bCs/>
                <w:iCs/>
                <w:sz w:val="20"/>
                <w:szCs w:val="20"/>
              </w:rPr>
              <w:t>Wilcox test</w:t>
            </w:r>
          </w:p>
        </w:tc>
        <w:tc>
          <w:tcPr>
            <w:tcW w:w="1059" w:type="pct"/>
            <w:shd w:val="clear" w:color="auto" w:fill="FFFFFF" w:themeFill="background1"/>
          </w:tcPr>
          <w:p w14:paraId="3A52781E" w14:textId="3C3919F3" w:rsidR="00B52506" w:rsidRPr="00323DDA" w:rsidRDefault="00B52506" w:rsidP="00323DDA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  <w:r w:rsidRPr="00323DDA">
              <w:rPr>
                <w:bCs/>
                <w:i/>
                <w:iCs/>
                <w:sz w:val="20"/>
                <w:szCs w:val="20"/>
              </w:rPr>
              <w:t>W</w:t>
            </w:r>
            <w:r w:rsidRPr="00323DDA">
              <w:rPr>
                <w:bCs/>
                <w:sz w:val="20"/>
                <w:szCs w:val="20"/>
              </w:rPr>
              <w:t xml:space="preserve"> = 228.5; </w:t>
            </w:r>
            <w:r w:rsidRPr="00323DDA">
              <w:rPr>
                <w:bCs/>
                <w:i/>
                <w:iCs/>
                <w:sz w:val="20"/>
                <w:szCs w:val="20"/>
              </w:rPr>
              <w:t>p</w:t>
            </w:r>
            <w:r w:rsidRPr="00323DDA">
              <w:rPr>
                <w:bCs/>
                <w:sz w:val="20"/>
                <w:szCs w:val="20"/>
              </w:rPr>
              <w:t xml:space="preserve"> &lt; 0.001</w:t>
            </w:r>
          </w:p>
        </w:tc>
      </w:tr>
      <w:tr w:rsidR="006F4FC0" w:rsidRPr="00323DDA" w14:paraId="38403504" w14:textId="77777777" w:rsidTr="00323DDA">
        <w:trPr>
          <w:trHeight w:val="340"/>
        </w:trPr>
        <w:tc>
          <w:tcPr>
            <w:tcW w:w="922" w:type="pct"/>
            <w:vMerge w:val="restart"/>
            <w:shd w:val="clear" w:color="auto" w:fill="E7E6E6" w:themeFill="background2"/>
            <w:vAlign w:val="center"/>
          </w:tcPr>
          <w:p w14:paraId="2FD50357" w14:textId="09751FFC" w:rsidR="006F4FC0" w:rsidRPr="00323DDA" w:rsidRDefault="006F4FC0" w:rsidP="00323DDA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  <w:r w:rsidRPr="00323DDA">
              <w:rPr>
                <w:sz w:val="20"/>
                <w:szCs w:val="20"/>
              </w:rPr>
              <w:t>Codron et al., 2013</w:t>
            </w:r>
          </w:p>
        </w:tc>
        <w:tc>
          <w:tcPr>
            <w:tcW w:w="1073" w:type="pct"/>
            <w:vMerge w:val="restart"/>
            <w:shd w:val="clear" w:color="auto" w:fill="E7E6E6" w:themeFill="background2"/>
            <w:vAlign w:val="center"/>
          </w:tcPr>
          <w:p w14:paraId="19EDE2D8" w14:textId="533F541D" w:rsidR="006F4FC0" w:rsidRPr="00323DDA" w:rsidRDefault="006F4FC0" w:rsidP="00323DDA">
            <w:pPr>
              <w:spacing w:after="120" w:line="276" w:lineRule="auto"/>
              <w:jc w:val="center"/>
              <w:rPr>
                <w:i/>
                <w:sz w:val="20"/>
                <w:szCs w:val="20"/>
              </w:rPr>
            </w:pPr>
            <w:r w:rsidRPr="00323DDA">
              <w:rPr>
                <w:i/>
                <w:color w:val="000000"/>
                <w:sz w:val="20"/>
                <w:szCs w:val="20"/>
              </w:rPr>
              <w:t>Loxodonta africana</w:t>
            </w:r>
          </w:p>
        </w:tc>
        <w:tc>
          <w:tcPr>
            <w:tcW w:w="666" w:type="pct"/>
            <w:vMerge w:val="restart"/>
            <w:shd w:val="clear" w:color="auto" w:fill="E7E6E6" w:themeFill="background2"/>
            <w:vAlign w:val="center"/>
          </w:tcPr>
          <w:p w14:paraId="562441D3" w14:textId="4B78951B" w:rsidR="006F4FC0" w:rsidRPr="00323DDA" w:rsidRDefault="006F4FC0" w:rsidP="00323DDA">
            <w:pPr>
              <w:spacing w:after="12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23DDA">
              <w:rPr>
                <w:color w:val="000000"/>
                <w:sz w:val="20"/>
                <w:szCs w:val="20"/>
              </w:rPr>
              <w:t>Hair</w:t>
            </w:r>
          </w:p>
        </w:tc>
        <w:tc>
          <w:tcPr>
            <w:tcW w:w="614" w:type="pct"/>
            <w:shd w:val="clear" w:color="auto" w:fill="E7E6E6" w:themeFill="background2"/>
            <w:vAlign w:val="center"/>
          </w:tcPr>
          <w:p w14:paraId="47FE0ED3" w14:textId="04417368" w:rsidR="006F4FC0" w:rsidRPr="00323DDA" w:rsidRDefault="006F4FC0" w:rsidP="00323DDA">
            <w:pPr>
              <w:spacing w:after="120" w:line="276" w:lineRule="auto"/>
              <w:jc w:val="center"/>
              <w:rPr>
                <w:i/>
                <w:sz w:val="20"/>
                <w:szCs w:val="20"/>
              </w:rPr>
            </w:pPr>
            <w:r w:rsidRPr="00323DDA">
              <w:rPr>
                <w:i/>
                <w:sz w:val="20"/>
                <w:szCs w:val="20"/>
              </w:rPr>
              <w:t>δ</w:t>
            </w:r>
            <w:r w:rsidRPr="00323DDA">
              <w:rPr>
                <w:sz w:val="20"/>
                <w:szCs w:val="20"/>
                <w:vertAlign w:val="superscript"/>
              </w:rPr>
              <w:t>13</w:t>
            </w:r>
            <w:r w:rsidRPr="00323DDA">
              <w:rPr>
                <w:sz w:val="20"/>
                <w:szCs w:val="20"/>
              </w:rPr>
              <w:t>C</w:t>
            </w:r>
          </w:p>
        </w:tc>
        <w:tc>
          <w:tcPr>
            <w:tcW w:w="666" w:type="pct"/>
            <w:shd w:val="clear" w:color="auto" w:fill="E7E6E6" w:themeFill="background2"/>
          </w:tcPr>
          <w:p w14:paraId="788B7FF4" w14:textId="5D7E51E9" w:rsidR="006F4FC0" w:rsidRPr="00323DDA" w:rsidRDefault="00420CA9" w:rsidP="00323DDA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  <w:r w:rsidRPr="00323DDA">
              <w:rPr>
                <w:sz w:val="20"/>
                <w:szCs w:val="20"/>
              </w:rPr>
              <w:t>Linear mixed model</w:t>
            </w:r>
          </w:p>
        </w:tc>
        <w:tc>
          <w:tcPr>
            <w:tcW w:w="1059" w:type="pct"/>
            <w:shd w:val="clear" w:color="auto" w:fill="E7E6E6" w:themeFill="background2"/>
          </w:tcPr>
          <w:p w14:paraId="1AB8A289" w14:textId="346941C8" w:rsidR="006F4FC0" w:rsidRPr="00323DDA" w:rsidRDefault="00420CA9" w:rsidP="00323DDA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  <w:r w:rsidRPr="00323DDA">
              <w:rPr>
                <w:sz w:val="20"/>
                <w:szCs w:val="20"/>
              </w:rPr>
              <w:t xml:space="preserve">AIC = </w:t>
            </w:r>
            <w:r w:rsidRPr="00323DDA">
              <w:rPr>
                <w:sz w:val="20"/>
                <w:szCs w:val="20"/>
                <w:lang w:val="pt-BR"/>
              </w:rPr>
              <w:t>1675.0</w:t>
            </w:r>
            <w:r w:rsidR="0046406E" w:rsidRPr="00323DDA">
              <w:rPr>
                <w:sz w:val="20"/>
                <w:szCs w:val="20"/>
                <w:lang w:val="pt-BR"/>
              </w:rPr>
              <w:t xml:space="preserve">; </w:t>
            </w:r>
            <w:r w:rsidR="0046406E" w:rsidRPr="00323DDA">
              <w:rPr>
                <w:rFonts w:eastAsia="Arial Unicode MS"/>
                <w:sz w:val="20"/>
                <w:szCs w:val="20"/>
                <w:lang w:val="pt-BR"/>
              </w:rPr>
              <w:t>χ &lt; 0.001</w:t>
            </w:r>
          </w:p>
        </w:tc>
      </w:tr>
      <w:tr w:rsidR="006F4FC0" w:rsidRPr="00323DDA" w14:paraId="73329B5D" w14:textId="77777777" w:rsidTr="00323DDA">
        <w:trPr>
          <w:trHeight w:val="340"/>
        </w:trPr>
        <w:tc>
          <w:tcPr>
            <w:tcW w:w="922" w:type="pct"/>
            <w:vMerge/>
            <w:shd w:val="clear" w:color="auto" w:fill="E7E6E6" w:themeFill="background2"/>
            <w:vAlign w:val="center"/>
          </w:tcPr>
          <w:p w14:paraId="36788102" w14:textId="77777777" w:rsidR="006F4FC0" w:rsidRPr="00323DDA" w:rsidRDefault="006F4FC0" w:rsidP="00323DDA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pct"/>
            <w:vMerge/>
            <w:shd w:val="clear" w:color="auto" w:fill="E7E6E6" w:themeFill="background2"/>
            <w:vAlign w:val="center"/>
          </w:tcPr>
          <w:p w14:paraId="47FA02AB" w14:textId="77777777" w:rsidR="006F4FC0" w:rsidRPr="00323DDA" w:rsidRDefault="006F4FC0" w:rsidP="00323DDA">
            <w:pPr>
              <w:spacing w:after="120" w:line="276" w:lineRule="auto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666" w:type="pct"/>
            <w:vMerge/>
            <w:shd w:val="clear" w:color="auto" w:fill="E7E6E6" w:themeFill="background2"/>
            <w:vAlign w:val="center"/>
          </w:tcPr>
          <w:p w14:paraId="5D4524E6" w14:textId="77777777" w:rsidR="006F4FC0" w:rsidRPr="00323DDA" w:rsidRDefault="006F4FC0" w:rsidP="00323DDA">
            <w:pPr>
              <w:spacing w:after="12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E7E6E6" w:themeFill="background2"/>
            <w:vAlign w:val="center"/>
          </w:tcPr>
          <w:p w14:paraId="40A57009" w14:textId="777F2FB3" w:rsidR="006F4FC0" w:rsidRPr="00323DDA" w:rsidRDefault="006F4FC0" w:rsidP="00323DDA">
            <w:pPr>
              <w:spacing w:after="120" w:line="276" w:lineRule="auto"/>
              <w:jc w:val="center"/>
              <w:rPr>
                <w:i/>
                <w:sz w:val="20"/>
                <w:szCs w:val="20"/>
              </w:rPr>
            </w:pPr>
            <w:r w:rsidRPr="00323DDA">
              <w:rPr>
                <w:i/>
                <w:sz w:val="20"/>
                <w:szCs w:val="20"/>
              </w:rPr>
              <w:t>δ</w:t>
            </w:r>
            <w:r w:rsidRPr="00323DDA">
              <w:rPr>
                <w:sz w:val="20"/>
                <w:szCs w:val="20"/>
                <w:vertAlign w:val="superscript"/>
              </w:rPr>
              <w:t>15</w:t>
            </w:r>
            <w:r w:rsidRPr="00323DDA">
              <w:rPr>
                <w:sz w:val="20"/>
                <w:szCs w:val="20"/>
              </w:rPr>
              <w:t>N</w:t>
            </w:r>
          </w:p>
        </w:tc>
        <w:tc>
          <w:tcPr>
            <w:tcW w:w="666" w:type="pct"/>
            <w:shd w:val="clear" w:color="auto" w:fill="E7E6E6" w:themeFill="background2"/>
          </w:tcPr>
          <w:p w14:paraId="25C7D300" w14:textId="49545906" w:rsidR="006F4FC0" w:rsidRPr="00323DDA" w:rsidRDefault="00C55026" w:rsidP="00323DDA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  <w:r w:rsidRPr="00323DDA">
              <w:rPr>
                <w:sz w:val="20"/>
                <w:szCs w:val="20"/>
              </w:rPr>
              <w:t>Linear mixed model</w:t>
            </w:r>
          </w:p>
        </w:tc>
        <w:tc>
          <w:tcPr>
            <w:tcW w:w="1059" w:type="pct"/>
            <w:shd w:val="clear" w:color="auto" w:fill="E7E6E6" w:themeFill="background2"/>
          </w:tcPr>
          <w:p w14:paraId="7DF676A5" w14:textId="6D8E1B81" w:rsidR="006F4FC0" w:rsidRPr="00323DDA" w:rsidRDefault="00FD51FA" w:rsidP="00323DDA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  <w:r w:rsidRPr="00323DDA">
              <w:rPr>
                <w:sz w:val="20"/>
                <w:szCs w:val="20"/>
              </w:rPr>
              <w:t xml:space="preserve">AIC = </w:t>
            </w:r>
            <w:r w:rsidRPr="00323DDA">
              <w:rPr>
                <w:sz w:val="20"/>
                <w:szCs w:val="20"/>
                <w:lang w:val="pt-BR"/>
              </w:rPr>
              <w:t xml:space="preserve">1815.8; </w:t>
            </w:r>
            <w:r w:rsidRPr="00323DDA">
              <w:rPr>
                <w:rFonts w:eastAsia="Arial Unicode MS"/>
                <w:sz w:val="20"/>
                <w:szCs w:val="20"/>
                <w:lang w:val="pt-BR"/>
              </w:rPr>
              <w:t>χ &lt; 0.001</w:t>
            </w:r>
          </w:p>
        </w:tc>
      </w:tr>
      <w:tr w:rsidR="00FD51FA" w:rsidRPr="00323DDA" w14:paraId="2EA0A9B0" w14:textId="77777777" w:rsidTr="00323DDA">
        <w:trPr>
          <w:trHeight w:val="340"/>
        </w:trPr>
        <w:tc>
          <w:tcPr>
            <w:tcW w:w="922" w:type="pct"/>
            <w:vMerge w:val="restart"/>
            <w:shd w:val="clear" w:color="auto" w:fill="FFFFFF" w:themeFill="background1"/>
            <w:vAlign w:val="center"/>
          </w:tcPr>
          <w:p w14:paraId="6248E3A3" w14:textId="67F440F8" w:rsidR="00FD51FA" w:rsidRPr="00323DDA" w:rsidRDefault="00FD51FA" w:rsidP="00323DDA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  <w:r w:rsidRPr="00323DDA">
              <w:rPr>
                <w:sz w:val="20"/>
                <w:szCs w:val="20"/>
                <w:lang w:val="pt-BR"/>
              </w:rPr>
              <w:t>Cardona et al., 2017</w:t>
            </w:r>
          </w:p>
        </w:tc>
        <w:tc>
          <w:tcPr>
            <w:tcW w:w="1073" w:type="pct"/>
            <w:vMerge w:val="restart"/>
            <w:shd w:val="clear" w:color="auto" w:fill="FFFFFF" w:themeFill="background1"/>
            <w:vAlign w:val="center"/>
          </w:tcPr>
          <w:p w14:paraId="2151CB18" w14:textId="6E596220" w:rsidR="00FD51FA" w:rsidRPr="00323DDA" w:rsidRDefault="00FD51FA" w:rsidP="00323DDA">
            <w:pPr>
              <w:spacing w:after="120" w:line="276" w:lineRule="auto"/>
              <w:jc w:val="center"/>
              <w:rPr>
                <w:i/>
                <w:color w:val="000000"/>
                <w:sz w:val="20"/>
                <w:szCs w:val="20"/>
              </w:rPr>
            </w:pPr>
            <w:r w:rsidRPr="00323DDA">
              <w:rPr>
                <w:i/>
                <w:color w:val="000000"/>
                <w:sz w:val="20"/>
                <w:szCs w:val="20"/>
              </w:rPr>
              <w:t>Otaria flavescens</w:t>
            </w:r>
          </w:p>
        </w:tc>
        <w:tc>
          <w:tcPr>
            <w:tcW w:w="666" w:type="pct"/>
            <w:vMerge w:val="restart"/>
            <w:shd w:val="clear" w:color="auto" w:fill="FFFFFF" w:themeFill="background1"/>
            <w:vAlign w:val="center"/>
          </w:tcPr>
          <w:p w14:paraId="59E91A41" w14:textId="3F63A1E7" w:rsidR="00FD51FA" w:rsidRPr="00323DDA" w:rsidRDefault="00FD51FA" w:rsidP="00323DDA">
            <w:pPr>
              <w:spacing w:after="12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23DDA">
              <w:rPr>
                <w:color w:val="000000"/>
                <w:sz w:val="20"/>
                <w:szCs w:val="20"/>
              </w:rPr>
              <w:t>Vibrissae</w:t>
            </w:r>
          </w:p>
        </w:tc>
        <w:tc>
          <w:tcPr>
            <w:tcW w:w="614" w:type="pct"/>
            <w:shd w:val="clear" w:color="auto" w:fill="FFFFFF" w:themeFill="background1"/>
            <w:vAlign w:val="center"/>
          </w:tcPr>
          <w:p w14:paraId="5EA114D7" w14:textId="6C9785A1" w:rsidR="00FD51FA" w:rsidRPr="00323DDA" w:rsidRDefault="00FD51FA" w:rsidP="00323DDA">
            <w:pPr>
              <w:spacing w:after="120" w:line="276" w:lineRule="auto"/>
              <w:jc w:val="center"/>
              <w:rPr>
                <w:i/>
                <w:sz w:val="20"/>
                <w:szCs w:val="20"/>
              </w:rPr>
            </w:pPr>
            <w:r w:rsidRPr="00323DDA">
              <w:rPr>
                <w:i/>
                <w:sz w:val="20"/>
                <w:szCs w:val="20"/>
              </w:rPr>
              <w:t>δ</w:t>
            </w:r>
            <w:r w:rsidRPr="00323DDA">
              <w:rPr>
                <w:sz w:val="20"/>
                <w:szCs w:val="20"/>
                <w:vertAlign w:val="superscript"/>
              </w:rPr>
              <w:t>13</w:t>
            </w:r>
            <w:r w:rsidRPr="00323DDA">
              <w:rPr>
                <w:sz w:val="20"/>
                <w:szCs w:val="20"/>
              </w:rPr>
              <w:t>C</w:t>
            </w:r>
          </w:p>
        </w:tc>
        <w:tc>
          <w:tcPr>
            <w:tcW w:w="666" w:type="pct"/>
            <w:shd w:val="clear" w:color="auto" w:fill="FFFFFF" w:themeFill="background1"/>
          </w:tcPr>
          <w:p w14:paraId="64A96527" w14:textId="2BCBEA30" w:rsidR="00FD51FA" w:rsidRPr="00323DDA" w:rsidRDefault="00FD51FA" w:rsidP="00323DDA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  <w:r w:rsidRPr="00323DDA">
              <w:rPr>
                <w:sz w:val="20"/>
                <w:szCs w:val="20"/>
              </w:rPr>
              <w:t>Linear mixed model</w:t>
            </w:r>
          </w:p>
        </w:tc>
        <w:tc>
          <w:tcPr>
            <w:tcW w:w="1059" w:type="pct"/>
            <w:shd w:val="clear" w:color="auto" w:fill="FFFFFF" w:themeFill="background1"/>
          </w:tcPr>
          <w:p w14:paraId="519A7C55" w14:textId="6C168996" w:rsidR="00FD51FA" w:rsidRPr="00323DDA" w:rsidRDefault="00FD51FA" w:rsidP="00323DDA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  <w:r w:rsidRPr="00323DDA">
              <w:rPr>
                <w:sz w:val="20"/>
                <w:szCs w:val="20"/>
              </w:rPr>
              <w:t>AIC = 641.61</w:t>
            </w:r>
            <w:r w:rsidRPr="00323DDA">
              <w:rPr>
                <w:sz w:val="20"/>
                <w:szCs w:val="20"/>
                <w:lang w:val="pt-BR"/>
              </w:rPr>
              <w:t xml:space="preserve">; </w:t>
            </w:r>
            <w:r w:rsidRPr="00323DDA">
              <w:rPr>
                <w:rFonts w:eastAsia="Arial Unicode MS"/>
                <w:sz w:val="20"/>
                <w:szCs w:val="20"/>
                <w:lang w:val="pt-BR"/>
              </w:rPr>
              <w:t>χ &lt; 0.001</w:t>
            </w:r>
          </w:p>
        </w:tc>
      </w:tr>
      <w:tr w:rsidR="00FD51FA" w:rsidRPr="00323DDA" w14:paraId="72D84627" w14:textId="77777777" w:rsidTr="00323DDA">
        <w:trPr>
          <w:trHeight w:val="340"/>
        </w:trPr>
        <w:tc>
          <w:tcPr>
            <w:tcW w:w="922" w:type="pct"/>
            <w:vMerge/>
            <w:shd w:val="clear" w:color="auto" w:fill="FFFFFF" w:themeFill="background1"/>
            <w:vAlign w:val="center"/>
          </w:tcPr>
          <w:p w14:paraId="6338554A" w14:textId="77777777" w:rsidR="00FD51FA" w:rsidRPr="00323DDA" w:rsidRDefault="00FD51FA" w:rsidP="00323DDA">
            <w:pPr>
              <w:spacing w:after="120" w:line="276" w:lineRule="auto"/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1073" w:type="pct"/>
            <w:vMerge/>
            <w:shd w:val="clear" w:color="auto" w:fill="FFFFFF" w:themeFill="background1"/>
            <w:vAlign w:val="center"/>
          </w:tcPr>
          <w:p w14:paraId="032CEE33" w14:textId="77777777" w:rsidR="00FD51FA" w:rsidRPr="00323DDA" w:rsidRDefault="00FD51FA" w:rsidP="00323DDA">
            <w:pPr>
              <w:spacing w:after="120" w:line="276" w:lineRule="auto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666" w:type="pct"/>
            <w:vMerge/>
            <w:shd w:val="clear" w:color="auto" w:fill="FFFFFF" w:themeFill="background1"/>
            <w:vAlign w:val="center"/>
          </w:tcPr>
          <w:p w14:paraId="6DBAC6BC" w14:textId="77777777" w:rsidR="00FD51FA" w:rsidRPr="00323DDA" w:rsidRDefault="00FD51FA" w:rsidP="00323DDA">
            <w:pPr>
              <w:spacing w:after="12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FFFFFF" w:themeFill="background1"/>
            <w:vAlign w:val="center"/>
          </w:tcPr>
          <w:p w14:paraId="3166FA95" w14:textId="6E083C41" w:rsidR="00FD51FA" w:rsidRPr="00323DDA" w:rsidRDefault="00FD51FA" w:rsidP="00323DDA">
            <w:pPr>
              <w:spacing w:after="120" w:line="276" w:lineRule="auto"/>
              <w:jc w:val="center"/>
              <w:rPr>
                <w:i/>
                <w:sz w:val="20"/>
                <w:szCs w:val="20"/>
              </w:rPr>
            </w:pPr>
            <w:r w:rsidRPr="00323DDA">
              <w:rPr>
                <w:i/>
                <w:sz w:val="20"/>
                <w:szCs w:val="20"/>
              </w:rPr>
              <w:t>δ</w:t>
            </w:r>
            <w:r w:rsidRPr="00323DDA">
              <w:rPr>
                <w:sz w:val="20"/>
                <w:szCs w:val="20"/>
                <w:vertAlign w:val="superscript"/>
              </w:rPr>
              <w:t>15</w:t>
            </w:r>
            <w:r w:rsidRPr="00323DDA">
              <w:rPr>
                <w:sz w:val="20"/>
                <w:szCs w:val="20"/>
              </w:rPr>
              <w:t>N</w:t>
            </w:r>
          </w:p>
        </w:tc>
        <w:tc>
          <w:tcPr>
            <w:tcW w:w="666" w:type="pct"/>
            <w:shd w:val="clear" w:color="auto" w:fill="FFFFFF" w:themeFill="background1"/>
          </w:tcPr>
          <w:p w14:paraId="56A80044" w14:textId="3D341CE0" w:rsidR="00FD51FA" w:rsidRPr="00323DDA" w:rsidRDefault="00FD51FA" w:rsidP="00323DDA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  <w:r w:rsidRPr="00323DDA">
              <w:rPr>
                <w:sz w:val="20"/>
                <w:szCs w:val="20"/>
              </w:rPr>
              <w:t>Linear mixed model</w:t>
            </w:r>
          </w:p>
        </w:tc>
        <w:tc>
          <w:tcPr>
            <w:tcW w:w="1059" w:type="pct"/>
            <w:shd w:val="clear" w:color="auto" w:fill="FFFFFF" w:themeFill="background1"/>
          </w:tcPr>
          <w:p w14:paraId="061F1E41" w14:textId="25DAA987" w:rsidR="00FD51FA" w:rsidRPr="00323DDA" w:rsidRDefault="00FD51FA" w:rsidP="00323DDA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  <w:r w:rsidRPr="00323DDA">
              <w:rPr>
                <w:sz w:val="20"/>
                <w:szCs w:val="20"/>
              </w:rPr>
              <w:t xml:space="preserve">AIC = </w:t>
            </w:r>
            <w:r w:rsidRPr="00323DDA">
              <w:rPr>
                <w:sz w:val="20"/>
                <w:szCs w:val="20"/>
                <w:lang w:val="pt-BR"/>
              </w:rPr>
              <w:t xml:space="preserve">876.58; </w:t>
            </w:r>
            <w:r w:rsidRPr="00323DDA">
              <w:rPr>
                <w:rFonts w:eastAsia="Arial Unicode MS"/>
                <w:sz w:val="20"/>
                <w:szCs w:val="20"/>
                <w:lang w:val="pt-BR"/>
              </w:rPr>
              <w:t>χ &lt; 0.001</w:t>
            </w:r>
          </w:p>
        </w:tc>
      </w:tr>
    </w:tbl>
    <w:p w14:paraId="0A54B79D" w14:textId="77777777" w:rsidR="003A1563" w:rsidRDefault="003A1563" w:rsidP="00323DDA">
      <w:pPr>
        <w:spacing w:line="360" w:lineRule="auto"/>
        <w:jc w:val="both"/>
        <w:rPr>
          <w:sz w:val="23"/>
          <w:szCs w:val="23"/>
        </w:rPr>
      </w:pPr>
    </w:p>
    <w:sectPr w:rsidR="003A1563" w:rsidSect="0007314F">
      <w:pgSz w:w="16838" w:h="11906" w:orient="landscape"/>
      <w:pgMar w:top="1418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563"/>
    <w:rsid w:val="00065B13"/>
    <w:rsid w:val="0007314F"/>
    <w:rsid w:val="001068FD"/>
    <w:rsid w:val="001A7077"/>
    <w:rsid w:val="00323DDA"/>
    <w:rsid w:val="003A1563"/>
    <w:rsid w:val="00420CA9"/>
    <w:rsid w:val="0046406E"/>
    <w:rsid w:val="005824DB"/>
    <w:rsid w:val="006F4FC0"/>
    <w:rsid w:val="007161D7"/>
    <w:rsid w:val="00756490"/>
    <w:rsid w:val="009271BA"/>
    <w:rsid w:val="00937ED2"/>
    <w:rsid w:val="009D7034"/>
    <w:rsid w:val="00A250FB"/>
    <w:rsid w:val="00B45FD0"/>
    <w:rsid w:val="00B52506"/>
    <w:rsid w:val="00BA23F1"/>
    <w:rsid w:val="00BD1F96"/>
    <w:rsid w:val="00BE1DCB"/>
    <w:rsid w:val="00C55026"/>
    <w:rsid w:val="00CF2EA8"/>
    <w:rsid w:val="00D32552"/>
    <w:rsid w:val="00E455FC"/>
    <w:rsid w:val="00F33A79"/>
    <w:rsid w:val="00FD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6CAA6"/>
  <w15:chartTrackingRefBased/>
  <w15:docId w15:val="{C25A3C55-6B38-4E13-91E2-A10992C3A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7161D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161D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161D7"/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161D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161D7"/>
    <w:rPr>
      <w:rFonts w:ascii="Times New Roman" w:eastAsia="Times New Roman" w:hAnsi="Times New Roman" w:cs="Times New Roman"/>
      <w:b/>
      <w:bCs/>
      <w:sz w:val="20"/>
      <w:szCs w:val="20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2852</TotalTime>
  <Pages>2</Pages>
  <Words>348</Words>
  <Characters>1885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 Brasileiro Reis Pereira</dc:creator>
  <cp:keywords/>
  <dc:description/>
  <cp:lastModifiedBy>Luiza Brasileiro Reis Pereira</cp:lastModifiedBy>
  <cp:revision>12</cp:revision>
  <dcterms:created xsi:type="dcterms:W3CDTF">2023-06-24T13:24:00Z</dcterms:created>
  <dcterms:modified xsi:type="dcterms:W3CDTF">2023-08-07T13:50:00Z</dcterms:modified>
</cp:coreProperties>
</file>