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D66BB" w14:textId="77777777" w:rsidR="005B5EC9" w:rsidRPr="002C2B70" w:rsidRDefault="00AC3F30">
      <w:pPr>
        <w:pStyle w:val="Title"/>
        <w:rPr>
          <w:rFonts w:ascii="Times New Roman" w:eastAsia="Times New Roman" w:hAnsi="Times New Roman" w:cs="Times New Roman"/>
          <w:b/>
          <w:bCs/>
          <w:sz w:val="24"/>
          <w:szCs w:val="24"/>
        </w:rPr>
      </w:pPr>
      <w:bookmarkStart w:id="0" w:name="_heading=h.gjdgxs" w:colFirst="0" w:colLast="0"/>
      <w:bookmarkEnd w:id="0"/>
      <w:r w:rsidRPr="002C2B70">
        <w:rPr>
          <w:rFonts w:ascii="Times New Roman" w:eastAsia="Times New Roman" w:hAnsi="Times New Roman" w:cs="Times New Roman"/>
          <w:b/>
          <w:bCs/>
          <w:sz w:val="24"/>
          <w:szCs w:val="24"/>
        </w:rPr>
        <w:t>Appendix A</w:t>
      </w:r>
    </w:p>
    <w:p w14:paraId="25DE5878" w14:textId="130924D0" w:rsidR="005B5EC9" w:rsidRPr="002C2B70" w:rsidRDefault="00AC3F30">
      <w:pPr>
        <w:rPr>
          <w:rFonts w:ascii="Times New Roman" w:eastAsia="Times New Roman" w:hAnsi="Times New Roman" w:cs="Times New Roman"/>
          <w:sz w:val="24"/>
          <w:szCs w:val="24"/>
        </w:rPr>
      </w:pPr>
      <w:bookmarkStart w:id="1" w:name="_heading=h.30j0zll" w:colFirst="0" w:colLast="0"/>
      <w:bookmarkEnd w:id="1"/>
      <w:r w:rsidRPr="002C2B70">
        <w:rPr>
          <w:rFonts w:ascii="Times New Roman" w:eastAsia="Times New Roman" w:hAnsi="Times New Roman" w:cs="Times New Roman"/>
          <w:sz w:val="24"/>
          <w:szCs w:val="24"/>
        </w:rPr>
        <w:t xml:space="preserve">This document provides additional information about the Individual Tree Crown (ITC) and field data provided with the 2020 </w:t>
      </w:r>
      <w:r w:rsidR="00E103E1" w:rsidRPr="002C2B70">
        <w:rPr>
          <w:rFonts w:ascii="Times New Roman" w:eastAsia="Times New Roman" w:hAnsi="Times New Roman" w:cs="Times New Roman"/>
          <w:sz w:val="24"/>
          <w:szCs w:val="24"/>
        </w:rPr>
        <w:t>c</w:t>
      </w:r>
      <w:r w:rsidRPr="002C2B70">
        <w:rPr>
          <w:rFonts w:ascii="Times New Roman" w:eastAsia="Times New Roman" w:hAnsi="Times New Roman" w:cs="Times New Roman"/>
          <w:sz w:val="24"/>
          <w:szCs w:val="24"/>
        </w:rPr>
        <w:t>ompetition.</w:t>
      </w:r>
    </w:p>
    <w:p w14:paraId="5DF4CBDC" w14:textId="77777777" w:rsidR="005B5EC9" w:rsidRPr="0058202A" w:rsidRDefault="00AC3F30">
      <w:pPr>
        <w:pStyle w:val="Heading1"/>
        <w:rPr>
          <w:rFonts w:ascii="Times New Roman" w:eastAsia="Times New Roman" w:hAnsi="Times New Roman" w:cs="Times New Roman"/>
          <w:b/>
          <w:bCs/>
          <w:sz w:val="24"/>
          <w:szCs w:val="24"/>
        </w:rPr>
      </w:pPr>
      <w:bookmarkStart w:id="2" w:name="_heading=h.1fob9te" w:colFirst="0" w:colLast="0"/>
      <w:bookmarkEnd w:id="2"/>
      <w:r w:rsidRPr="0058202A">
        <w:rPr>
          <w:rFonts w:ascii="Times New Roman" w:eastAsia="Times New Roman" w:hAnsi="Times New Roman" w:cs="Times New Roman"/>
          <w:b/>
          <w:bCs/>
          <w:sz w:val="24"/>
          <w:szCs w:val="24"/>
        </w:rPr>
        <w:t>NEON data products</w:t>
      </w:r>
    </w:p>
    <w:p w14:paraId="133D8FB7"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b/>
          <w:sz w:val="24"/>
          <w:szCs w:val="24"/>
        </w:rPr>
        <w:t>Table A1. Data products from the National Ecological Observatory Network (NEON) used in the competition.</w:t>
      </w:r>
    </w:p>
    <w:tbl>
      <w:tblPr>
        <w:tblStyle w:val="a3"/>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95"/>
        <w:gridCol w:w="5310"/>
        <w:gridCol w:w="1130"/>
        <w:gridCol w:w="1530"/>
      </w:tblGrid>
      <w:tr w:rsidR="005B5EC9" w:rsidRPr="002C2B70" w14:paraId="559C84D7" w14:textId="77777777" w:rsidTr="00E103E1">
        <w:trPr>
          <w:trHeight w:val="512"/>
        </w:trPr>
        <w:tc>
          <w:tcPr>
            <w:tcW w:w="1795" w:type="dxa"/>
          </w:tcPr>
          <w:p w14:paraId="3BBF1C53"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Data product</w:t>
            </w:r>
          </w:p>
        </w:tc>
        <w:tc>
          <w:tcPr>
            <w:tcW w:w="5310" w:type="dxa"/>
          </w:tcPr>
          <w:p w14:paraId="2DAE6283"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Description and links to NEON data product information</w:t>
            </w:r>
          </w:p>
        </w:tc>
        <w:tc>
          <w:tcPr>
            <w:tcW w:w="1130" w:type="dxa"/>
          </w:tcPr>
          <w:p w14:paraId="16060493"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Spatial resolution</w:t>
            </w:r>
          </w:p>
        </w:tc>
        <w:tc>
          <w:tcPr>
            <w:tcW w:w="1530" w:type="dxa"/>
          </w:tcPr>
          <w:p w14:paraId="7FEA2BBA"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Data format provided to participants</w:t>
            </w:r>
          </w:p>
        </w:tc>
      </w:tr>
      <w:tr w:rsidR="005B5EC9" w:rsidRPr="002C2B70" w14:paraId="41D59962" w14:textId="77777777" w:rsidTr="00E103E1">
        <w:trPr>
          <w:trHeight w:val="20"/>
        </w:trPr>
        <w:tc>
          <w:tcPr>
            <w:tcW w:w="1795" w:type="dxa"/>
          </w:tcPr>
          <w:p w14:paraId="70A11920"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High-resolution orthorectified camera imagery (RGB)</w:t>
            </w:r>
          </w:p>
        </w:tc>
        <w:tc>
          <w:tcPr>
            <w:tcW w:w="5310" w:type="dxa"/>
          </w:tcPr>
          <w:p w14:paraId="6F4DC57A"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Raster data of the reflected energy from the surface as 3 bands representing the red, green, and blue portions of the spectrum. NEON data product ID: </w:t>
            </w:r>
            <w:hyperlink r:id="rId7">
              <w:r w:rsidRPr="002C2B70">
                <w:rPr>
                  <w:rFonts w:ascii="Times New Roman" w:eastAsia="Times New Roman" w:hAnsi="Times New Roman" w:cs="Times New Roman"/>
                  <w:color w:val="1155CC"/>
                  <w:sz w:val="24"/>
                  <w:szCs w:val="24"/>
                  <w:highlight w:val="white"/>
                  <w:u w:val="single"/>
                </w:rPr>
                <w:t>DP1.30010.001</w:t>
              </w:r>
            </w:hyperlink>
          </w:p>
        </w:tc>
        <w:tc>
          <w:tcPr>
            <w:tcW w:w="1130" w:type="dxa"/>
          </w:tcPr>
          <w:p w14:paraId="159DC60B"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10 cm</w:t>
            </w:r>
            <w:r w:rsidRPr="002C2B70">
              <w:rPr>
                <w:rFonts w:ascii="Times New Roman" w:eastAsia="Times New Roman" w:hAnsi="Times New Roman" w:cs="Times New Roman"/>
                <w:sz w:val="24"/>
                <w:szCs w:val="24"/>
                <w:vertAlign w:val="superscript"/>
              </w:rPr>
              <w:t>2</w:t>
            </w:r>
          </w:p>
        </w:tc>
        <w:tc>
          <w:tcPr>
            <w:tcW w:w="1530" w:type="dxa"/>
          </w:tcPr>
          <w:p w14:paraId="60C35D0D"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GeoTiff</w:t>
            </w:r>
            <w:proofErr w:type="spellEnd"/>
            <w:r w:rsidRPr="002C2B70">
              <w:rPr>
                <w:rFonts w:ascii="Times New Roman" w:eastAsia="Times New Roman" w:hAnsi="Times New Roman" w:cs="Times New Roman"/>
                <w:sz w:val="24"/>
                <w:szCs w:val="24"/>
              </w:rPr>
              <w:t xml:space="preserve"> (.tiff)</w:t>
            </w:r>
          </w:p>
        </w:tc>
      </w:tr>
      <w:tr w:rsidR="005B5EC9" w:rsidRPr="002C2B70" w14:paraId="4E2C7F8C" w14:textId="77777777" w:rsidTr="00E103E1">
        <w:trPr>
          <w:trHeight w:val="20"/>
        </w:trPr>
        <w:tc>
          <w:tcPr>
            <w:tcW w:w="1795" w:type="dxa"/>
          </w:tcPr>
          <w:p w14:paraId="3A6A206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Discrete return LiDAR point cloud (LAS)</w:t>
            </w:r>
          </w:p>
        </w:tc>
        <w:tc>
          <w:tcPr>
            <w:tcW w:w="5310" w:type="dxa"/>
          </w:tcPr>
          <w:p w14:paraId="1469635D"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Point cloud data of values in the </w:t>
            </w:r>
            <w:proofErr w:type="gramStart"/>
            <w:r w:rsidRPr="002C2B70">
              <w:rPr>
                <w:rFonts w:ascii="Times New Roman" w:eastAsia="Times New Roman" w:hAnsi="Times New Roman" w:cs="Times New Roman"/>
                <w:sz w:val="24"/>
                <w:szCs w:val="24"/>
              </w:rPr>
              <w:t>X,Y</w:t>
            </w:r>
            <w:proofErr w:type="gramEnd"/>
            <w:r w:rsidRPr="002C2B70">
              <w:rPr>
                <w:rFonts w:ascii="Times New Roman" w:eastAsia="Times New Roman" w:hAnsi="Times New Roman" w:cs="Times New Roman"/>
                <w:sz w:val="24"/>
                <w:szCs w:val="24"/>
              </w:rPr>
              <w:t xml:space="preserve">, Z direction of the height of surface features and the ground. NEON data product ID: </w:t>
            </w:r>
            <w:hyperlink r:id="rId8">
              <w:r w:rsidRPr="002C2B70">
                <w:rPr>
                  <w:rFonts w:ascii="Times New Roman" w:eastAsia="Times New Roman" w:hAnsi="Times New Roman" w:cs="Times New Roman"/>
                  <w:color w:val="1155CC"/>
                  <w:sz w:val="24"/>
                  <w:szCs w:val="24"/>
                  <w:highlight w:val="white"/>
                  <w:u w:val="single"/>
                </w:rPr>
                <w:t>DP1.30003.001</w:t>
              </w:r>
            </w:hyperlink>
          </w:p>
        </w:tc>
        <w:tc>
          <w:tcPr>
            <w:tcW w:w="1130" w:type="dxa"/>
          </w:tcPr>
          <w:p w14:paraId="2A15A1C1" w14:textId="77777777" w:rsidR="005B5EC9" w:rsidRPr="002C2B70" w:rsidRDefault="00AC3F30">
            <w:pPr>
              <w:widowControl w:val="0"/>
              <w:rPr>
                <w:rFonts w:ascii="Times New Roman" w:eastAsia="Times New Roman" w:hAnsi="Times New Roman" w:cs="Times New Roman"/>
                <w:sz w:val="24"/>
                <w:szCs w:val="24"/>
                <w:vertAlign w:val="superscript"/>
              </w:rPr>
            </w:pPr>
            <w:r w:rsidRPr="002C2B70">
              <w:rPr>
                <w:rFonts w:ascii="Times New Roman" w:eastAsia="Times New Roman" w:hAnsi="Times New Roman" w:cs="Times New Roman"/>
                <w:sz w:val="24"/>
                <w:szCs w:val="24"/>
              </w:rPr>
              <w:t>6 points per m</w:t>
            </w:r>
            <w:r w:rsidRPr="002C2B70">
              <w:rPr>
                <w:rFonts w:ascii="Times New Roman" w:eastAsia="Times New Roman" w:hAnsi="Times New Roman" w:cs="Times New Roman"/>
                <w:sz w:val="24"/>
                <w:szCs w:val="24"/>
                <w:vertAlign w:val="superscript"/>
              </w:rPr>
              <w:t>2</w:t>
            </w:r>
          </w:p>
        </w:tc>
        <w:tc>
          <w:tcPr>
            <w:tcW w:w="1530" w:type="dxa"/>
          </w:tcPr>
          <w:p w14:paraId="1AEB4115"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LASer</w:t>
            </w:r>
            <w:proofErr w:type="spellEnd"/>
            <w:r w:rsidRPr="002C2B70">
              <w:rPr>
                <w:rFonts w:ascii="Times New Roman" w:eastAsia="Times New Roman" w:hAnsi="Times New Roman" w:cs="Times New Roman"/>
                <w:sz w:val="24"/>
                <w:szCs w:val="24"/>
              </w:rPr>
              <w:t xml:space="preserve"> point cloud (.las)</w:t>
            </w:r>
          </w:p>
        </w:tc>
      </w:tr>
      <w:tr w:rsidR="005B5EC9" w:rsidRPr="002C2B70" w14:paraId="26F5CDF5" w14:textId="77777777" w:rsidTr="00E103E1">
        <w:trPr>
          <w:trHeight w:val="20"/>
        </w:trPr>
        <w:tc>
          <w:tcPr>
            <w:tcW w:w="1795" w:type="dxa"/>
          </w:tcPr>
          <w:p w14:paraId="1C25EB30"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LiDAR canopy height model (CHM)</w:t>
            </w:r>
          </w:p>
        </w:tc>
        <w:tc>
          <w:tcPr>
            <w:tcW w:w="5310" w:type="dxa"/>
          </w:tcPr>
          <w:p w14:paraId="75BC554B"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Raster data containing the height of the top of the vegetation canopy. The CHM is a product of the LiDAR point cloud data. NEON data product ID: </w:t>
            </w:r>
            <w:hyperlink r:id="rId9">
              <w:r w:rsidRPr="002C2B70">
                <w:rPr>
                  <w:rFonts w:ascii="Times New Roman" w:eastAsia="Times New Roman" w:hAnsi="Times New Roman" w:cs="Times New Roman"/>
                  <w:color w:val="1155CC"/>
                  <w:sz w:val="24"/>
                  <w:szCs w:val="24"/>
                  <w:highlight w:val="white"/>
                  <w:u w:val="single"/>
                </w:rPr>
                <w:t>DP3.30015.001</w:t>
              </w:r>
            </w:hyperlink>
          </w:p>
        </w:tc>
        <w:tc>
          <w:tcPr>
            <w:tcW w:w="1130" w:type="dxa"/>
          </w:tcPr>
          <w:p w14:paraId="55211BAD"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1 m</w:t>
            </w:r>
            <w:r w:rsidRPr="002C2B70">
              <w:rPr>
                <w:rFonts w:ascii="Times New Roman" w:eastAsia="Times New Roman" w:hAnsi="Times New Roman" w:cs="Times New Roman"/>
                <w:sz w:val="24"/>
                <w:szCs w:val="24"/>
                <w:vertAlign w:val="superscript"/>
              </w:rPr>
              <w:t>2</w:t>
            </w:r>
          </w:p>
        </w:tc>
        <w:tc>
          <w:tcPr>
            <w:tcW w:w="1530" w:type="dxa"/>
          </w:tcPr>
          <w:p w14:paraId="722F9862"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GeoTiff</w:t>
            </w:r>
            <w:proofErr w:type="spellEnd"/>
            <w:r w:rsidRPr="002C2B70">
              <w:rPr>
                <w:rFonts w:ascii="Times New Roman" w:eastAsia="Times New Roman" w:hAnsi="Times New Roman" w:cs="Times New Roman"/>
                <w:sz w:val="24"/>
                <w:szCs w:val="24"/>
              </w:rPr>
              <w:t xml:space="preserve"> (.tiff)</w:t>
            </w:r>
          </w:p>
        </w:tc>
      </w:tr>
      <w:tr w:rsidR="005B5EC9" w:rsidRPr="002C2B70" w14:paraId="0E099BE4" w14:textId="77777777" w:rsidTr="00E103E1">
        <w:trPr>
          <w:trHeight w:val="20"/>
        </w:trPr>
        <w:tc>
          <w:tcPr>
            <w:tcW w:w="1795" w:type="dxa"/>
          </w:tcPr>
          <w:p w14:paraId="3EEAE847"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Mosaic</w:t>
            </w:r>
          </w:p>
          <w:p w14:paraId="54DDAF1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hyperspectral surface reflectance (HSI)</w:t>
            </w:r>
          </w:p>
        </w:tc>
        <w:tc>
          <w:tcPr>
            <w:tcW w:w="5310" w:type="dxa"/>
          </w:tcPr>
          <w:p w14:paraId="57927073" w14:textId="77777777" w:rsidR="005B5EC9" w:rsidRPr="002C2B70" w:rsidRDefault="00AC3F30">
            <w:pPr>
              <w:widowControl w:val="0"/>
              <w:spacing w:after="12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Raster data of reflected energy from the surface as 426 5-nm wide wavelength bands from 380-2510 nm. NEON data product ID: </w:t>
            </w:r>
            <w:hyperlink r:id="rId10">
              <w:r w:rsidRPr="002C2B70">
                <w:rPr>
                  <w:rFonts w:ascii="Times New Roman" w:eastAsia="Times New Roman" w:hAnsi="Times New Roman" w:cs="Times New Roman"/>
                  <w:color w:val="1155CC"/>
                  <w:sz w:val="24"/>
                  <w:szCs w:val="24"/>
                  <w:highlight w:val="white"/>
                  <w:u w:val="single"/>
                </w:rPr>
                <w:t>DP3.30006.00</w:t>
              </w:r>
            </w:hyperlink>
            <w:hyperlink r:id="rId11">
              <w:r w:rsidRPr="002C2B70">
                <w:rPr>
                  <w:rFonts w:ascii="Times New Roman" w:eastAsia="Times New Roman" w:hAnsi="Times New Roman" w:cs="Times New Roman"/>
                  <w:color w:val="1155CC"/>
                  <w:sz w:val="24"/>
                  <w:szCs w:val="24"/>
                  <w:u w:val="single"/>
                </w:rPr>
                <w:t>1</w:t>
              </w:r>
            </w:hyperlink>
          </w:p>
        </w:tc>
        <w:tc>
          <w:tcPr>
            <w:tcW w:w="1130" w:type="dxa"/>
          </w:tcPr>
          <w:p w14:paraId="27F0D1FB" w14:textId="77777777" w:rsidR="005B5EC9" w:rsidRPr="002C2B70" w:rsidRDefault="00AC3F30">
            <w:pPr>
              <w:widowControl w:val="0"/>
              <w:rPr>
                <w:rFonts w:ascii="Times New Roman" w:eastAsia="Times New Roman" w:hAnsi="Times New Roman" w:cs="Times New Roman"/>
                <w:sz w:val="24"/>
                <w:szCs w:val="24"/>
                <w:vertAlign w:val="superscript"/>
              </w:rPr>
            </w:pPr>
            <w:r w:rsidRPr="002C2B70">
              <w:rPr>
                <w:rFonts w:ascii="Times New Roman" w:eastAsia="Times New Roman" w:hAnsi="Times New Roman" w:cs="Times New Roman"/>
                <w:sz w:val="24"/>
                <w:szCs w:val="24"/>
              </w:rPr>
              <w:t>1 m</w:t>
            </w:r>
            <w:r w:rsidRPr="002C2B70">
              <w:rPr>
                <w:rFonts w:ascii="Times New Roman" w:eastAsia="Times New Roman" w:hAnsi="Times New Roman" w:cs="Times New Roman"/>
                <w:sz w:val="24"/>
                <w:szCs w:val="24"/>
                <w:vertAlign w:val="superscript"/>
              </w:rPr>
              <w:t>2</w:t>
            </w:r>
          </w:p>
        </w:tc>
        <w:tc>
          <w:tcPr>
            <w:tcW w:w="1530" w:type="dxa"/>
          </w:tcPr>
          <w:p w14:paraId="5CB45ABB"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GeoTiff</w:t>
            </w:r>
            <w:proofErr w:type="spellEnd"/>
            <w:r w:rsidRPr="002C2B70">
              <w:rPr>
                <w:rFonts w:ascii="Times New Roman" w:eastAsia="Times New Roman" w:hAnsi="Times New Roman" w:cs="Times New Roman"/>
                <w:sz w:val="24"/>
                <w:szCs w:val="24"/>
              </w:rPr>
              <w:t xml:space="preserve"> (.tiff)</w:t>
            </w:r>
          </w:p>
        </w:tc>
      </w:tr>
      <w:tr w:rsidR="005B5EC9" w:rsidRPr="002C2B70" w14:paraId="6BC699AD" w14:textId="77777777" w:rsidTr="00E103E1">
        <w:trPr>
          <w:trHeight w:val="20"/>
        </w:trPr>
        <w:tc>
          <w:tcPr>
            <w:tcW w:w="1795" w:type="dxa"/>
          </w:tcPr>
          <w:p w14:paraId="21AE3925"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Field measurements</w:t>
            </w:r>
          </w:p>
        </w:tc>
        <w:tc>
          <w:tcPr>
            <w:tcW w:w="5310" w:type="dxa"/>
          </w:tcPr>
          <w:p w14:paraId="33D30693"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Attributes of individuals measured in the field as part of the Woody Plant Vegetation Structure sampling protocol. NEON data product ID: </w:t>
            </w:r>
            <w:hyperlink r:id="rId12">
              <w:r w:rsidRPr="002C2B70">
                <w:rPr>
                  <w:rFonts w:ascii="Times New Roman" w:eastAsia="Times New Roman" w:hAnsi="Times New Roman" w:cs="Times New Roman"/>
                  <w:color w:val="1155CC"/>
                  <w:sz w:val="24"/>
                  <w:szCs w:val="24"/>
                  <w:u w:val="single"/>
                </w:rPr>
                <w:t>DP1.10098.001</w:t>
              </w:r>
            </w:hyperlink>
            <w:r w:rsidRPr="002C2B70">
              <w:rPr>
                <w:rFonts w:ascii="Times New Roman" w:eastAsia="Times New Roman" w:hAnsi="Times New Roman" w:cs="Times New Roman"/>
                <w:sz w:val="24"/>
                <w:szCs w:val="24"/>
              </w:rPr>
              <w:t>.</w:t>
            </w:r>
          </w:p>
        </w:tc>
        <w:tc>
          <w:tcPr>
            <w:tcW w:w="1130" w:type="dxa"/>
          </w:tcPr>
          <w:p w14:paraId="41B00FD7"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Individual tree</w:t>
            </w:r>
          </w:p>
        </w:tc>
        <w:tc>
          <w:tcPr>
            <w:tcW w:w="1530" w:type="dxa"/>
          </w:tcPr>
          <w:p w14:paraId="1A5C8E2A"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Comma separated value (.csv)</w:t>
            </w:r>
          </w:p>
        </w:tc>
      </w:tr>
      <w:tr w:rsidR="005B5EC9" w:rsidRPr="002C2B70" w14:paraId="7792F6E0" w14:textId="77777777" w:rsidTr="00E103E1">
        <w:trPr>
          <w:trHeight w:val="20"/>
        </w:trPr>
        <w:tc>
          <w:tcPr>
            <w:tcW w:w="1795" w:type="dxa"/>
          </w:tcPr>
          <w:p w14:paraId="3D02796F"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Individual tree crown (ITC) boundaries</w:t>
            </w:r>
          </w:p>
        </w:tc>
        <w:tc>
          <w:tcPr>
            <w:tcW w:w="5310" w:type="dxa"/>
          </w:tcPr>
          <w:p w14:paraId="22F96D45" w14:textId="3E6BF789"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2-dimensional rectangular bounding boxes that geographically defines an ITC. Data are not standard NEON data products and were generated </w:t>
            </w:r>
            <w:r w:rsidR="00E103E1" w:rsidRPr="002C2B70">
              <w:rPr>
                <w:rFonts w:ascii="Times New Roman" w:eastAsia="Times New Roman" w:hAnsi="Times New Roman" w:cs="Times New Roman"/>
                <w:sz w:val="24"/>
                <w:szCs w:val="24"/>
              </w:rPr>
              <w:t xml:space="preserve">by </w:t>
            </w:r>
            <w:r w:rsidRPr="002C2B70">
              <w:rPr>
                <w:rFonts w:ascii="Times New Roman" w:eastAsia="Times New Roman" w:hAnsi="Times New Roman" w:cs="Times New Roman"/>
                <w:sz w:val="24"/>
                <w:szCs w:val="24"/>
              </w:rPr>
              <w:t xml:space="preserve">the research group.  </w:t>
            </w:r>
          </w:p>
        </w:tc>
        <w:tc>
          <w:tcPr>
            <w:tcW w:w="1130" w:type="dxa"/>
          </w:tcPr>
          <w:p w14:paraId="55E1B0A7"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Individual tree</w:t>
            </w:r>
          </w:p>
        </w:tc>
        <w:tc>
          <w:tcPr>
            <w:tcW w:w="1530" w:type="dxa"/>
          </w:tcPr>
          <w:p w14:paraId="4E42E689"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Esri Shapefile or .csv file with WKT format</w:t>
            </w:r>
          </w:p>
        </w:tc>
      </w:tr>
    </w:tbl>
    <w:p w14:paraId="5C15D8CC" w14:textId="77777777" w:rsidR="005B5EC9" w:rsidRPr="002C2B70" w:rsidRDefault="005B5EC9">
      <w:pPr>
        <w:rPr>
          <w:rFonts w:ascii="Times New Roman" w:eastAsia="Times New Roman" w:hAnsi="Times New Roman" w:cs="Times New Roman"/>
          <w:sz w:val="24"/>
          <w:szCs w:val="24"/>
        </w:rPr>
      </w:pPr>
    </w:p>
    <w:p w14:paraId="5F7435A0" w14:textId="77777777" w:rsidR="0058202A" w:rsidRDefault="0058202A" w:rsidP="0058202A">
      <w:pPr>
        <w:pStyle w:val="Heading1"/>
        <w:rPr>
          <w:rFonts w:ascii="Times New Roman" w:eastAsia="Times New Roman" w:hAnsi="Times New Roman" w:cs="Times New Roman"/>
          <w:b/>
          <w:bCs/>
          <w:sz w:val="24"/>
          <w:szCs w:val="24"/>
        </w:rPr>
      </w:pPr>
      <w:bookmarkStart w:id="3" w:name="_heading=h.3znysh7" w:colFirst="0" w:colLast="0"/>
      <w:bookmarkEnd w:id="3"/>
      <w:r>
        <w:rPr>
          <w:rFonts w:ascii="Times New Roman" w:eastAsia="Times New Roman" w:hAnsi="Times New Roman" w:cs="Times New Roman"/>
          <w:b/>
          <w:bCs/>
          <w:sz w:val="24"/>
          <w:szCs w:val="24"/>
        </w:rPr>
        <w:lastRenderedPageBreak/>
        <w:t>Location of Individual Tree Crown data</w:t>
      </w:r>
    </w:p>
    <w:p w14:paraId="41FE71BE" w14:textId="1A27B8A5" w:rsidR="008261AD" w:rsidRPr="008261AD" w:rsidRDefault="0058202A" w:rsidP="008261AD">
      <w:pPr>
        <w:pStyle w:val="Heading1"/>
        <w:rPr>
          <w:rFonts w:ascii="Times New Roman" w:eastAsia="Times New Roman" w:hAnsi="Times New Roman" w:cs="Times New Roman"/>
          <w:b/>
          <w:bCs/>
          <w:sz w:val="24"/>
          <w:szCs w:val="24"/>
        </w:rPr>
      </w:pPr>
      <w:r>
        <w:rPr>
          <w:noProof/>
        </w:rPr>
        <w:drawing>
          <wp:inline distT="0" distB="0" distL="0" distR="0" wp14:anchorId="735A4CD8" wp14:editId="4037E0C0">
            <wp:extent cx="2743200" cy="3000814"/>
            <wp:effectExtent l="0" t="0" r="0" b="0"/>
            <wp:docPr id="96881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16245" name="Picture 9688162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3000814"/>
                    </a:xfrm>
                    <a:prstGeom prst="rect">
                      <a:avLst/>
                    </a:prstGeom>
                  </pic:spPr>
                </pic:pic>
              </a:graphicData>
            </a:graphic>
          </wp:inline>
        </w:drawing>
      </w:r>
      <w:r w:rsidR="008261AD">
        <w:rPr>
          <w:noProof/>
        </w:rPr>
        <w:drawing>
          <wp:inline distT="0" distB="0" distL="0" distR="0" wp14:anchorId="383FC4D6" wp14:editId="0C119903">
            <wp:extent cx="2743200" cy="3000816"/>
            <wp:effectExtent l="0" t="0" r="0" b="0"/>
            <wp:docPr id="55655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5544" name="Picture 556555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3000816"/>
                    </a:xfrm>
                    <a:prstGeom prst="rect">
                      <a:avLst/>
                    </a:prstGeom>
                  </pic:spPr>
                </pic:pic>
              </a:graphicData>
            </a:graphic>
          </wp:inline>
        </w:drawing>
      </w:r>
    </w:p>
    <w:p w14:paraId="53836DCF" w14:textId="74188898" w:rsidR="008261AD" w:rsidRDefault="008261AD" w:rsidP="0058202A">
      <w:r>
        <w:rPr>
          <w:noProof/>
        </w:rPr>
        <w:drawing>
          <wp:inline distT="0" distB="0" distL="0" distR="0" wp14:anchorId="6C3D2CB9" wp14:editId="762C7967">
            <wp:extent cx="2743200" cy="3000816"/>
            <wp:effectExtent l="0" t="0" r="0" b="0"/>
            <wp:docPr id="1607476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76523" name="Picture 16074765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3000816"/>
                    </a:xfrm>
                    <a:prstGeom prst="rect">
                      <a:avLst/>
                    </a:prstGeom>
                  </pic:spPr>
                </pic:pic>
              </a:graphicData>
            </a:graphic>
          </wp:inline>
        </w:drawing>
      </w:r>
    </w:p>
    <w:p w14:paraId="3CFA5F5F" w14:textId="7D7B8E42" w:rsidR="008261AD" w:rsidRPr="002C2B70" w:rsidRDefault="008261AD" w:rsidP="008261AD">
      <w:pPr>
        <w:spacing w:after="120"/>
        <w:rPr>
          <w:rFonts w:ascii="Times New Roman" w:eastAsia="Times New Roman" w:hAnsi="Times New Roman" w:cs="Times New Roman"/>
          <w:sz w:val="24"/>
          <w:szCs w:val="24"/>
        </w:rPr>
      </w:pPr>
      <w:r w:rsidRPr="002C2B70">
        <w:rPr>
          <w:rFonts w:ascii="Times New Roman" w:eastAsia="Times New Roman" w:hAnsi="Times New Roman" w:cs="Times New Roman"/>
          <w:b/>
          <w:sz w:val="24"/>
          <w:szCs w:val="24"/>
        </w:rPr>
        <w:t xml:space="preserve">Figure A1. </w:t>
      </w:r>
      <w:r>
        <w:rPr>
          <w:rFonts w:ascii="Times New Roman" w:eastAsia="Times New Roman" w:hAnsi="Times New Roman" w:cs="Times New Roman"/>
          <w:b/>
          <w:sz w:val="24"/>
          <w:szCs w:val="24"/>
        </w:rPr>
        <w:t>Locations of Individual Tree Crowns (ITC) at each site</w:t>
      </w:r>
      <w:r w:rsidRPr="002C2B70">
        <w:rPr>
          <w:rFonts w:ascii="Times New Roman" w:eastAsia="Times New Roman" w:hAnsi="Times New Roman" w:cs="Times New Roman"/>
          <w:sz w:val="24"/>
          <w:szCs w:val="24"/>
        </w:rPr>
        <w:t xml:space="preserve">. </w:t>
      </w:r>
      <w:r w:rsidR="00FD71F6">
        <w:rPr>
          <w:rFonts w:ascii="Times New Roman" w:eastAsia="Times New Roman" w:hAnsi="Times New Roman" w:cs="Times New Roman"/>
          <w:sz w:val="24"/>
          <w:szCs w:val="24"/>
        </w:rPr>
        <w:t>ITC</w:t>
      </w:r>
      <w:r w:rsidR="008528A1">
        <w:rPr>
          <w:rFonts w:ascii="Times New Roman" w:eastAsia="Times New Roman" w:hAnsi="Times New Roman" w:cs="Times New Roman"/>
          <w:sz w:val="24"/>
          <w:szCs w:val="24"/>
        </w:rPr>
        <w:t>s</w:t>
      </w:r>
      <w:r w:rsidR="00FD71F6">
        <w:rPr>
          <w:rFonts w:ascii="Times New Roman" w:eastAsia="Times New Roman" w:hAnsi="Times New Roman" w:cs="Times New Roman"/>
          <w:sz w:val="24"/>
          <w:szCs w:val="24"/>
        </w:rPr>
        <w:t xml:space="preserve"> are split at the NEON plot-level into test and train samples and provided to competition participants. Evaluation crowns were not provided to participants and occur outside the NEON plots.</w:t>
      </w:r>
      <w:r w:rsidR="009E1DF6">
        <w:rPr>
          <w:rFonts w:ascii="Times New Roman" w:eastAsia="Times New Roman" w:hAnsi="Times New Roman" w:cs="Times New Roman"/>
          <w:sz w:val="24"/>
          <w:szCs w:val="24"/>
        </w:rPr>
        <w:t xml:space="preserve"> ITC are displayed </w:t>
      </w:r>
      <w:r w:rsidR="008528A1">
        <w:rPr>
          <w:rFonts w:ascii="Times New Roman" w:eastAsia="Times New Roman" w:hAnsi="Times New Roman" w:cs="Times New Roman"/>
          <w:sz w:val="24"/>
          <w:szCs w:val="24"/>
        </w:rPr>
        <w:t xml:space="preserve">here </w:t>
      </w:r>
      <w:r w:rsidR="009E1DF6">
        <w:rPr>
          <w:rFonts w:ascii="Times New Roman" w:eastAsia="Times New Roman" w:hAnsi="Times New Roman" w:cs="Times New Roman"/>
          <w:sz w:val="24"/>
          <w:szCs w:val="24"/>
        </w:rPr>
        <w:t xml:space="preserve">as points for visualization purposes but the data were provided as bounding boxes. </w:t>
      </w:r>
    </w:p>
    <w:p w14:paraId="1397697A" w14:textId="312A4088" w:rsidR="008261AD" w:rsidRPr="0058202A" w:rsidRDefault="008261AD" w:rsidP="0058202A"/>
    <w:p w14:paraId="3164D4D5" w14:textId="6AD8C9D9" w:rsidR="005B5EC9" w:rsidRPr="002C2B70" w:rsidRDefault="00AC3F30" w:rsidP="00E103E1">
      <w:pPr>
        <w:pStyle w:val="Heading1"/>
        <w:rPr>
          <w:rFonts w:ascii="Times New Roman" w:eastAsia="Times New Roman" w:hAnsi="Times New Roman" w:cs="Times New Roman"/>
          <w:b/>
          <w:bCs/>
          <w:sz w:val="24"/>
          <w:szCs w:val="24"/>
        </w:rPr>
      </w:pPr>
      <w:r w:rsidRPr="002C2B70">
        <w:rPr>
          <w:rFonts w:ascii="Times New Roman" w:eastAsia="Times New Roman" w:hAnsi="Times New Roman" w:cs="Times New Roman"/>
          <w:b/>
          <w:bCs/>
          <w:sz w:val="24"/>
          <w:szCs w:val="24"/>
        </w:rPr>
        <w:lastRenderedPageBreak/>
        <w:t>Individual Tree Crown (ITC) data</w:t>
      </w:r>
    </w:p>
    <w:p w14:paraId="0445C1A7" w14:textId="1E15AB0F" w:rsidR="005B5EC9" w:rsidRPr="002C2B70" w:rsidRDefault="00AC3F30">
      <w:pPr>
        <w:spacing w:after="120"/>
        <w:rPr>
          <w:rFonts w:ascii="Times New Roman" w:eastAsia="Times New Roman" w:hAnsi="Times New Roman" w:cs="Times New Roman"/>
          <w:sz w:val="24"/>
          <w:szCs w:val="24"/>
        </w:rPr>
      </w:pPr>
      <w:r w:rsidRPr="002C2B70">
        <w:rPr>
          <w:rFonts w:ascii="Times New Roman" w:eastAsia="Times New Roman" w:hAnsi="Times New Roman" w:cs="Times New Roman"/>
          <w:b/>
          <w:sz w:val="24"/>
          <w:szCs w:val="24"/>
        </w:rPr>
        <w:t>Field ITCs</w:t>
      </w:r>
      <w:r w:rsidRPr="002C2B70">
        <w:rPr>
          <w:rFonts w:ascii="Times New Roman" w:eastAsia="Times New Roman" w:hAnsi="Times New Roman" w:cs="Times New Roman"/>
          <w:sz w:val="24"/>
          <w:szCs w:val="24"/>
        </w:rPr>
        <w:t xml:space="preserve"> </w:t>
      </w:r>
      <w:proofErr w:type="gramStart"/>
      <w:r w:rsidRPr="002C2B70">
        <w:rPr>
          <w:rFonts w:ascii="Times New Roman" w:eastAsia="Times New Roman" w:hAnsi="Times New Roman" w:cs="Times New Roman"/>
          <w:sz w:val="24"/>
          <w:szCs w:val="24"/>
        </w:rPr>
        <w:t>were</w:t>
      </w:r>
      <w:proofErr w:type="gramEnd"/>
      <w:r w:rsidRPr="002C2B70">
        <w:rPr>
          <w:rFonts w:ascii="Times New Roman" w:eastAsia="Times New Roman" w:hAnsi="Times New Roman" w:cs="Times New Roman"/>
          <w:sz w:val="24"/>
          <w:szCs w:val="24"/>
        </w:rPr>
        <w:t xml:space="preserve"> generated by members of the research team by visiting each NEON site and directly mapping ITCs in the </w:t>
      </w:r>
      <w:r w:rsidR="00E103E1" w:rsidRPr="002C2B70">
        <w:rPr>
          <w:rFonts w:ascii="Times New Roman" w:eastAsia="Times New Roman" w:hAnsi="Times New Roman" w:cs="Times New Roman"/>
          <w:sz w:val="24"/>
          <w:szCs w:val="24"/>
        </w:rPr>
        <w:t>remote sensing (</w:t>
      </w:r>
      <w:r w:rsidRPr="002C2B70">
        <w:rPr>
          <w:rFonts w:ascii="Times New Roman" w:eastAsia="Times New Roman" w:hAnsi="Times New Roman" w:cs="Times New Roman"/>
          <w:sz w:val="24"/>
          <w:szCs w:val="24"/>
        </w:rPr>
        <w:t>RS</w:t>
      </w:r>
      <w:r w:rsidR="00E103E1" w:rsidRPr="002C2B70">
        <w:rPr>
          <w:rFonts w:ascii="Times New Roman" w:eastAsia="Times New Roman" w:hAnsi="Times New Roman" w:cs="Times New Roman"/>
          <w:sz w:val="24"/>
          <w:szCs w:val="24"/>
        </w:rPr>
        <w:t>)</w:t>
      </w:r>
      <w:r w:rsidRPr="002C2B70">
        <w:rPr>
          <w:rFonts w:ascii="Times New Roman" w:eastAsia="Times New Roman" w:hAnsi="Times New Roman" w:cs="Times New Roman"/>
          <w:sz w:val="24"/>
          <w:szCs w:val="24"/>
        </w:rPr>
        <w:t xml:space="preserve"> data while in the field</w:t>
      </w:r>
      <w:r w:rsidR="009E1DF6">
        <w:rPr>
          <w:rFonts w:ascii="Times New Roman" w:eastAsia="Times New Roman" w:hAnsi="Times New Roman" w:cs="Times New Roman"/>
          <w:sz w:val="24"/>
          <w:szCs w:val="24"/>
        </w:rPr>
        <w:t xml:space="preserve"> (Table A2)</w:t>
      </w:r>
      <w:r w:rsidRPr="002C2B70">
        <w:rPr>
          <w:rFonts w:ascii="Times New Roman" w:eastAsia="Times New Roman" w:hAnsi="Times New Roman" w:cs="Times New Roman"/>
          <w:sz w:val="24"/>
          <w:szCs w:val="24"/>
        </w:rPr>
        <w:t xml:space="preserve">. </w:t>
      </w:r>
      <w:r w:rsidR="00E103E1" w:rsidRPr="002C2B70">
        <w:rPr>
          <w:rFonts w:ascii="Times New Roman" w:eastAsia="Times New Roman" w:hAnsi="Times New Roman" w:cs="Times New Roman"/>
          <w:sz w:val="24"/>
          <w:szCs w:val="24"/>
        </w:rPr>
        <w:t xml:space="preserve">RS </w:t>
      </w:r>
      <w:r w:rsidRPr="002C2B70">
        <w:rPr>
          <w:rFonts w:ascii="Times New Roman" w:eastAsia="Times New Roman" w:hAnsi="Times New Roman" w:cs="Times New Roman"/>
          <w:sz w:val="24"/>
          <w:szCs w:val="24"/>
        </w:rPr>
        <w:t>data was loaded onto tablet computers that were equipped with GPS receivers. While in the field, researchers digitized crown boundaries based on the location, size, and shape of the crown seen in the field onto the RS data. Complete information for how the field ITC polygon data were generated are documented in Graves et al. 2018 (</w:t>
      </w:r>
      <w:hyperlink r:id="rId16">
        <w:r w:rsidRPr="002C2B70">
          <w:rPr>
            <w:rFonts w:ascii="Times New Roman" w:eastAsia="Times New Roman" w:hAnsi="Times New Roman" w:cs="Times New Roman"/>
            <w:color w:val="1155CC"/>
            <w:sz w:val="24"/>
            <w:szCs w:val="24"/>
            <w:u w:val="single"/>
          </w:rPr>
          <w:t>https://peerj.com/preprints/27182/</w:t>
        </w:r>
      </w:hyperlink>
      <w:r w:rsidRPr="002C2B70">
        <w:rPr>
          <w:rFonts w:ascii="Times New Roman" w:eastAsia="Times New Roman" w:hAnsi="Times New Roman" w:cs="Times New Roman"/>
          <w:sz w:val="24"/>
          <w:szCs w:val="24"/>
        </w:rPr>
        <w:t xml:space="preserve">). </w:t>
      </w:r>
    </w:p>
    <w:p w14:paraId="0322E815" w14:textId="394B0F13" w:rsidR="005B5EC9" w:rsidRPr="002C2B70" w:rsidRDefault="00AC3F30">
      <w:pPr>
        <w:spacing w:after="12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Field ITCs were originally delineated as polygons to precisely match the irregular shape of each crown. For th</w:t>
      </w:r>
      <w:r w:rsidR="00E103E1" w:rsidRPr="002C2B70">
        <w:rPr>
          <w:rFonts w:ascii="Times New Roman" w:eastAsia="Times New Roman" w:hAnsi="Times New Roman" w:cs="Times New Roman"/>
          <w:sz w:val="24"/>
          <w:szCs w:val="24"/>
        </w:rPr>
        <w:t>e</w:t>
      </w:r>
      <w:r w:rsidRPr="002C2B70">
        <w:rPr>
          <w:rFonts w:ascii="Times New Roman" w:eastAsia="Times New Roman" w:hAnsi="Times New Roman" w:cs="Times New Roman"/>
          <w:sz w:val="24"/>
          <w:szCs w:val="24"/>
        </w:rPr>
        <w:t xml:space="preserve"> competition, these polygons were converted to bounding boxes to capture the maximum </w:t>
      </w:r>
      <w:r w:rsidR="00E103E1" w:rsidRPr="002C2B70">
        <w:rPr>
          <w:rFonts w:ascii="Times New Roman" w:eastAsia="Times New Roman" w:hAnsi="Times New Roman" w:cs="Times New Roman"/>
          <w:sz w:val="24"/>
          <w:szCs w:val="24"/>
        </w:rPr>
        <w:t>boundary of t</w:t>
      </w:r>
      <w:r w:rsidRPr="002C2B70">
        <w:rPr>
          <w:rFonts w:ascii="Times New Roman" w:eastAsia="Times New Roman" w:hAnsi="Times New Roman" w:cs="Times New Roman"/>
          <w:sz w:val="24"/>
          <w:szCs w:val="24"/>
        </w:rPr>
        <w:t>he crowns in the North/South and East/West directions (Fig. A</w:t>
      </w:r>
      <w:r w:rsidR="00FD71F6">
        <w:rPr>
          <w:rFonts w:ascii="Times New Roman" w:eastAsia="Times New Roman" w:hAnsi="Times New Roman" w:cs="Times New Roman"/>
          <w:sz w:val="24"/>
          <w:szCs w:val="24"/>
        </w:rPr>
        <w:t>2</w:t>
      </w:r>
      <w:r w:rsidRPr="002C2B70">
        <w:rPr>
          <w:rFonts w:ascii="Times New Roman" w:eastAsia="Times New Roman" w:hAnsi="Times New Roman" w:cs="Times New Roman"/>
          <w:sz w:val="24"/>
          <w:szCs w:val="24"/>
        </w:rPr>
        <w:t>). Field ITCs were collected in 2015 on remote sensing data from 2014, or collected in 2016 on 2015 data. The field ITCs were verified in the 2018 and 2019 imagery that are used in this competition. Any differences between the ITCs and the most recent imagery were corrected by shifting and or adjusting the dimensions of the ITC to match the position of the crown in the imagery. If differences could not be resolved, ITCs were removed from the dataset.</w:t>
      </w:r>
    </w:p>
    <w:p w14:paraId="6D2E1AE2" w14:textId="39C5A545" w:rsidR="005B5EC9" w:rsidRDefault="00AC3F30">
      <w:pPr>
        <w:spacing w:after="120"/>
        <w:rPr>
          <w:rFonts w:ascii="Times New Roman" w:eastAsia="Times New Roman" w:hAnsi="Times New Roman" w:cs="Times New Roman"/>
          <w:i/>
          <w:sz w:val="24"/>
          <w:szCs w:val="24"/>
        </w:rPr>
      </w:pPr>
      <w:r w:rsidRPr="002C2B70">
        <w:rPr>
          <w:rFonts w:ascii="Times New Roman" w:eastAsia="Times New Roman" w:hAnsi="Times New Roman" w:cs="Times New Roman"/>
          <w:sz w:val="24"/>
          <w:szCs w:val="24"/>
        </w:rPr>
        <w:t>The field</w:t>
      </w:r>
      <w:r w:rsidR="00E103E1" w:rsidRPr="002C2B70">
        <w:rPr>
          <w:rFonts w:ascii="Times New Roman" w:eastAsia="Times New Roman" w:hAnsi="Times New Roman" w:cs="Times New Roman"/>
          <w:sz w:val="24"/>
          <w:szCs w:val="24"/>
        </w:rPr>
        <w:t xml:space="preserve"> </w:t>
      </w:r>
      <w:r w:rsidRPr="002C2B70">
        <w:rPr>
          <w:rFonts w:ascii="Times New Roman" w:eastAsia="Times New Roman" w:hAnsi="Times New Roman" w:cs="Times New Roman"/>
          <w:sz w:val="24"/>
          <w:szCs w:val="24"/>
        </w:rPr>
        <w:t xml:space="preserve">ITCs are considered the most accurate validation data and are used as the test data for the classification task. </w:t>
      </w:r>
      <w:r w:rsidR="002C2B70">
        <w:rPr>
          <w:rFonts w:ascii="Times New Roman" w:eastAsia="Times New Roman" w:hAnsi="Times New Roman" w:cs="Times New Roman"/>
          <w:sz w:val="24"/>
          <w:szCs w:val="24"/>
        </w:rPr>
        <w:t>Species</w:t>
      </w:r>
      <w:r w:rsidRPr="002C2B70">
        <w:rPr>
          <w:rFonts w:ascii="Times New Roman" w:eastAsia="Times New Roman" w:hAnsi="Times New Roman" w:cs="Times New Roman"/>
          <w:sz w:val="24"/>
          <w:szCs w:val="24"/>
        </w:rPr>
        <w:t xml:space="preserve"> labels were generated by identification in the field or by collecting a voucher sample to be identified in an herbarium by a trained botanist. For individuals that could not be identified to species in the field or where a voucher could not be collected, the individual was identified to its genus category. A genus label was used for 43 individuals in the test data (7% of test data) and primarily for species of </w:t>
      </w:r>
      <w:r w:rsidRPr="002C2B70">
        <w:rPr>
          <w:rFonts w:ascii="Times New Roman" w:eastAsia="Times New Roman" w:hAnsi="Times New Roman" w:cs="Times New Roman"/>
          <w:i/>
          <w:sz w:val="24"/>
          <w:szCs w:val="24"/>
        </w:rPr>
        <w:t>Carya</w:t>
      </w:r>
      <w:r w:rsidRPr="002C2B70">
        <w:rPr>
          <w:rFonts w:ascii="Times New Roman" w:eastAsia="Times New Roman" w:hAnsi="Times New Roman" w:cs="Times New Roman"/>
          <w:sz w:val="24"/>
          <w:szCs w:val="24"/>
        </w:rPr>
        <w:t xml:space="preserve"> and </w:t>
      </w:r>
      <w:r w:rsidRPr="002C2B70">
        <w:rPr>
          <w:rFonts w:ascii="Times New Roman" w:eastAsia="Times New Roman" w:hAnsi="Times New Roman" w:cs="Times New Roman"/>
          <w:i/>
          <w:sz w:val="24"/>
          <w:szCs w:val="24"/>
        </w:rPr>
        <w:t>Quercus.</w:t>
      </w:r>
    </w:p>
    <w:p w14:paraId="14AAE0C7" w14:textId="77777777" w:rsidR="009E1DF6" w:rsidRDefault="009E1DF6">
      <w:pPr>
        <w:spacing w:after="120"/>
        <w:rPr>
          <w:rFonts w:ascii="Times New Roman" w:eastAsia="Times New Roman" w:hAnsi="Times New Roman" w:cs="Times New Roman"/>
          <w:i/>
          <w:sz w:val="24"/>
          <w:szCs w:val="24"/>
        </w:rPr>
      </w:pPr>
    </w:p>
    <w:p w14:paraId="26E6BF17" w14:textId="77777777" w:rsidR="009E1DF6" w:rsidRPr="002C2B70" w:rsidRDefault="009E1DF6" w:rsidP="009E1DF6">
      <w:pPr>
        <w:rPr>
          <w:rFonts w:ascii="Times New Roman" w:eastAsia="Times New Roman" w:hAnsi="Times New Roman" w:cs="Times New Roman"/>
          <w:sz w:val="24"/>
          <w:szCs w:val="24"/>
        </w:rPr>
      </w:pPr>
      <w:r w:rsidRPr="002C2B70">
        <w:rPr>
          <w:rFonts w:ascii="Times New Roman" w:eastAsia="Times New Roman" w:hAnsi="Times New Roman" w:cs="Times New Roman"/>
          <w:b/>
          <w:sz w:val="24"/>
          <w:szCs w:val="24"/>
        </w:rPr>
        <w:t>Table A2</w:t>
      </w:r>
      <w:r w:rsidRPr="002C2B70">
        <w:rPr>
          <w:rFonts w:ascii="Times New Roman" w:eastAsia="Times New Roman" w:hAnsi="Times New Roman" w:cs="Times New Roman"/>
          <w:sz w:val="24"/>
          <w:szCs w:val="24"/>
        </w:rPr>
        <w:t>. Summary of the two types of ITC data used in the competition</w:t>
      </w:r>
    </w:p>
    <w:tbl>
      <w:tblPr>
        <w:tblStyle w:val="a4"/>
        <w:tblW w:w="9300" w:type="dxa"/>
        <w:tblBorders>
          <w:top w:val="nil"/>
          <w:left w:val="nil"/>
          <w:bottom w:val="nil"/>
          <w:right w:val="nil"/>
          <w:insideH w:val="nil"/>
          <w:insideV w:val="nil"/>
        </w:tblBorders>
        <w:tblLayout w:type="fixed"/>
        <w:tblLook w:val="0600" w:firstRow="0" w:lastRow="0" w:firstColumn="0" w:lastColumn="0" w:noHBand="1" w:noVBand="1"/>
      </w:tblPr>
      <w:tblGrid>
        <w:gridCol w:w="2040"/>
        <w:gridCol w:w="3465"/>
        <w:gridCol w:w="3795"/>
      </w:tblGrid>
      <w:tr w:rsidR="009E1DF6" w:rsidRPr="002C2B70" w14:paraId="65F98BBD" w14:textId="77777777" w:rsidTr="00EE4C69">
        <w:trPr>
          <w:trHeight w:val="405"/>
        </w:trPr>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D932B"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 ITC type</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3D334"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field</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A5206"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image-only</w:t>
            </w:r>
          </w:p>
        </w:tc>
      </w:tr>
      <w:tr w:rsidR="009E1DF6" w:rsidRPr="002C2B70" w14:paraId="1B295945" w14:textId="77777777" w:rsidTr="00EE4C69">
        <w:trPr>
          <w:trHeight w:val="1080"/>
        </w:trPr>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2D084"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How they were generated</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61F4A"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Manual delineation of crowns in the field directly on RS data. Species information from field or voucher identification.</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B0A5D"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Manual delineation of crowns using the full set of remote sensing data, but with no field visit. Species information from NEON vegetation structure data</w:t>
            </w:r>
          </w:p>
        </w:tc>
      </w:tr>
      <w:tr w:rsidR="009E1DF6" w:rsidRPr="002C2B70" w14:paraId="63846EEB" w14:textId="77777777" w:rsidTr="00EE4C69">
        <w:trPr>
          <w:trHeight w:val="645"/>
        </w:trPr>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26A7C"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How they are used in the competition</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BD64A"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test data</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8940C"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train data </w:t>
            </w:r>
          </w:p>
        </w:tc>
      </w:tr>
      <w:tr w:rsidR="009E1DF6" w:rsidRPr="002C2B70" w14:paraId="6F9E8794" w14:textId="77777777" w:rsidTr="00EE4C69">
        <w:trPr>
          <w:trHeight w:val="885"/>
        </w:trPr>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0100D"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Association with NEON plots located within NEON sites</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4A508"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Are not located in NEON sampling plots. </w:t>
            </w:r>
          </w:p>
        </w:tc>
        <w:tc>
          <w:tcPr>
            <w:tcW w:w="3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BE35E" w14:textId="77777777" w:rsidR="009E1DF6" w:rsidRPr="002C2B70" w:rsidRDefault="009E1DF6" w:rsidP="00EE4C69">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Are located within NEON sampling plots and directly associated with NEON vegetation structure data.</w:t>
            </w:r>
          </w:p>
        </w:tc>
      </w:tr>
    </w:tbl>
    <w:p w14:paraId="6E620DE6" w14:textId="77777777" w:rsidR="002C2B70" w:rsidRPr="002C2B70" w:rsidRDefault="002C2B70">
      <w:pPr>
        <w:spacing w:after="120"/>
        <w:rPr>
          <w:rFonts w:ascii="Times New Roman" w:eastAsia="Times New Roman" w:hAnsi="Times New Roman" w:cs="Times New Roman"/>
          <w:i/>
          <w:sz w:val="24"/>
          <w:szCs w:val="24"/>
        </w:rPr>
      </w:pPr>
    </w:p>
    <w:p w14:paraId="1CCA4538" w14:textId="77777777" w:rsidR="005B5EC9" w:rsidRPr="002C2B70" w:rsidRDefault="00AC3F30">
      <w:pPr>
        <w:spacing w:after="120"/>
        <w:jc w:val="center"/>
        <w:rPr>
          <w:rFonts w:ascii="Times New Roman" w:eastAsia="Times New Roman" w:hAnsi="Times New Roman" w:cs="Times New Roman"/>
          <w:sz w:val="24"/>
          <w:szCs w:val="24"/>
        </w:rPr>
      </w:pPr>
      <w:r w:rsidRPr="002C2B70">
        <w:rPr>
          <w:rFonts w:ascii="Times New Roman" w:eastAsia="Times New Roman" w:hAnsi="Times New Roman" w:cs="Times New Roman"/>
          <w:noProof/>
          <w:sz w:val="24"/>
          <w:szCs w:val="24"/>
        </w:rPr>
        <w:lastRenderedPageBreak/>
        <w:drawing>
          <wp:inline distT="114300" distB="114300" distL="114300" distR="114300" wp14:anchorId="72411FE4" wp14:editId="47715F1F">
            <wp:extent cx="5233988" cy="344738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233988" cy="3447386"/>
                    </a:xfrm>
                    <a:prstGeom prst="rect">
                      <a:avLst/>
                    </a:prstGeom>
                    <a:ln/>
                  </pic:spPr>
                </pic:pic>
              </a:graphicData>
            </a:graphic>
          </wp:inline>
        </w:drawing>
      </w:r>
    </w:p>
    <w:p w14:paraId="16CE3C27" w14:textId="59EEEB58" w:rsidR="005B5EC9" w:rsidRPr="002C2B70" w:rsidRDefault="00AC3F30">
      <w:pPr>
        <w:spacing w:after="120"/>
        <w:rPr>
          <w:rFonts w:ascii="Times New Roman" w:eastAsia="Times New Roman" w:hAnsi="Times New Roman" w:cs="Times New Roman"/>
          <w:sz w:val="24"/>
          <w:szCs w:val="24"/>
        </w:rPr>
      </w:pPr>
      <w:r w:rsidRPr="002C2B70">
        <w:rPr>
          <w:rFonts w:ascii="Times New Roman" w:eastAsia="Times New Roman" w:hAnsi="Times New Roman" w:cs="Times New Roman"/>
          <w:b/>
          <w:sz w:val="24"/>
          <w:szCs w:val="24"/>
        </w:rPr>
        <w:t>Figure A</w:t>
      </w:r>
      <w:r w:rsidR="00FD71F6">
        <w:rPr>
          <w:rFonts w:ascii="Times New Roman" w:eastAsia="Times New Roman" w:hAnsi="Times New Roman" w:cs="Times New Roman"/>
          <w:b/>
          <w:sz w:val="24"/>
          <w:szCs w:val="24"/>
        </w:rPr>
        <w:t>2</w:t>
      </w:r>
      <w:r w:rsidRPr="002C2B70">
        <w:rPr>
          <w:rFonts w:ascii="Times New Roman" w:eastAsia="Times New Roman" w:hAnsi="Times New Roman" w:cs="Times New Roman"/>
          <w:b/>
          <w:sz w:val="24"/>
          <w:szCs w:val="24"/>
        </w:rPr>
        <w:t>. Process and examples for generating field Individual Tree Crowns (ITCs)</w:t>
      </w:r>
      <w:r w:rsidRPr="002C2B70">
        <w:rPr>
          <w:rFonts w:ascii="Times New Roman" w:eastAsia="Times New Roman" w:hAnsi="Times New Roman" w:cs="Times New Roman"/>
          <w:sz w:val="24"/>
          <w:szCs w:val="24"/>
        </w:rPr>
        <w:t>. A) Tablet computer used for digitizing tree crowns in remote sensing data while in the field. B) Examples of ITCs on 2019 high-resolution RGB camera remote sensing data. Crown polygons (white) were mapped in the field and converted to bounding box extents (pink) to use as test data for the competition. Horizontal distance in this image spans 40 meters.</w:t>
      </w:r>
    </w:p>
    <w:p w14:paraId="4491034C" w14:textId="77777777" w:rsidR="002C2B70" w:rsidRDefault="002C2B70">
      <w:pPr>
        <w:spacing w:after="120"/>
        <w:rPr>
          <w:rFonts w:ascii="Times New Roman" w:eastAsia="Times New Roman" w:hAnsi="Times New Roman" w:cs="Times New Roman"/>
          <w:b/>
          <w:sz w:val="24"/>
          <w:szCs w:val="24"/>
        </w:rPr>
      </w:pPr>
    </w:p>
    <w:p w14:paraId="00E67099" w14:textId="0060CFDA" w:rsidR="005B5EC9" w:rsidRPr="002C2B70" w:rsidRDefault="00AC3F30">
      <w:pPr>
        <w:spacing w:after="120"/>
        <w:rPr>
          <w:rFonts w:ascii="Times New Roman" w:eastAsia="Times New Roman" w:hAnsi="Times New Roman" w:cs="Times New Roman"/>
          <w:sz w:val="24"/>
          <w:szCs w:val="24"/>
        </w:rPr>
      </w:pPr>
      <w:r w:rsidRPr="002C2B70">
        <w:rPr>
          <w:rFonts w:ascii="Times New Roman" w:eastAsia="Times New Roman" w:hAnsi="Times New Roman" w:cs="Times New Roman"/>
          <w:b/>
          <w:sz w:val="24"/>
          <w:szCs w:val="24"/>
        </w:rPr>
        <w:t>Image-only ITCs</w:t>
      </w:r>
      <w:r w:rsidRPr="002C2B70">
        <w:rPr>
          <w:rFonts w:ascii="Times New Roman" w:eastAsia="Times New Roman" w:hAnsi="Times New Roman" w:cs="Times New Roman"/>
          <w:sz w:val="24"/>
          <w:szCs w:val="24"/>
        </w:rPr>
        <w:t xml:space="preserve"> were generated by members of the research team by identifying tree crown boundaries using all available NEON RS data</w:t>
      </w:r>
      <w:r w:rsidR="009E1DF6">
        <w:rPr>
          <w:rFonts w:ascii="Times New Roman" w:eastAsia="Times New Roman" w:hAnsi="Times New Roman" w:cs="Times New Roman"/>
          <w:sz w:val="24"/>
          <w:szCs w:val="24"/>
        </w:rPr>
        <w:t xml:space="preserve"> (Table A2)</w:t>
      </w:r>
      <w:r w:rsidRPr="002C2B70">
        <w:rPr>
          <w:rFonts w:ascii="Times New Roman" w:eastAsia="Times New Roman" w:hAnsi="Times New Roman" w:cs="Times New Roman"/>
          <w:sz w:val="24"/>
          <w:szCs w:val="24"/>
        </w:rPr>
        <w:t>. These ITCs were based on viewing lidar, RGB and hyperspectral images overlaid with point locations of stems and their attributes from NEON</w:t>
      </w:r>
      <w:r w:rsidR="00A956E3" w:rsidRPr="002C2B70">
        <w:rPr>
          <w:rFonts w:ascii="Times New Roman" w:eastAsia="Times New Roman" w:hAnsi="Times New Roman" w:cs="Times New Roman"/>
          <w:sz w:val="24"/>
          <w:szCs w:val="24"/>
        </w:rPr>
        <w:t>,</w:t>
      </w:r>
      <w:r w:rsidRPr="002C2B70">
        <w:rPr>
          <w:rFonts w:ascii="Times New Roman" w:eastAsia="Times New Roman" w:hAnsi="Times New Roman" w:cs="Times New Roman"/>
          <w:sz w:val="24"/>
          <w:szCs w:val="24"/>
        </w:rPr>
        <w:t xml:space="preserve"> and using expert knowledge to visually estimate the boundaries of individual tree crowns (Fig. A</w:t>
      </w:r>
      <w:r w:rsidR="009E1DF6">
        <w:rPr>
          <w:rFonts w:ascii="Times New Roman" w:eastAsia="Times New Roman" w:hAnsi="Times New Roman" w:cs="Times New Roman"/>
          <w:sz w:val="24"/>
          <w:szCs w:val="24"/>
        </w:rPr>
        <w:t>3</w:t>
      </w:r>
      <w:r w:rsidRPr="002C2B70">
        <w:rPr>
          <w:rFonts w:ascii="Times New Roman" w:eastAsia="Times New Roman" w:hAnsi="Times New Roman" w:cs="Times New Roman"/>
          <w:sz w:val="24"/>
          <w:szCs w:val="24"/>
        </w:rPr>
        <w:t>). The field sites were not visited to generate image-only ITCs.</w:t>
      </w:r>
    </w:p>
    <w:p w14:paraId="237A5B8D" w14:textId="2D044E03" w:rsidR="005B5EC9" w:rsidRPr="002C2B70" w:rsidRDefault="00AC3F30">
      <w:pPr>
        <w:spacing w:after="12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The image-only ITCs are considered by the research team to be the best available data that can be generated without observing individual trees in the field. Image-only ITCs are used </w:t>
      </w:r>
      <w:r w:rsidR="00A35003">
        <w:rPr>
          <w:rFonts w:ascii="Times New Roman" w:eastAsia="Times New Roman" w:hAnsi="Times New Roman" w:cs="Times New Roman"/>
          <w:sz w:val="24"/>
          <w:szCs w:val="24"/>
        </w:rPr>
        <w:t xml:space="preserve">to </w:t>
      </w:r>
      <w:r w:rsidRPr="002C2B70">
        <w:rPr>
          <w:rFonts w:ascii="Times New Roman" w:eastAsia="Times New Roman" w:hAnsi="Times New Roman" w:cs="Times New Roman"/>
          <w:sz w:val="24"/>
          <w:szCs w:val="24"/>
        </w:rPr>
        <w:t xml:space="preserve">define the crown boundaries for the classification task. </w:t>
      </w:r>
      <w:r w:rsidR="00A35003">
        <w:rPr>
          <w:rFonts w:ascii="Times New Roman" w:eastAsia="Times New Roman" w:hAnsi="Times New Roman" w:cs="Times New Roman"/>
          <w:sz w:val="24"/>
          <w:szCs w:val="24"/>
        </w:rPr>
        <w:t>The</w:t>
      </w:r>
      <w:r w:rsidRPr="002C2B70">
        <w:rPr>
          <w:rFonts w:ascii="Times New Roman" w:eastAsia="Times New Roman" w:hAnsi="Times New Roman" w:cs="Times New Roman"/>
          <w:sz w:val="24"/>
          <w:szCs w:val="24"/>
        </w:rPr>
        <w:t xml:space="preserve"> species labels </w:t>
      </w:r>
      <w:r w:rsidR="00A956E3" w:rsidRPr="002C2B70">
        <w:rPr>
          <w:rFonts w:ascii="Times New Roman" w:eastAsia="Times New Roman" w:hAnsi="Times New Roman" w:cs="Times New Roman"/>
          <w:sz w:val="24"/>
          <w:szCs w:val="24"/>
        </w:rPr>
        <w:t xml:space="preserve">for image-only ITCs </w:t>
      </w:r>
      <w:r w:rsidRPr="002C2B70">
        <w:rPr>
          <w:rFonts w:ascii="Times New Roman" w:eastAsia="Times New Roman" w:hAnsi="Times New Roman" w:cs="Times New Roman"/>
          <w:sz w:val="24"/>
          <w:szCs w:val="24"/>
        </w:rPr>
        <w:t>were generated by combining the ITC bounding box with NEON vegetation structure data (see next section). Using stem locations, crown sizes, and canopy position data from the NEON vegetation structure data, tree stems were matched to bounding boxes to provide species labels to each bounding box. Since all boxes needed to be assigned with an identifier, crowns not corresponding to any individual tree in the NEON vegetation structure were assigned with an arbitrary unique ID. This means that some ITCs do not have attribute data in the field data table.</w:t>
      </w:r>
    </w:p>
    <w:p w14:paraId="2816EC05" w14:textId="77777777" w:rsidR="005B5EC9" w:rsidRPr="002C2B70" w:rsidRDefault="00AC3F30">
      <w:pPr>
        <w:spacing w:after="12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lastRenderedPageBreak/>
        <w:t xml:space="preserve">Complete information for how the image-only ITCs were generated and assessment of the accuracy among expert digitizers is documented in Weinstein et al. (2020). </w:t>
      </w:r>
    </w:p>
    <w:p w14:paraId="126938D9" w14:textId="77777777" w:rsidR="005B5EC9" w:rsidRPr="002C2B70" w:rsidRDefault="00AC3F30">
      <w:pPr>
        <w:spacing w:after="120"/>
        <w:jc w:val="center"/>
        <w:rPr>
          <w:rFonts w:ascii="Times New Roman" w:eastAsia="Times New Roman" w:hAnsi="Times New Roman" w:cs="Times New Roman"/>
          <w:sz w:val="24"/>
          <w:szCs w:val="24"/>
        </w:rPr>
      </w:pPr>
      <w:r w:rsidRPr="002C2B70">
        <w:rPr>
          <w:rFonts w:ascii="Times New Roman" w:eastAsia="Times New Roman" w:hAnsi="Times New Roman" w:cs="Times New Roman"/>
          <w:noProof/>
          <w:sz w:val="24"/>
          <w:szCs w:val="24"/>
        </w:rPr>
        <w:drawing>
          <wp:inline distT="114300" distB="114300" distL="114300" distR="114300" wp14:anchorId="635AF450" wp14:editId="335B88EA">
            <wp:extent cx="5696263" cy="28432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696263" cy="2843213"/>
                    </a:xfrm>
                    <a:prstGeom prst="rect">
                      <a:avLst/>
                    </a:prstGeom>
                    <a:ln/>
                  </pic:spPr>
                </pic:pic>
              </a:graphicData>
            </a:graphic>
          </wp:inline>
        </w:drawing>
      </w:r>
    </w:p>
    <w:p w14:paraId="1BC689DE" w14:textId="7A7DE265" w:rsidR="00A35003" w:rsidRPr="002C2B70" w:rsidRDefault="00AC3F30">
      <w:pPr>
        <w:spacing w:after="120"/>
        <w:jc w:val="both"/>
        <w:rPr>
          <w:rFonts w:ascii="Times New Roman" w:eastAsia="Times New Roman" w:hAnsi="Times New Roman" w:cs="Times New Roman"/>
          <w:sz w:val="24"/>
          <w:szCs w:val="24"/>
        </w:rPr>
      </w:pPr>
      <w:r w:rsidRPr="002C2B70">
        <w:rPr>
          <w:rFonts w:ascii="Times New Roman" w:eastAsia="Times New Roman" w:hAnsi="Times New Roman" w:cs="Times New Roman"/>
          <w:b/>
          <w:sz w:val="24"/>
          <w:szCs w:val="24"/>
        </w:rPr>
        <w:t>Figure A</w:t>
      </w:r>
      <w:r w:rsidR="00FD71F6">
        <w:rPr>
          <w:rFonts w:ascii="Times New Roman" w:eastAsia="Times New Roman" w:hAnsi="Times New Roman" w:cs="Times New Roman"/>
          <w:b/>
          <w:sz w:val="24"/>
          <w:szCs w:val="24"/>
        </w:rPr>
        <w:t>3</w:t>
      </w:r>
      <w:r w:rsidRPr="002C2B70">
        <w:rPr>
          <w:rFonts w:ascii="Times New Roman" w:eastAsia="Times New Roman" w:hAnsi="Times New Roman" w:cs="Times New Roman"/>
          <w:b/>
          <w:sz w:val="24"/>
          <w:szCs w:val="24"/>
        </w:rPr>
        <w:t>. Example of image-only ITC delineations (red boxes) on various remote sensing products for 2 NEON sites</w:t>
      </w:r>
      <w:r w:rsidRPr="002C2B70">
        <w:rPr>
          <w:rFonts w:ascii="Times New Roman" w:eastAsia="Times New Roman" w:hAnsi="Times New Roman" w:cs="Times New Roman"/>
          <w:sz w:val="24"/>
          <w:szCs w:val="24"/>
        </w:rPr>
        <w:t>. These remote sensing products were used to aid in the manual delineation of ITCs. Full details for how the image-only ITC delineations were created is in Weinstein et al. (2020)</w:t>
      </w:r>
    </w:p>
    <w:p w14:paraId="2EF38D9C" w14:textId="77777777" w:rsidR="005B5EC9" w:rsidRPr="002C2B70" w:rsidRDefault="00AC3F30">
      <w:pPr>
        <w:pStyle w:val="Heading1"/>
        <w:rPr>
          <w:rFonts w:ascii="Times New Roman" w:eastAsia="Times New Roman" w:hAnsi="Times New Roman" w:cs="Times New Roman"/>
          <w:b/>
          <w:bCs/>
          <w:sz w:val="24"/>
          <w:szCs w:val="24"/>
        </w:rPr>
      </w:pPr>
      <w:bookmarkStart w:id="4" w:name="_heading=h.2et92p0" w:colFirst="0" w:colLast="0"/>
      <w:bookmarkEnd w:id="4"/>
      <w:r w:rsidRPr="002C2B70">
        <w:rPr>
          <w:rFonts w:ascii="Times New Roman" w:eastAsia="Times New Roman" w:hAnsi="Times New Roman" w:cs="Times New Roman"/>
          <w:b/>
          <w:bCs/>
          <w:sz w:val="24"/>
          <w:szCs w:val="24"/>
        </w:rPr>
        <w:t>NEON field data</w:t>
      </w:r>
    </w:p>
    <w:p w14:paraId="508C5C5B" w14:textId="79F1AD7C"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Field data are collected by the NEON Terrestrial Observation System (TOS) personnel. The data are collected in permanent plots that are repeatedly sampled. There are two types of plots associated with different field sampling objectives within NEON; the distributed plots that are spatially distributed throughout the NEON site and stratified by land cover type to capture the diversity of ecosystem types within each site; the tower plots, that are located within the airshed of the flux-tower. Data from both types of plots </w:t>
      </w:r>
      <w:r w:rsidR="00A956E3" w:rsidRPr="002C2B70">
        <w:rPr>
          <w:rFonts w:ascii="Times New Roman" w:eastAsia="Times New Roman" w:hAnsi="Times New Roman" w:cs="Times New Roman"/>
          <w:sz w:val="24"/>
          <w:szCs w:val="24"/>
        </w:rPr>
        <w:t>were</w:t>
      </w:r>
      <w:r w:rsidRPr="002C2B70">
        <w:rPr>
          <w:rFonts w:ascii="Times New Roman" w:eastAsia="Times New Roman" w:hAnsi="Times New Roman" w:cs="Times New Roman"/>
          <w:sz w:val="24"/>
          <w:szCs w:val="24"/>
        </w:rPr>
        <w:t xml:space="preserve"> used.</w:t>
      </w:r>
    </w:p>
    <w:p w14:paraId="33C00239" w14:textId="77777777" w:rsidR="005B5EC9" w:rsidRPr="002C2B70" w:rsidRDefault="005B5EC9">
      <w:pPr>
        <w:rPr>
          <w:rFonts w:ascii="Times New Roman" w:eastAsia="Times New Roman" w:hAnsi="Times New Roman" w:cs="Times New Roman"/>
          <w:sz w:val="24"/>
          <w:szCs w:val="24"/>
        </w:rPr>
      </w:pPr>
    </w:p>
    <w:p w14:paraId="68222583" w14:textId="14398DEF" w:rsidR="005B5EC9"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The field data used in this competition are from the Woody Plant Vegetation Structure sampling protocol (NEON 2020, protocol </w:t>
      </w:r>
      <w:hyperlink r:id="rId19">
        <w:r w:rsidRPr="002C2B70">
          <w:rPr>
            <w:rFonts w:ascii="Times New Roman" w:eastAsia="Times New Roman" w:hAnsi="Times New Roman" w:cs="Times New Roman"/>
            <w:color w:val="1155CC"/>
            <w:sz w:val="24"/>
            <w:szCs w:val="24"/>
            <w:u w:val="single"/>
          </w:rPr>
          <w:t>DP1.10098.001</w:t>
        </w:r>
      </w:hyperlink>
      <w:r w:rsidRPr="002C2B70">
        <w:rPr>
          <w:rFonts w:ascii="Times New Roman" w:eastAsia="Times New Roman" w:hAnsi="Times New Roman" w:cs="Times New Roman"/>
          <w:sz w:val="24"/>
          <w:szCs w:val="24"/>
        </w:rPr>
        <w:t xml:space="preserve">). The vegetation structure data was compiled using the </w:t>
      </w:r>
      <w:proofErr w:type="spellStart"/>
      <w:r w:rsidRPr="002C2B70">
        <w:rPr>
          <w:rFonts w:ascii="Times New Roman" w:eastAsia="Times New Roman" w:hAnsi="Times New Roman" w:cs="Times New Roman"/>
          <w:sz w:val="24"/>
          <w:szCs w:val="24"/>
        </w:rPr>
        <w:t>NEONderive</w:t>
      </w:r>
      <w:proofErr w:type="spellEnd"/>
      <w:r w:rsidRPr="002C2B70">
        <w:rPr>
          <w:rFonts w:ascii="Times New Roman" w:eastAsia="Times New Roman" w:hAnsi="Times New Roman" w:cs="Times New Roman"/>
          <w:sz w:val="24"/>
          <w:szCs w:val="24"/>
        </w:rPr>
        <w:t xml:space="preserve"> repository developed by members of the </w:t>
      </w:r>
      <w:proofErr w:type="spellStart"/>
      <w:r w:rsidRPr="002C2B70">
        <w:rPr>
          <w:rFonts w:ascii="Times New Roman" w:eastAsia="Times New Roman" w:hAnsi="Times New Roman" w:cs="Times New Roman"/>
          <w:sz w:val="24"/>
          <w:szCs w:val="24"/>
        </w:rPr>
        <w:t>IDTReeS</w:t>
      </w:r>
      <w:proofErr w:type="spellEnd"/>
      <w:r w:rsidRPr="002C2B70">
        <w:rPr>
          <w:rFonts w:ascii="Times New Roman" w:eastAsia="Times New Roman" w:hAnsi="Times New Roman" w:cs="Times New Roman"/>
          <w:sz w:val="24"/>
          <w:szCs w:val="24"/>
        </w:rPr>
        <w:t xml:space="preserve"> research team (</w:t>
      </w:r>
      <w:hyperlink r:id="rId20">
        <w:r w:rsidRPr="002C2B70">
          <w:rPr>
            <w:rFonts w:ascii="Times New Roman" w:eastAsia="Times New Roman" w:hAnsi="Times New Roman" w:cs="Times New Roman"/>
            <w:color w:val="1A73E8"/>
            <w:sz w:val="24"/>
            <w:szCs w:val="24"/>
            <w:highlight w:val="white"/>
          </w:rPr>
          <w:t>https://github.com/MarconiS/NEONderive</w:t>
        </w:r>
      </w:hyperlink>
      <w:r w:rsidRPr="002C2B70">
        <w:rPr>
          <w:rFonts w:ascii="Times New Roman" w:eastAsia="Times New Roman" w:hAnsi="Times New Roman" w:cs="Times New Roman"/>
          <w:sz w:val="24"/>
          <w:szCs w:val="24"/>
        </w:rPr>
        <w:t>). The tabular data were provided as a comma separated value (csv) files that contained information on individual tree identifiers, location of trees relative to sampling locations (</w:t>
      </w:r>
      <w:proofErr w:type="gramStart"/>
      <w:r w:rsidRPr="002C2B70">
        <w:rPr>
          <w:rFonts w:ascii="Times New Roman" w:eastAsia="Times New Roman" w:hAnsi="Times New Roman" w:cs="Times New Roman"/>
          <w:sz w:val="24"/>
          <w:szCs w:val="24"/>
        </w:rPr>
        <w:t>i.e.</w:t>
      </w:r>
      <w:proofErr w:type="gramEnd"/>
      <w:r w:rsidRPr="002C2B70">
        <w:rPr>
          <w:rFonts w:ascii="Times New Roman" w:eastAsia="Times New Roman" w:hAnsi="Times New Roman" w:cs="Times New Roman"/>
          <w:sz w:val="24"/>
          <w:szCs w:val="24"/>
        </w:rPr>
        <w:t xml:space="preserve"> distance and azimuth from a central location), species and genus labels, and measures of relevant structural attributes (Table A3). The field attribute that </w:t>
      </w:r>
      <w:r w:rsidR="00A956E3" w:rsidRPr="002C2B70">
        <w:rPr>
          <w:rFonts w:ascii="Times New Roman" w:eastAsia="Times New Roman" w:hAnsi="Times New Roman" w:cs="Times New Roman"/>
          <w:sz w:val="24"/>
          <w:szCs w:val="24"/>
        </w:rPr>
        <w:t xml:space="preserve">was </w:t>
      </w:r>
      <w:r w:rsidRPr="002C2B70">
        <w:rPr>
          <w:rFonts w:ascii="Times New Roman" w:eastAsia="Times New Roman" w:hAnsi="Times New Roman" w:cs="Times New Roman"/>
          <w:sz w:val="24"/>
          <w:szCs w:val="24"/>
        </w:rPr>
        <w:t>directly used in this competition is the taxonomic species information, described by the scientific name and the taxonomic identification code (Table A4).</w:t>
      </w:r>
    </w:p>
    <w:p w14:paraId="01060682" w14:textId="77777777" w:rsidR="005B5EC9" w:rsidRPr="002C2B70" w:rsidRDefault="005B5EC9">
      <w:pPr>
        <w:rPr>
          <w:rFonts w:ascii="Times New Roman" w:eastAsia="Times New Roman" w:hAnsi="Times New Roman" w:cs="Times New Roman"/>
          <w:sz w:val="24"/>
          <w:szCs w:val="24"/>
        </w:rPr>
      </w:pPr>
    </w:p>
    <w:p w14:paraId="5F345CA0"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b/>
          <w:sz w:val="24"/>
          <w:szCs w:val="24"/>
        </w:rPr>
        <w:lastRenderedPageBreak/>
        <w:t>Table A3. Field data used in the data science evaluation.</w:t>
      </w:r>
      <w:r w:rsidRPr="002C2B70">
        <w:rPr>
          <w:rFonts w:ascii="Times New Roman" w:eastAsia="Times New Roman" w:hAnsi="Times New Roman" w:cs="Times New Roman"/>
          <w:sz w:val="24"/>
          <w:szCs w:val="24"/>
        </w:rPr>
        <w:t xml:space="preserve"> The data provided were a subset of the full set of standard data collection by the NEON Terrestrial Observatory System. These attribute names and descriptions were also provided with the data.</w:t>
      </w:r>
    </w:p>
    <w:p w14:paraId="76D25731" w14:textId="77777777" w:rsidR="005B5EC9" w:rsidRPr="002C2B70" w:rsidRDefault="005B5EC9">
      <w:pPr>
        <w:rPr>
          <w:rFonts w:ascii="Times New Roman" w:eastAsia="Times New Roman" w:hAnsi="Times New Roman" w:cs="Times New Roman"/>
          <w:b/>
          <w:sz w:val="24"/>
          <w:szCs w:val="24"/>
        </w:rPr>
      </w:pP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2805"/>
        <w:gridCol w:w="6555"/>
      </w:tblGrid>
      <w:tr w:rsidR="005B5EC9" w:rsidRPr="002C2B70" w14:paraId="1D57BB80" w14:textId="77777777">
        <w:trPr>
          <w:trHeight w:val="14"/>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7DBC6"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fieldName</w:t>
            </w:r>
            <w:proofErr w:type="spellEnd"/>
          </w:p>
        </w:tc>
        <w:tc>
          <w:tcPr>
            <w:tcW w:w="6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72733"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description</w:t>
            </w:r>
          </w:p>
        </w:tc>
      </w:tr>
      <w:tr w:rsidR="005B5EC9" w:rsidRPr="002C2B70" w14:paraId="72193565" w14:textId="77777777">
        <w:trPr>
          <w:trHeight w:val="276"/>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0ED99"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indvdID</w:t>
            </w:r>
            <w:proofErr w:type="spellEnd"/>
          </w:p>
        </w:tc>
        <w:tc>
          <w:tcPr>
            <w:tcW w:w="6555" w:type="dxa"/>
            <w:tcBorders>
              <w:top w:val="single" w:sz="8" w:space="0" w:color="000000"/>
              <w:left w:val="single" w:sz="8" w:space="0" w:color="000000"/>
              <w:bottom w:val="single" w:sz="8" w:space="0" w:color="808080"/>
              <w:right w:val="single" w:sz="8" w:space="0" w:color="808080"/>
            </w:tcBorders>
            <w:tcMar>
              <w:top w:w="100" w:type="dxa"/>
              <w:left w:w="100" w:type="dxa"/>
              <w:bottom w:w="100" w:type="dxa"/>
              <w:right w:w="100" w:type="dxa"/>
            </w:tcMar>
          </w:tcPr>
          <w:p w14:paraId="0967E718"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Domain-level unique identifier for an individual: NEON.MOD.D#</w:t>
            </w:r>
            <w:proofErr w:type="gramStart"/>
            <w:r w:rsidRPr="002C2B70">
              <w:rPr>
                <w:rFonts w:ascii="Times New Roman" w:eastAsia="Times New Roman" w:hAnsi="Times New Roman" w:cs="Times New Roman"/>
                <w:sz w:val="24"/>
                <w:szCs w:val="24"/>
              </w:rPr>
              <w:t>#.#</w:t>
            </w:r>
            <w:proofErr w:type="gramEnd"/>
            <w:r w:rsidRPr="002C2B70">
              <w:rPr>
                <w:rFonts w:ascii="Times New Roman" w:eastAsia="Times New Roman" w:hAnsi="Times New Roman" w:cs="Times New Roman"/>
                <w:sz w:val="24"/>
                <w:szCs w:val="24"/>
              </w:rPr>
              <w:t>#####.</w:t>
            </w:r>
          </w:p>
        </w:tc>
      </w:tr>
      <w:tr w:rsidR="005B5EC9" w:rsidRPr="002C2B70" w14:paraId="4ADE9A74" w14:textId="77777777">
        <w:trPr>
          <w:trHeight w:val="14"/>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24DF0"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siteID</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5B14DFE7"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NEON site code. Site codes used in this dataset are MLBS, OSBS, and TALL.</w:t>
            </w:r>
          </w:p>
        </w:tc>
      </w:tr>
      <w:tr w:rsidR="005B5EC9" w:rsidRPr="002C2B70" w14:paraId="556BB729" w14:textId="77777777">
        <w:trPr>
          <w:trHeight w:val="14"/>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81F71"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taxonID</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763B20F1"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Species code, based on one or more sources</w:t>
            </w:r>
          </w:p>
        </w:tc>
      </w:tr>
      <w:tr w:rsidR="005B5EC9" w:rsidRPr="002C2B70" w14:paraId="6BA4906A" w14:textId="77777777">
        <w:trPr>
          <w:trHeight w:val="51"/>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E723E"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scientificName</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62517FE6"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Scientific name, associated with the </w:t>
            </w:r>
            <w:proofErr w:type="spellStart"/>
            <w:r w:rsidRPr="002C2B70">
              <w:rPr>
                <w:rFonts w:ascii="Times New Roman" w:eastAsia="Times New Roman" w:hAnsi="Times New Roman" w:cs="Times New Roman"/>
                <w:sz w:val="24"/>
                <w:szCs w:val="24"/>
              </w:rPr>
              <w:t>taxonID</w:t>
            </w:r>
            <w:proofErr w:type="spellEnd"/>
            <w:r w:rsidRPr="002C2B70">
              <w:rPr>
                <w:rFonts w:ascii="Times New Roman" w:eastAsia="Times New Roman" w:hAnsi="Times New Roman" w:cs="Times New Roman"/>
                <w:sz w:val="24"/>
                <w:szCs w:val="24"/>
              </w:rPr>
              <w:t>. This is the name of the lowest level taxonomic rank that can be determined</w:t>
            </w:r>
          </w:p>
        </w:tc>
      </w:tr>
      <w:tr w:rsidR="005B5EC9" w:rsidRPr="002C2B70" w14:paraId="680E9568" w14:textId="77777777">
        <w:trPr>
          <w:trHeight w:val="14"/>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527FF"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taxonRank</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2F1C3449"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The lowest level taxonomic rank that can be determined for the individual or specimen</w:t>
            </w:r>
          </w:p>
        </w:tc>
      </w:tr>
      <w:tr w:rsidR="005B5EC9" w:rsidRPr="002C2B70" w14:paraId="123E2FE1" w14:textId="77777777">
        <w:trPr>
          <w:trHeight w:val="14"/>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69C2A"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utmZone</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5121A184"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UTM zone</w:t>
            </w:r>
          </w:p>
        </w:tc>
      </w:tr>
      <w:tr w:rsidR="005B5EC9" w:rsidRPr="002C2B70" w14:paraId="0EBADBE0" w14:textId="77777777">
        <w:trPr>
          <w:trHeight w:val="14"/>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F85EE"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nlcdClass</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2C81E855"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National Land Cover Database Vegetation Type Name</w:t>
            </w:r>
          </w:p>
        </w:tc>
      </w:tr>
      <w:tr w:rsidR="005B5EC9" w:rsidRPr="002C2B70" w14:paraId="52276D7D" w14:textId="77777777">
        <w:trPr>
          <w:trHeight w:val="14"/>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1CF6E"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elevation</w:t>
            </w:r>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41CF8B7F"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Elevation (in meters) above sea level</w:t>
            </w:r>
          </w:p>
        </w:tc>
      </w:tr>
      <w:tr w:rsidR="005B5EC9" w:rsidRPr="002C2B70" w14:paraId="018BC259" w14:textId="77777777">
        <w:trPr>
          <w:trHeight w:val="276"/>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032E5"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growthForm</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15CD56E8"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The growth form classification: single-bole tree, multi-bole tree</w:t>
            </w:r>
          </w:p>
        </w:tc>
      </w:tr>
      <w:tr w:rsidR="005B5EC9" w:rsidRPr="002C2B70" w14:paraId="14E205EC" w14:textId="77777777">
        <w:trPr>
          <w:trHeight w:val="96"/>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B8F6B"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plantStatus</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75A9F9D3"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Physical status of individual: live, dead, lost</w:t>
            </w:r>
          </w:p>
        </w:tc>
      </w:tr>
      <w:tr w:rsidR="005B5EC9" w:rsidRPr="002C2B70" w14:paraId="086FDB0F" w14:textId="77777777">
        <w:trPr>
          <w:trHeight w:val="14"/>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9E25C"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stemDiameter</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1C3DC308"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Cross-sectional stem diameter</w:t>
            </w:r>
          </w:p>
        </w:tc>
      </w:tr>
      <w:tr w:rsidR="005B5EC9" w:rsidRPr="002C2B70" w14:paraId="16228ED0" w14:textId="77777777">
        <w:trPr>
          <w:trHeight w:val="186"/>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3770F"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height</w:t>
            </w:r>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3F6B6586"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Highest point of an individual or average height of a patch</w:t>
            </w:r>
          </w:p>
        </w:tc>
      </w:tr>
      <w:tr w:rsidR="005B5EC9" w:rsidRPr="002C2B70" w14:paraId="289F63FC" w14:textId="77777777">
        <w:trPr>
          <w:trHeight w:val="186"/>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D7FD4"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maxCrownDiameter</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54ADBFAE"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Maximum crown diameter of the individual or patch</w:t>
            </w:r>
          </w:p>
        </w:tc>
      </w:tr>
      <w:tr w:rsidR="005B5EC9" w:rsidRPr="002C2B70" w14:paraId="1BD649CB" w14:textId="77777777">
        <w:trPr>
          <w:trHeight w:val="186"/>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B71FF"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ninetyCrownDiameter</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68E106FF"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Crown diameter perpendicular to </w:t>
            </w:r>
            <w:proofErr w:type="spellStart"/>
            <w:r w:rsidRPr="002C2B70">
              <w:rPr>
                <w:rFonts w:ascii="Times New Roman" w:eastAsia="Times New Roman" w:hAnsi="Times New Roman" w:cs="Times New Roman"/>
                <w:sz w:val="24"/>
                <w:szCs w:val="24"/>
              </w:rPr>
              <w:t>maxDiameter</w:t>
            </w:r>
            <w:proofErr w:type="spellEnd"/>
          </w:p>
        </w:tc>
      </w:tr>
      <w:tr w:rsidR="005B5EC9" w:rsidRPr="002C2B70" w14:paraId="6ABD1299" w14:textId="77777777">
        <w:trPr>
          <w:trHeight w:val="14"/>
        </w:trPr>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9AC78" w14:textId="77777777" w:rsidR="005B5EC9" w:rsidRPr="002C2B70" w:rsidRDefault="00AC3F30">
            <w:pPr>
              <w:widowControl w:val="0"/>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canopyPosition</w:t>
            </w:r>
            <w:proofErr w:type="spellEnd"/>
          </w:p>
        </w:tc>
        <w:tc>
          <w:tcPr>
            <w:tcW w:w="6555" w:type="dxa"/>
            <w:tcBorders>
              <w:top w:val="single" w:sz="8" w:space="0" w:color="808080"/>
              <w:left w:val="single" w:sz="8" w:space="0" w:color="000000"/>
              <w:bottom w:val="single" w:sz="8" w:space="0" w:color="808080"/>
              <w:right w:val="single" w:sz="8" w:space="0" w:color="808080"/>
            </w:tcBorders>
            <w:tcMar>
              <w:top w:w="100" w:type="dxa"/>
              <w:left w:w="100" w:type="dxa"/>
              <w:bottom w:w="100" w:type="dxa"/>
              <w:right w:w="100" w:type="dxa"/>
            </w:tcMar>
          </w:tcPr>
          <w:p w14:paraId="67BA2227" w14:textId="77777777" w:rsidR="005B5EC9" w:rsidRPr="002C2B70" w:rsidRDefault="00AC3F30">
            <w:pPr>
              <w:widowControl w:val="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Vertical status of an individual relative to its neighbors</w:t>
            </w:r>
          </w:p>
        </w:tc>
      </w:tr>
    </w:tbl>
    <w:p w14:paraId="727F6F04" w14:textId="77777777" w:rsidR="005B5EC9" w:rsidRPr="002C2B70" w:rsidRDefault="005B5EC9">
      <w:pPr>
        <w:rPr>
          <w:rFonts w:ascii="Times New Roman" w:eastAsia="Times New Roman" w:hAnsi="Times New Roman" w:cs="Times New Roman"/>
          <w:b/>
          <w:sz w:val="24"/>
          <w:szCs w:val="24"/>
        </w:rPr>
      </w:pPr>
    </w:p>
    <w:p w14:paraId="59EAC88B" w14:textId="77777777" w:rsidR="009E1DF6" w:rsidRDefault="009E1DF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DD2DAD3" w14:textId="4A632E0F"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b/>
          <w:sz w:val="24"/>
          <w:szCs w:val="24"/>
        </w:rPr>
        <w:lastRenderedPageBreak/>
        <w:t>Table A4. Taxonomic species information for species classes used in the classification task</w:t>
      </w:r>
      <w:r w:rsidR="00A956E3" w:rsidRPr="002C2B70">
        <w:rPr>
          <w:rFonts w:ascii="Times New Roman" w:eastAsia="Times New Roman" w:hAnsi="Times New Roman" w:cs="Times New Roman"/>
          <w:b/>
          <w:sz w:val="24"/>
          <w:szCs w:val="24"/>
        </w:rPr>
        <w:t xml:space="preserve"> and the sites at which they occurred</w:t>
      </w:r>
      <w:r w:rsidRPr="002C2B70">
        <w:rPr>
          <w:rFonts w:ascii="Times New Roman" w:eastAsia="Times New Roman" w:hAnsi="Times New Roman" w:cs="Times New Roman"/>
          <w:b/>
          <w:sz w:val="24"/>
          <w:szCs w:val="24"/>
        </w:rPr>
        <w:t xml:space="preserve">. </w:t>
      </w:r>
      <w:r w:rsidRPr="002C2B70">
        <w:rPr>
          <w:rFonts w:ascii="Times New Roman" w:eastAsia="Times New Roman" w:hAnsi="Times New Roman" w:cs="Times New Roman"/>
          <w:sz w:val="24"/>
          <w:szCs w:val="24"/>
        </w:rPr>
        <w:t>The taxonomic species information is described by its scientific name, which includes a genus and species classification. To simplify the taxonomic species information, each scientific name was simplified to its unique taxonomic identification code.</w:t>
      </w:r>
      <w:r w:rsidR="00A956E3" w:rsidRPr="002C2B70">
        <w:rPr>
          <w:rFonts w:ascii="Times New Roman" w:eastAsia="Times New Roman" w:hAnsi="Times New Roman" w:cs="Times New Roman"/>
          <w:sz w:val="24"/>
          <w:szCs w:val="24"/>
        </w:rPr>
        <w:t xml:space="preserve"> An </w:t>
      </w:r>
      <w:r w:rsidR="00FD71F6">
        <w:rPr>
          <w:rFonts w:ascii="Times New Roman" w:eastAsia="Times New Roman" w:hAnsi="Times New Roman" w:cs="Times New Roman"/>
          <w:sz w:val="24"/>
          <w:szCs w:val="24"/>
        </w:rPr>
        <w:t>“</w:t>
      </w:r>
      <w:r w:rsidR="00A956E3" w:rsidRPr="002C2B70">
        <w:rPr>
          <w:rFonts w:ascii="Times New Roman" w:eastAsia="Times New Roman" w:hAnsi="Times New Roman" w:cs="Times New Roman"/>
          <w:sz w:val="24"/>
          <w:szCs w:val="24"/>
        </w:rPr>
        <w:t>X</w:t>
      </w:r>
      <w:r w:rsidR="00FD71F6">
        <w:rPr>
          <w:rFonts w:ascii="Times New Roman" w:eastAsia="Times New Roman" w:hAnsi="Times New Roman" w:cs="Times New Roman"/>
          <w:sz w:val="24"/>
          <w:szCs w:val="24"/>
        </w:rPr>
        <w:t>”</w:t>
      </w:r>
      <w:r w:rsidR="00A956E3" w:rsidRPr="002C2B70">
        <w:rPr>
          <w:rFonts w:ascii="Times New Roman" w:eastAsia="Times New Roman" w:hAnsi="Times New Roman" w:cs="Times New Roman"/>
          <w:sz w:val="24"/>
          <w:szCs w:val="24"/>
        </w:rPr>
        <w:t xml:space="preserve"> in the final column means the species was present in either the test or the train data at Ordway Swisher Biological Station (OSBS), Mountain Lake Biological Station (MLBS), or Talladega National Forest (TALL).</w:t>
      </w:r>
    </w:p>
    <w:p w14:paraId="3D21998F" w14:textId="77777777" w:rsidR="005B5EC9" w:rsidRPr="002C2B70" w:rsidRDefault="005B5EC9">
      <w:pPr>
        <w:rPr>
          <w:rFonts w:ascii="Times New Roman" w:eastAsia="Times New Roman" w:hAnsi="Times New Roman" w:cs="Times New Roman"/>
          <w:sz w:val="24"/>
          <w:szCs w:val="24"/>
        </w:rPr>
      </w:pPr>
    </w:p>
    <w:tbl>
      <w:tblPr>
        <w:tblStyle w:val="a6"/>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4590"/>
        <w:gridCol w:w="1260"/>
        <w:gridCol w:w="1080"/>
        <w:gridCol w:w="875"/>
      </w:tblGrid>
      <w:tr w:rsidR="005B5EC9" w:rsidRPr="002C2B70" w14:paraId="2E543F6D" w14:textId="77777777">
        <w:trPr>
          <w:trHeight w:val="320"/>
        </w:trPr>
        <w:tc>
          <w:tcPr>
            <w:tcW w:w="1435" w:type="dxa"/>
          </w:tcPr>
          <w:p w14:paraId="4D0CD2AC" w14:textId="77777777" w:rsidR="005B5EC9" w:rsidRPr="002C2B70" w:rsidRDefault="00AC3F30">
            <w:pPr>
              <w:rPr>
                <w:rFonts w:ascii="Times New Roman" w:eastAsia="Times New Roman" w:hAnsi="Times New Roman" w:cs="Times New Roman"/>
                <w:sz w:val="24"/>
                <w:szCs w:val="24"/>
              </w:rPr>
            </w:pPr>
            <w:proofErr w:type="spellStart"/>
            <w:r w:rsidRPr="002C2B70">
              <w:rPr>
                <w:rFonts w:ascii="Times New Roman" w:eastAsia="Times New Roman" w:hAnsi="Times New Roman" w:cs="Times New Roman"/>
                <w:sz w:val="24"/>
                <w:szCs w:val="24"/>
              </w:rPr>
              <w:t>taxonID</w:t>
            </w:r>
            <w:proofErr w:type="spellEnd"/>
          </w:p>
        </w:tc>
        <w:tc>
          <w:tcPr>
            <w:tcW w:w="4590" w:type="dxa"/>
          </w:tcPr>
          <w:p w14:paraId="7FFAF483"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Scientific name</w:t>
            </w:r>
          </w:p>
        </w:tc>
        <w:tc>
          <w:tcPr>
            <w:tcW w:w="1260" w:type="dxa"/>
          </w:tcPr>
          <w:p w14:paraId="5983323C"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OSBS</w:t>
            </w:r>
          </w:p>
        </w:tc>
        <w:tc>
          <w:tcPr>
            <w:tcW w:w="1080" w:type="dxa"/>
          </w:tcPr>
          <w:p w14:paraId="192B1053"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MLBS</w:t>
            </w:r>
          </w:p>
        </w:tc>
        <w:tc>
          <w:tcPr>
            <w:tcW w:w="875" w:type="dxa"/>
          </w:tcPr>
          <w:p w14:paraId="241E028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TALL</w:t>
            </w:r>
          </w:p>
        </w:tc>
      </w:tr>
      <w:tr w:rsidR="005B5EC9" w:rsidRPr="002C2B70" w14:paraId="048F9484" w14:textId="77777777">
        <w:trPr>
          <w:trHeight w:val="320"/>
        </w:trPr>
        <w:tc>
          <w:tcPr>
            <w:tcW w:w="1435" w:type="dxa"/>
          </w:tcPr>
          <w:p w14:paraId="71120386"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ACER</w:t>
            </w:r>
          </w:p>
        </w:tc>
        <w:tc>
          <w:tcPr>
            <w:tcW w:w="4590" w:type="dxa"/>
          </w:tcPr>
          <w:p w14:paraId="5B1E1E18"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Acer sp.</w:t>
            </w:r>
          </w:p>
        </w:tc>
        <w:tc>
          <w:tcPr>
            <w:tcW w:w="1260" w:type="dxa"/>
          </w:tcPr>
          <w:p w14:paraId="2D7566A5" w14:textId="77777777" w:rsidR="005B5EC9" w:rsidRPr="002C2B70" w:rsidRDefault="005B5EC9">
            <w:pPr>
              <w:rPr>
                <w:rFonts w:ascii="Times New Roman" w:eastAsia="Times New Roman" w:hAnsi="Times New Roman" w:cs="Times New Roman"/>
                <w:sz w:val="24"/>
                <w:szCs w:val="24"/>
              </w:rPr>
            </w:pPr>
          </w:p>
        </w:tc>
        <w:tc>
          <w:tcPr>
            <w:tcW w:w="1080" w:type="dxa"/>
          </w:tcPr>
          <w:p w14:paraId="0BEF9F50"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02BF6B9A" w14:textId="77777777" w:rsidR="005B5EC9" w:rsidRPr="002C2B70" w:rsidRDefault="005B5EC9">
            <w:pPr>
              <w:rPr>
                <w:rFonts w:ascii="Times New Roman" w:eastAsia="Times New Roman" w:hAnsi="Times New Roman" w:cs="Times New Roman"/>
                <w:sz w:val="24"/>
                <w:szCs w:val="24"/>
              </w:rPr>
            </w:pPr>
          </w:p>
        </w:tc>
      </w:tr>
      <w:tr w:rsidR="005B5EC9" w:rsidRPr="002C2B70" w14:paraId="0C698E36" w14:textId="77777777">
        <w:trPr>
          <w:trHeight w:val="320"/>
        </w:trPr>
        <w:tc>
          <w:tcPr>
            <w:tcW w:w="1435" w:type="dxa"/>
          </w:tcPr>
          <w:p w14:paraId="13414DD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ACLE</w:t>
            </w:r>
          </w:p>
        </w:tc>
        <w:tc>
          <w:tcPr>
            <w:tcW w:w="4590" w:type="dxa"/>
          </w:tcPr>
          <w:p w14:paraId="4B532ECC"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Acer </w:t>
            </w:r>
            <w:proofErr w:type="spellStart"/>
            <w:r w:rsidRPr="002C2B70">
              <w:rPr>
                <w:rFonts w:ascii="Times New Roman" w:eastAsia="Times New Roman" w:hAnsi="Times New Roman" w:cs="Times New Roman"/>
                <w:i/>
                <w:sz w:val="24"/>
                <w:szCs w:val="24"/>
              </w:rPr>
              <w:t>leucoderme</w:t>
            </w:r>
            <w:proofErr w:type="spellEnd"/>
          </w:p>
        </w:tc>
        <w:tc>
          <w:tcPr>
            <w:tcW w:w="1260" w:type="dxa"/>
          </w:tcPr>
          <w:p w14:paraId="51371792" w14:textId="77777777" w:rsidR="005B5EC9" w:rsidRPr="002C2B70" w:rsidRDefault="005B5EC9">
            <w:pPr>
              <w:rPr>
                <w:rFonts w:ascii="Times New Roman" w:eastAsia="Times New Roman" w:hAnsi="Times New Roman" w:cs="Times New Roman"/>
                <w:sz w:val="24"/>
                <w:szCs w:val="24"/>
              </w:rPr>
            </w:pPr>
          </w:p>
        </w:tc>
        <w:tc>
          <w:tcPr>
            <w:tcW w:w="1080" w:type="dxa"/>
          </w:tcPr>
          <w:p w14:paraId="49901AE6" w14:textId="77777777" w:rsidR="005B5EC9" w:rsidRPr="002C2B70" w:rsidRDefault="005B5EC9">
            <w:pPr>
              <w:rPr>
                <w:rFonts w:ascii="Times New Roman" w:eastAsia="Times New Roman" w:hAnsi="Times New Roman" w:cs="Times New Roman"/>
                <w:sz w:val="24"/>
                <w:szCs w:val="24"/>
              </w:rPr>
            </w:pPr>
          </w:p>
        </w:tc>
        <w:tc>
          <w:tcPr>
            <w:tcW w:w="875" w:type="dxa"/>
          </w:tcPr>
          <w:p w14:paraId="3864C1BF"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7EA78361" w14:textId="77777777">
        <w:trPr>
          <w:trHeight w:val="320"/>
        </w:trPr>
        <w:tc>
          <w:tcPr>
            <w:tcW w:w="1435" w:type="dxa"/>
          </w:tcPr>
          <w:p w14:paraId="48816E9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ACPE</w:t>
            </w:r>
          </w:p>
        </w:tc>
        <w:tc>
          <w:tcPr>
            <w:tcW w:w="4590" w:type="dxa"/>
          </w:tcPr>
          <w:p w14:paraId="287C101D"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Acer </w:t>
            </w:r>
            <w:proofErr w:type="spellStart"/>
            <w:r w:rsidRPr="002C2B70">
              <w:rPr>
                <w:rFonts w:ascii="Times New Roman" w:eastAsia="Times New Roman" w:hAnsi="Times New Roman" w:cs="Times New Roman"/>
                <w:i/>
                <w:sz w:val="24"/>
                <w:szCs w:val="24"/>
              </w:rPr>
              <w:t>pensylvanicum</w:t>
            </w:r>
            <w:proofErr w:type="spellEnd"/>
            <w:r w:rsidRPr="002C2B70">
              <w:rPr>
                <w:rFonts w:ascii="Times New Roman" w:eastAsia="Times New Roman" w:hAnsi="Times New Roman" w:cs="Times New Roman"/>
                <w:i/>
                <w:sz w:val="24"/>
                <w:szCs w:val="24"/>
              </w:rPr>
              <w:t xml:space="preserve"> L.</w:t>
            </w:r>
          </w:p>
        </w:tc>
        <w:tc>
          <w:tcPr>
            <w:tcW w:w="1260" w:type="dxa"/>
          </w:tcPr>
          <w:p w14:paraId="3A82F50A" w14:textId="77777777" w:rsidR="005B5EC9" w:rsidRPr="002C2B70" w:rsidRDefault="005B5EC9">
            <w:pPr>
              <w:rPr>
                <w:rFonts w:ascii="Times New Roman" w:eastAsia="Times New Roman" w:hAnsi="Times New Roman" w:cs="Times New Roman"/>
                <w:sz w:val="24"/>
                <w:szCs w:val="24"/>
              </w:rPr>
            </w:pPr>
          </w:p>
        </w:tc>
        <w:tc>
          <w:tcPr>
            <w:tcW w:w="1080" w:type="dxa"/>
          </w:tcPr>
          <w:p w14:paraId="4CFF4591"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781CA9B5" w14:textId="77777777" w:rsidR="005B5EC9" w:rsidRPr="002C2B70" w:rsidRDefault="005B5EC9">
            <w:pPr>
              <w:rPr>
                <w:rFonts w:ascii="Times New Roman" w:eastAsia="Times New Roman" w:hAnsi="Times New Roman" w:cs="Times New Roman"/>
                <w:sz w:val="24"/>
                <w:szCs w:val="24"/>
              </w:rPr>
            </w:pPr>
          </w:p>
        </w:tc>
      </w:tr>
      <w:tr w:rsidR="005B5EC9" w:rsidRPr="002C2B70" w14:paraId="7784FE4F" w14:textId="77777777">
        <w:trPr>
          <w:trHeight w:val="320"/>
        </w:trPr>
        <w:tc>
          <w:tcPr>
            <w:tcW w:w="1435" w:type="dxa"/>
          </w:tcPr>
          <w:p w14:paraId="7B681F8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ACRU</w:t>
            </w:r>
          </w:p>
        </w:tc>
        <w:tc>
          <w:tcPr>
            <w:tcW w:w="4590" w:type="dxa"/>
          </w:tcPr>
          <w:p w14:paraId="648EE259"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Acer rubrum L.</w:t>
            </w:r>
          </w:p>
        </w:tc>
        <w:tc>
          <w:tcPr>
            <w:tcW w:w="1260" w:type="dxa"/>
          </w:tcPr>
          <w:p w14:paraId="588E5BD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6866AD2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460CE39E"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19CAE399" w14:textId="77777777">
        <w:trPr>
          <w:trHeight w:val="320"/>
        </w:trPr>
        <w:tc>
          <w:tcPr>
            <w:tcW w:w="1435" w:type="dxa"/>
          </w:tcPr>
          <w:p w14:paraId="441D1BB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ACSA3</w:t>
            </w:r>
          </w:p>
        </w:tc>
        <w:tc>
          <w:tcPr>
            <w:tcW w:w="4590" w:type="dxa"/>
          </w:tcPr>
          <w:p w14:paraId="2BBC9DBC"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Acer saccharum Marshall</w:t>
            </w:r>
          </w:p>
        </w:tc>
        <w:tc>
          <w:tcPr>
            <w:tcW w:w="1260" w:type="dxa"/>
          </w:tcPr>
          <w:p w14:paraId="7DFC0ADD" w14:textId="77777777" w:rsidR="005B5EC9" w:rsidRPr="002C2B70" w:rsidRDefault="005B5EC9">
            <w:pPr>
              <w:rPr>
                <w:rFonts w:ascii="Times New Roman" w:eastAsia="Times New Roman" w:hAnsi="Times New Roman" w:cs="Times New Roman"/>
                <w:sz w:val="24"/>
                <w:szCs w:val="24"/>
              </w:rPr>
            </w:pPr>
          </w:p>
        </w:tc>
        <w:tc>
          <w:tcPr>
            <w:tcW w:w="1080" w:type="dxa"/>
          </w:tcPr>
          <w:p w14:paraId="4939AAC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4458B2A9" w14:textId="77777777" w:rsidR="005B5EC9" w:rsidRPr="002C2B70" w:rsidRDefault="005B5EC9">
            <w:pPr>
              <w:rPr>
                <w:rFonts w:ascii="Times New Roman" w:eastAsia="Times New Roman" w:hAnsi="Times New Roman" w:cs="Times New Roman"/>
                <w:sz w:val="24"/>
                <w:szCs w:val="24"/>
              </w:rPr>
            </w:pPr>
          </w:p>
        </w:tc>
      </w:tr>
      <w:tr w:rsidR="005B5EC9" w:rsidRPr="002C2B70" w14:paraId="760EA696" w14:textId="77777777">
        <w:trPr>
          <w:trHeight w:val="320"/>
        </w:trPr>
        <w:tc>
          <w:tcPr>
            <w:tcW w:w="1435" w:type="dxa"/>
          </w:tcPr>
          <w:p w14:paraId="178A352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AMLA</w:t>
            </w:r>
          </w:p>
        </w:tc>
        <w:tc>
          <w:tcPr>
            <w:tcW w:w="4590" w:type="dxa"/>
          </w:tcPr>
          <w:p w14:paraId="2C2516F2"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Amelanchier </w:t>
            </w:r>
            <w:proofErr w:type="spellStart"/>
            <w:r w:rsidRPr="002C2B70">
              <w:rPr>
                <w:rFonts w:ascii="Times New Roman" w:eastAsia="Times New Roman" w:hAnsi="Times New Roman" w:cs="Times New Roman"/>
                <w:i/>
                <w:sz w:val="24"/>
                <w:szCs w:val="24"/>
              </w:rPr>
              <w:t>laevis</w:t>
            </w:r>
            <w:proofErr w:type="spellEnd"/>
            <w:r w:rsidRPr="002C2B70">
              <w:rPr>
                <w:rFonts w:ascii="Times New Roman" w:eastAsia="Times New Roman" w:hAnsi="Times New Roman" w:cs="Times New Roman"/>
                <w:i/>
                <w:sz w:val="24"/>
                <w:szCs w:val="24"/>
              </w:rPr>
              <w:t xml:space="preserve"> Wiegand</w:t>
            </w:r>
          </w:p>
        </w:tc>
        <w:tc>
          <w:tcPr>
            <w:tcW w:w="1260" w:type="dxa"/>
          </w:tcPr>
          <w:p w14:paraId="25EE013B" w14:textId="77777777" w:rsidR="005B5EC9" w:rsidRPr="002C2B70" w:rsidRDefault="005B5EC9">
            <w:pPr>
              <w:rPr>
                <w:rFonts w:ascii="Times New Roman" w:eastAsia="Times New Roman" w:hAnsi="Times New Roman" w:cs="Times New Roman"/>
                <w:sz w:val="24"/>
                <w:szCs w:val="24"/>
              </w:rPr>
            </w:pPr>
          </w:p>
        </w:tc>
        <w:tc>
          <w:tcPr>
            <w:tcW w:w="1080" w:type="dxa"/>
          </w:tcPr>
          <w:p w14:paraId="36B1FA91"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64E6671D" w14:textId="77777777" w:rsidR="005B5EC9" w:rsidRPr="002C2B70" w:rsidRDefault="005B5EC9">
            <w:pPr>
              <w:rPr>
                <w:rFonts w:ascii="Times New Roman" w:eastAsia="Times New Roman" w:hAnsi="Times New Roman" w:cs="Times New Roman"/>
                <w:sz w:val="24"/>
                <w:szCs w:val="24"/>
              </w:rPr>
            </w:pPr>
          </w:p>
        </w:tc>
      </w:tr>
      <w:tr w:rsidR="005B5EC9" w:rsidRPr="002C2B70" w14:paraId="7F9790FC" w14:textId="77777777">
        <w:trPr>
          <w:trHeight w:val="320"/>
        </w:trPr>
        <w:tc>
          <w:tcPr>
            <w:tcW w:w="1435" w:type="dxa"/>
          </w:tcPr>
          <w:p w14:paraId="2B19CDA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BETUL</w:t>
            </w:r>
          </w:p>
        </w:tc>
        <w:tc>
          <w:tcPr>
            <w:tcW w:w="4590" w:type="dxa"/>
          </w:tcPr>
          <w:p w14:paraId="17F2DDE1"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Betula sp.</w:t>
            </w:r>
          </w:p>
        </w:tc>
        <w:tc>
          <w:tcPr>
            <w:tcW w:w="1260" w:type="dxa"/>
          </w:tcPr>
          <w:p w14:paraId="5B36B749" w14:textId="77777777" w:rsidR="005B5EC9" w:rsidRPr="002C2B70" w:rsidRDefault="005B5EC9">
            <w:pPr>
              <w:rPr>
                <w:rFonts w:ascii="Times New Roman" w:eastAsia="Times New Roman" w:hAnsi="Times New Roman" w:cs="Times New Roman"/>
                <w:sz w:val="24"/>
                <w:szCs w:val="24"/>
              </w:rPr>
            </w:pPr>
          </w:p>
        </w:tc>
        <w:tc>
          <w:tcPr>
            <w:tcW w:w="1080" w:type="dxa"/>
          </w:tcPr>
          <w:p w14:paraId="5D224E59"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08249C94" w14:textId="77777777" w:rsidR="005B5EC9" w:rsidRPr="002C2B70" w:rsidRDefault="005B5EC9">
            <w:pPr>
              <w:rPr>
                <w:rFonts w:ascii="Times New Roman" w:eastAsia="Times New Roman" w:hAnsi="Times New Roman" w:cs="Times New Roman"/>
                <w:sz w:val="24"/>
                <w:szCs w:val="24"/>
              </w:rPr>
            </w:pPr>
          </w:p>
        </w:tc>
      </w:tr>
      <w:tr w:rsidR="005B5EC9" w:rsidRPr="002C2B70" w14:paraId="1AF20B3A" w14:textId="77777777">
        <w:trPr>
          <w:trHeight w:val="320"/>
        </w:trPr>
        <w:tc>
          <w:tcPr>
            <w:tcW w:w="1435" w:type="dxa"/>
          </w:tcPr>
          <w:p w14:paraId="74A20EB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CACA</w:t>
            </w:r>
          </w:p>
        </w:tc>
        <w:tc>
          <w:tcPr>
            <w:tcW w:w="4590" w:type="dxa"/>
          </w:tcPr>
          <w:p w14:paraId="081BE717"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Carpinus </w:t>
            </w:r>
            <w:proofErr w:type="spellStart"/>
            <w:r w:rsidRPr="002C2B70">
              <w:rPr>
                <w:rFonts w:ascii="Times New Roman" w:eastAsia="Times New Roman" w:hAnsi="Times New Roman" w:cs="Times New Roman"/>
                <w:i/>
                <w:sz w:val="24"/>
                <w:szCs w:val="24"/>
              </w:rPr>
              <w:t>caroliniana</w:t>
            </w:r>
            <w:proofErr w:type="spellEnd"/>
          </w:p>
        </w:tc>
        <w:tc>
          <w:tcPr>
            <w:tcW w:w="1260" w:type="dxa"/>
          </w:tcPr>
          <w:p w14:paraId="317D1807" w14:textId="77777777" w:rsidR="005B5EC9" w:rsidRPr="002C2B70" w:rsidRDefault="005B5EC9">
            <w:pPr>
              <w:rPr>
                <w:rFonts w:ascii="Times New Roman" w:eastAsia="Times New Roman" w:hAnsi="Times New Roman" w:cs="Times New Roman"/>
                <w:sz w:val="24"/>
                <w:szCs w:val="24"/>
              </w:rPr>
            </w:pPr>
          </w:p>
        </w:tc>
        <w:tc>
          <w:tcPr>
            <w:tcW w:w="1080" w:type="dxa"/>
          </w:tcPr>
          <w:p w14:paraId="270F80A3" w14:textId="77777777" w:rsidR="005B5EC9" w:rsidRPr="002C2B70" w:rsidRDefault="005B5EC9">
            <w:pPr>
              <w:rPr>
                <w:rFonts w:ascii="Times New Roman" w:eastAsia="Times New Roman" w:hAnsi="Times New Roman" w:cs="Times New Roman"/>
                <w:sz w:val="24"/>
                <w:szCs w:val="24"/>
              </w:rPr>
            </w:pPr>
          </w:p>
        </w:tc>
        <w:tc>
          <w:tcPr>
            <w:tcW w:w="875" w:type="dxa"/>
          </w:tcPr>
          <w:p w14:paraId="18C6BA9E"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5281B251" w14:textId="77777777">
        <w:trPr>
          <w:trHeight w:val="320"/>
        </w:trPr>
        <w:tc>
          <w:tcPr>
            <w:tcW w:w="1435" w:type="dxa"/>
          </w:tcPr>
          <w:p w14:paraId="52A5830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CAGL8</w:t>
            </w:r>
          </w:p>
        </w:tc>
        <w:tc>
          <w:tcPr>
            <w:tcW w:w="4590" w:type="dxa"/>
          </w:tcPr>
          <w:p w14:paraId="32A00D37"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Carya glabra (Mill.) Sweet</w:t>
            </w:r>
          </w:p>
        </w:tc>
        <w:tc>
          <w:tcPr>
            <w:tcW w:w="1260" w:type="dxa"/>
          </w:tcPr>
          <w:p w14:paraId="4127CBE0"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2EC5227F"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5BC93EF9" w14:textId="77777777" w:rsidR="005B5EC9" w:rsidRPr="002C2B70" w:rsidRDefault="005B5EC9">
            <w:pPr>
              <w:rPr>
                <w:rFonts w:ascii="Times New Roman" w:eastAsia="Times New Roman" w:hAnsi="Times New Roman" w:cs="Times New Roman"/>
                <w:sz w:val="24"/>
                <w:szCs w:val="24"/>
              </w:rPr>
            </w:pPr>
          </w:p>
        </w:tc>
      </w:tr>
      <w:tr w:rsidR="005B5EC9" w:rsidRPr="002C2B70" w14:paraId="3FDC9C01" w14:textId="77777777">
        <w:trPr>
          <w:trHeight w:val="320"/>
        </w:trPr>
        <w:tc>
          <w:tcPr>
            <w:tcW w:w="1435" w:type="dxa"/>
          </w:tcPr>
          <w:p w14:paraId="54A2C1C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CAOV</w:t>
            </w:r>
          </w:p>
        </w:tc>
        <w:tc>
          <w:tcPr>
            <w:tcW w:w="4590" w:type="dxa"/>
          </w:tcPr>
          <w:p w14:paraId="02F13F99"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Carya ovata</w:t>
            </w:r>
          </w:p>
        </w:tc>
        <w:tc>
          <w:tcPr>
            <w:tcW w:w="1260" w:type="dxa"/>
          </w:tcPr>
          <w:p w14:paraId="7C21828E" w14:textId="77777777" w:rsidR="005B5EC9" w:rsidRPr="002C2B70" w:rsidRDefault="005B5EC9">
            <w:pPr>
              <w:rPr>
                <w:rFonts w:ascii="Times New Roman" w:eastAsia="Times New Roman" w:hAnsi="Times New Roman" w:cs="Times New Roman"/>
                <w:sz w:val="24"/>
                <w:szCs w:val="24"/>
              </w:rPr>
            </w:pPr>
          </w:p>
        </w:tc>
        <w:tc>
          <w:tcPr>
            <w:tcW w:w="1080" w:type="dxa"/>
          </w:tcPr>
          <w:p w14:paraId="2C9A87B6"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3F5520EB" w14:textId="77777777" w:rsidR="005B5EC9" w:rsidRPr="002C2B70" w:rsidRDefault="005B5EC9">
            <w:pPr>
              <w:rPr>
                <w:rFonts w:ascii="Times New Roman" w:eastAsia="Times New Roman" w:hAnsi="Times New Roman" w:cs="Times New Roman"/>
                <w:sz w:val="24"/>
                <w:szCs w:val="24"/>
              </w:rPr>
            </w:pPr>
          </w:p>
        </w:tc>
      </w:tr>
      <w:tr w:rsidR="005B5EC9" w:rsidRPr="002C2B70" w14:paraId="4179CACF" w14:textId="77777777">
        <w:trPr>
          <w:trHeight w:val="320"/>
        </w:trPr>
        <w:tc>
          <w:tcPr>
            <w:tcW w:w="1435" w:type="dxa"/>
          </w:tcPr>
          <w:p w14:paraId="0D59BAE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CAPA</w:t>
            </w:r>
          </w:p>
        </w:tc>
        <w:tc>
          <w:tcPr>
            <w:tcW w:w="4590" w:type="dxa"/>
          </w:tcPr>
          <w:p w14:paraId="46637F37"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Carya pallida</w:t>
            </w:r>
          </w:p>
        </w:tc>
        <w:tc>
          <w:tcPr>
            <w:tcW w:w="1260" w:type="dxa"/>
          </w:tcPr>
          <w:p w14:paraId="72143845" w14:textId="77777777" w:rsidR="005B5EC9" w:rsidRPr="002C2B70" w:rsidRDefault="005B5EC9">
            <w:pPr>
              <w:rPr>
                <w:rFonts w:ascii="Times New Roman" w:eastAsia="Times New Roman" w:hAnsi="Times New Roman" w:cs="Times New Roman"/>
                <w:sz w:val="24"/>
                <w:szCs w:val="24"/>
              </w:rPr>
            </w:pPr>
          </w:p>
        </w:tc>
        <w:tc>
          <w:tcPr>
            <w:tcW w:w="1080" w:type="dxa"/>
          </w:tcPr>
          <w:p w14:paraId="0CBFA05D" w14:textId="77777777" w:rsidR="005B5EC9" w:rsidRPr="002C2B70" w:rsidRDefault="005B5EC9">
            <w:pPr>
              <w:rPr>
                <w:rFonts w:ascii="Times New Roman" w:eastAsia="Times New Roman" w:hAnsi="Times New Roman" w:cs="Times New Roman"/>
                <w:sz w:val="24"/>
                <w:szCs w:val="24"/>
              </w:rPr>
            </w:pPr>
          </w:p>
        </w:tc>
        <w:tc>
          <w:tcPr>
            <w:tcW w:w="875" w:type="dxa"/>
          </w:tcPr>
          <w:p w14:paraId="2E77B57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0840950E" w14:textId="77777777">
        <w:trPr>
          <w:trHeight w:val="320"/>
        </w:trPr>
        <w:tc>
          <w:tcPr>
            <w:tcW w:w="1435" w:type="dxa"/>
          </w:tcPr>
          <w:p w14:paraId="78663798"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CARYA</w:t>
            </w:r>
          </w:p>
        </w:tc>
        <w:tc>
          <w:tcPr>
            <w:tcW w:w="4590" w:type="dxa"/>
          </w:tcPr>
          <w:p w14:paraId="046FBE9B"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Carya sp.</w:t>
            </w:r>
          </w:p>
        </w:tc>
        <w:tc>
          <w:tcPr>
            <w:tcW w:w="1260" w:type="dxa"/>
          </w:tcPr>
          <w:p w14:paraId="4DEFE180" w14:textId="77777777" w:rsidR="005B5EC9" w:rsidRPr="002C2B70" w:rsidRDefault="005B5EC9">
            <w:pPr>
              <w:rPr>
                <w:rFonts w:ascii="Times New Roman" w:eastAsia="Times New Roman" w:hAnsi="Times New Roman" w:cs="Times New Roman"/>
                <w:sz w:val="24"/>
                <w:szCs w:val="24"/>
              </w:rPr>
            </w:pPr>
          </w:p>
        </w:tc>
        <w:tc>
          <w:tcPr>
            <w:tcW w:w="1080" w:type="dxa"/>
          </w:tcPr>
          <w:p w14:paraId="06AAD740" w14:textId="77777777" w:rsidR="005B5EC9" w:rsidRPr="002C2B70" w:rsidRDefault="005B5EC9">
            <w:pPr>
              <w:rPr>
                <w:rFonts w:ascii="Times New Roman" w:eastAsia="Times New Roman" w:hAnsi="Times New Roman" w:cs="Times New Roman"/>
                <w:sz w:val="24"/>
                <w:szCs w:val="24"/>
              </w:rPr>
            </w:pPr>
          </w:p>
        </w:tc>
        <w:tc>
          <w:tcPr>
            <w:tcW w:w="875" w:type="dxa"/>
          </w:tcPr>
          <w:p w14:paraId="63106D5E"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07323BB7" w14:textId="77777777">
        <w:trPr>
          <w:trHeight w:val="320"/>
        </w:trPr>
        <w:tc>
          <w:tcPr>
            <w:tcW w:w="1435" w:type="dxa"/>
          </w:tcPr>
          <w:p w14:paraId="30A2EEC3"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CATO6</w:t>
            </w:r>
          </w:p>
        </w:tc>
        <w:tc>
          <w:tcPr>
            <w:tcW w:w="4590" w:type="dxa"/>
          </w:tcPr>
          <w:p w14:paraId="75AE7CEA"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Carya tomentosa (Lam.) Nutt.</w:t>
            </w:r>
          </w:p>
        </w:tc>
        <w:tc>
          <w:tcPr>
            <w:tcW w:w="1260" w:type="dxa"/>
          </w:tcPr>
          <w:p w14:paraId="41FB0130" w14:textId="77777777" w:rsidR="005B5EC9" w:rsidRPr="002C2B70" w:rsidRDefault="005B5EC9">
            <w:pPr>
              <w:rPr>
                <w:rFonts w:ascii="Times New Roman" w:eastAsia="Times New Roman" w:hAnsi="Times New Roman" w:cs="Times New Roman"/>
                <w:sz w:val="24"/>
                <w:szCs w:val="24"/>
              </w:rPr>
            </w:pPr>
          </w:p>
        </w:tc>
        <w:tc>
          <w:tcPr>
            <w:tcW w:w="1080" w:type="dxa"/>
          </w:tcPr>
          <w:p w14:paraId="556962BB"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46FD8709" w14:textId="77777777" w:rsidR="005B5EC9" w:rsidRPr="002C2B70" w:rsidRDefault="005B5EC9">
            <w:pPr>
              <w:rPr>
                <w:rFonts w:ascii="Times New Roman" w:eastAsia="Times New Roman" w:hAnsi="Times New Roman" w:cs="Times New Roman"/>
                <w:sz w:val="24"/>
                <w:szCs w:val="24"/>
              </w:rPr>
            </w:pPr>
          </w:p>
        </w:tc>
      </w:tr>
      <w:tr w:rsidR="005B5EC9" w:rsidRPr="002C2B70" w14:paraId="6425D409" w14:textId="77777777">
        <w:trPr>
          <w:trHeight w:val="320"/>
        </w:trPr>
        <w:tc>
          <w:tcPr>
            <w:tcW w:w="1435" w:type="dxa"/>
          </w:tcPr>
          <w:p w14:paraId="2D298DFC"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DIVI</w:t>
            </w:r>
          </w:p>
        </w:tc>
        <w:tc>
          <w:tcPr>
            <w:tcW w:w="4590" w:type="dxa"/>
          </w:tcPr>
          <w:p w14:paraId="2E38C05C"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Diospyros virginiana</w:t>
            </w:r>
          </w:p>
        </w:tc>
        <w:tc>
          <w:tcPr>
            <w:tcW w:w="1260" w:type="dxa"/>
          </w:tcPr>
          <w:p w14:paraId="52384BA8"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54BB5BC0" w14:textId="77777777" w:rsidR="005B5EC9" w:rsidRPr="002C2B70" w:rsidRDefault="005B5EC9">
            <w:pPr>
              <w:rPr>
                <w:rFonts w:ascii="Times New Roman" w:eastAsia="Times New Roman" w:hAnsi="Times New Roman" w:cs="Times New Roman"/>
                <w:sz w:val="24"/>
                <w:szCs w:val="24"/>
              </w:rPr>
            </w:pPr>
          </w:p>
        </w:tc>
        <w:tc>
          <w:tcPr>
            <w:tcW w:w="875" w:type="dxa"/>
          </w:tcPr>
          <w:p w14:paraId="32BBA7EC"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5042FAA3" w14:textId="77777777">
        <w:trPr>
          <w:trHeight w:val="320"/>
        </w:trPr>
        <w:tc>
          <w:tcPr>
            <w:tcW w:w="1435" w:type="dxa"/>
          </w:tcPr>
          <w:p w14:paraId="1A444C2B"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FAGR</w:t>
            </w:r>
          </w:p>
        </w:tc>
        <w:tc>
          <w:tcPr>
            <w:tcW w:w="4590" w:type="dxa"/>
          </w:tcPr>
          <w:p w14:paraId="492ABA81"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Fagus </w:t>
            </w:r>
            <w:proofErr w:type="spellStart"/>
            <w:r w:rsidRPr="002C2B70">
              <w:rPr>
                <w:rFonts w:ascii="Times New Roman" w:eastAsia="Times New Roman" w:hAnsi="Times New Roman" w:cs="Times New Roman"/>
                <w:i/>
                <w:sz w:val="24"/>
                <w:szCs w:val="24"/>
              </w:rPr>
              <w:t>grandifolia</w:t>
            </w:r>
            <w:proofErr w:type="spellEnd"/>
            <w:r w:rsidRPr="002C2B70">
              <w:rPr>
                <w:rFonts w:ascii="Times New Roman" w:eastAsia="Times New Roman" w:hAnsi="Times New Roman" w:cs="Times New Roman"/>
                <w:i/>
                <w:sz w:val="24"/>
                <w:szCs w:val="24"/>
              </w:rPr>
              <w:t xml:space="preserve"> </w:t>
            </w:r>
            <w:proofErr w:type="spellStart"/>
            <w:r w:rsidRPr="002C2B70">
              <w:rPr>
                <w:rFonts w:ascii="Times New Roman" w:eastAsia="Times New Roman" w:hAnsi="Times New Roman" w:cs="Times New Roman"/>
                <w:i/>
                <w:sz w:val="24"/>
                <w:szCs w:val="24"/>
              </w:rPr>
              <w:t>Ehrh</w:t>
            </w:r>
            <w:proofErr w:type="spellEnd"/>
            <w:r w:rsidRPr="002C2B70">
              <w:rPr>
                <w:rFonts w:ascii="Times New Roman" w:eastAsia="Times New Roman" w:hAnsi="Times New Roman" w:cs="Times New Roman"/>
                <w:i/>
                <w:sz w:val="24"/>
                <w:szCs w:val="24"/>
              </w:rPr>
              <w:t>.</w:t>
            </w:r>
          </w:p>
        </w:tc>
        <w:tc>
          <w:tcPr>
            <w:tcW w:w="1260" w:type="dxa"/>
          </w:tcPr>
          <w:p w14:paraId="0741B923" w14:textId="77777777" w:rsidR="005B5EC9" w:rsidRPr="002C2B70" w:rsidRDefault="005B5EC9">
            <w:pPr>
              <w:rPr>
                <w:rFonts w:ascii="Times New Roman" w:eastAsia="Times New Roman" w:hAnsi="Times New Roman" w:cs="Times New Roman"/>
                <w:sz w:val="24"/>
                <w:szCs w:val="24"/>
              </w:rPr>
            </w:pPr>
          </w:p>
        </w:tc>
        <w:tc>
          <w:tcPr>
            <w:tcW w:w="1080" w:type="dxa"/>
          </w:tcPr>
          <w:p w14:paraId="7F68381F"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5C3DF73E"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00A8A08E" w14:textId="77777777">
        <w:trPr>
          <w:trHeight w:val="320"/>
        </w:trPr>
        <w:tc>
          <w:tcPr>
            <w:tcW w:w="1435" w:type="dxa"/>
          </w:tcPr>
          <w:p w14:paraId="3496156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FRPE</w:t>
            </w:r>
          </w:p>
        </w:tc>
        <w:tc>
          <w:tcPr>
            <w:tcW w:w="4590" w:type="dxa"/>
          </w:tcPr>
          <w:p w14:paraId="7CBF2617"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Fraxinus </w:t>
            </w:r>
            <w:proofErr w:type="spellStart"/>
            <w:r w:rsidRPr="002C2B70">
              <w:rPr>
                <w:rFonts w:ascii="Times New Roman" w:eastAsia="Times New Roman" w:hAnsi="Times New Roman" w:cs="Times New Roman"/>
                <w:i/>
                <w:sz w:val="24"/>
                <w:szCs w:val="24"/>
              </w:rPr>
              <w:t>pennsylvanica</w:t>
            </w:r>
            <w:proofErr w:type="spellEnd"/>
          </w:p>
        </w:tc>
        <w:tc>
          <w:tcPr>
            <w:tcW w:w="1260" w:type="dxa"/>
          </w:tcPr>
          <w:p w14:paraId="4C254A39" w14:textId="77777777" w:rsidR="005B5EC9" w:rsidRPr="002C2B70" w:rsidRDefault="005B5EC9">
            <w:pPr>
              <w:rPr>
                <w:rFonts w:ascii="Times New Roman" w:eastAsia="Times New Roman" w:hAnsi="Times New Roman" w:cs="Times New Roman"/>
                <w:sz w:val="24"/>
                <w:szCs w:val="24"/>
              </w:rPr>
            </w:pPr>
          </w:p>
        </w:tc>
        <w:tc>
          <w:tcPr>
            <w:tcW w:w="1080" w:type="dxa"/>
          </w:tcPr>
          <w:p w14:paraId="4D9D4EF0" w14:textId="77777777" w:rsidR="005B5EC9" w:rsidRPr="002C2B70" w:rsidRDefault="005B5EC9">
            <w:pPr>
              <w:rPr>
                <w:rFonts w:ascii="Times New Roman" w:eastAsia="Times New Roman" w:hAnsi="Times New Roman" w:cs="Times New Roman"/>
                <w:sz w:val="24"/>
                <w:szCs w:val="24"/>
              </w:rPr>
            </w:pPr>
          </w:p>
        </w:tc>
        <w:tc>
          <w:tcPr>
            <w:tcW w:w="875" w:type="dxa"/>
          </w:tcPr>
          <w:p w14:paraId="26EA2C0C"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0D66BADB" w14:textId="77777777">
        <w:trPr>
          <w:trHeight w:val="320"/>
        </w:trPr>
        <w:tc>
          <w:tcPr>
            <w:tcW w:w="1435" w:type="dxa"/>
          </w:tcPr>
          <w:p w14:paraId="6024130B"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GOLA</w:t>
            </w:r>
          </w:p>
        </w:tc>
        <w:tc>
          <w:tcPr>
            <w:tcW w:w="4590" w:type="dxa"/>
          </w:tcPr>
          <w:p w14:paraId="62FB7452" w14:textId="77777777" w:rsidR="005B5EC9" w:rsidRPr="002C2B70" w:rsidRDefault="00AC3F30">
            <w:pPr>
              <w:rPr>
                <w:rFonts w:ascii="Times New Roman" w:eastAsia="Times New Roman" w:hAnsi="Times New Roman" w:cs="Times New Roman"/>
                <w:i/>
                <w:sz w:val="24"/>
                <w:szCs w:val="24"/>
              </w:rPr>
            </w:pPr>
            <w:proofErr w:type="spellStart"/>
            <w:r w:rsidRPr="002C2B70">
              <w:rPr>
                <w:rFonts w:ascii="Times New Roman" w:eastAsia="Times New Roman" w:hAnsi="Times New Roman" w:cs="Times New Roman"/>
                <w:i/>
                <w:sz w:val="24"/>
                <w:szCs w:val="24"/>
              </w:rPr>
              <w:t>Gordonia</w:t>
            </w:r>
            <w:proofErr w:type="spellEnd"/>
            <w:r w:rsidRPr="002C2B70">
              <w:rPr>
                <w:rFonts w:ascii="Times New Roman" w:eastAsia="Times New Roman" w:hAnsi="Times New Roman" w:cs="Times New Roman"/>
                <w:i/>
                <w:sz w:val="24"/>
                <w:szCs w:val="24"/>
              </w:rPr>
              <w:t xml:space="preserve"> </w:t>
            </w:r>
            <w:proofErr w:type="spellStart"/>
            <w:r w:rsidRPr="002C2B70">
              <w:rPr>
                <w:rFonts w:ascii="Times New Roman" w:eastAsia="Times New Roman" w:hAnsi="Times New Roman" w:cs="Times New Roman"/>
                <w:i/>
                <w:sz w:val="24"/>
                <w:szCs w:val="24"/>
              </w:rPr>
              <w:t>lasianthus</w:t>
            </w:r>
            <w:proofErr w:type="spellEnd"/>
            <w:r w:rsidRPr="002C2B70">
              <w:rPr>
                <w:rFonts w:ascii="Times New Roman" w:eastAsia="Times New Roman" w:hAnsi="Times New Roman" w:cs="Times New Roman"/>
                <w:i/>
                <w:sz w:val="24"/>
                <w:szCs w:val="24"/>
              </w:rPr>
              <w:t xml:space="preserve"> (L.) Ellis</w:t>
            </w:r>
          </w:p>
        </w:tc>
        <w:tc>
          <w:tcPr>
            <w:tcW w:w="1260" w:type="dxa"/>
          </w:tcPr>
          <w:p w14:paraId="63AA6599"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1B08896F" w14:textId="77777777" w:rsidR="005B5EC9" w:rsidRPr="002C2B70" w:rsidRDefault="005B5EC9">
            <w:pPr>
              <w:rPr>
                <w:rFonts w:ascii="Times New Roman" w:eastAsia="Times New Roman" w:hAnsi="Times New Roman" w:cs="Times New Roman"/>
                <w:sz w:val="24"/>
                <w:szCs w:val="24"/>
              </w:rPr>
            </w:pPr>
          </w:p>
        </w:tc>
        <w:tc>
          <w:tcPr>
            <w:tcW w:w="875" w:type="dxa"/>
          </w:tcPr>
          <w:p w14:paraId="318D1B8D" w14:textId="77777777" w:rsidR="005B5EC9" w:rsidRPr="002C2B70" w:rsidRDefault="005B5EC9">
            <w:pPr>
              <w:rPr>
                <w:rFonts w:ascii="Times New Roman" w:eastAsia="Times New Roman" w:hAnsi="Times New Roman" w:cs="Times New Roman"/>
                <w:sz w:val="24"/>
                <w:szCs w:val="24"/>
              </w:rPr>
            </w:pPr>
          </w:p>
        </w:tc>
      </w:tr>
      <w:tr w:rsidR="005B5EC9" w:rsidRPr="002C2B70" w14:paraId="1FE56488" w14:textId="77777777">
        <w:trPr>
          <w:trHeight w:val="320"/>
        </w:trPr>
        <w:tc>
          <w:tcPr>
            <w:tcW w:w="1435" w:type="dxa"/>
          </w:tcPr>
          <w:p w14:paraId="391B13BD"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LIST</w:t>
            </w:r>
          </w:p>
        </w:tc>
        <w:tc>
          <w:tcPr>
            <w:tcW w:w="4590" w:type="dxa"/>
          </w:tcPr>
          <w:p w14:paraId="5ED10BA1"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Liquidambar styraciflua</w:t>
            </w:r>
          </w:p>
        </w:tc>
        <w:tc>
          <w:tcPr>
            <w:tcW w:w="1260" w:type="dxa"/>
          </w:tcPr>
          <w:p w14:paraId="14B814C1"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7500EDDA" w14:textId="77777777" w:rsidR="005B5EC9" w:rsidRPr="002C2B70" w:rsidRDefault="005B5EC9">
            <w:pPr>
              <w:rPr>
                <w:rFonts w:ascii="Times New Roman" w:eastAsia="Times New Roman" w:hAnsi="Times New Roman" w:cs="Times New Roman"/>
                <w:sz w:val="24"/>
                <w:szCs w:val="24"/>
              </w:rPr>
            </w:pPr>
          </w:p>
        </w:tc>
        <w:tc>
          <w:tcPr>
            <w:tcW w:w="875" w:type="dxa"/>
          </w:tcPr>
          <w:p w14:paraId="3FB1B7CF"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30EC08D9" w14:textId="77777777">
        <w:trPr>
          <w:trHeight w:val="320"/>
        </w:trPr>
        <w:tc>
          <w:tcPr>
            <w:tcW w:w="1435" w:type="dxa"/>
          </w:tcPr>
          <w:p w14:paraId="3E4E7133"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lastRenderedPageBreak/>
              <w:t>LITU</w:t>
            </w:r>
          </w:p>
        </w:tc>
        <w:tc>
          <w:tcPr>
            <w:tcW w:w="4590" w:type="dxa"/>
          </w:tcPr>
          <w:p w14:paraId="6259896B"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Liriodendron </w:t>
            </w:r>
            <w:proofErr w:type="spellStart"/>
            <w:r w:rsidRPr="002C2B70">
              <w:rPr>
                <w:rFonts w:ascii="Times New Roman" w:eastAsia="Times New Roman" w:hAnsi="Times New Roman" w:cs="Times New Roman"/>
                <w:i/>
                <w:sz w:val="24"/>
                <w:szCs w:val="24"/>
              </w:rPr>
              <w:t>tulipifera</w:t>
            </w:r>
            <w:proofErr w:type="spellEnd"/>
            <w:r w:rsidRPr="002C2B70">
              <w:rPr>
                <w:rFonts w:ascii="Times New Roman" w:eastAsia="Times New Roman" w:hAnsi="Times New Roman" w:cs="Times New Roman"/>
                <w:i/>
                <w:sz w:val="24"/>
                <w:szCs w:val="24"/>
              </w:rPr>
              <w:t xml:space="preserve"> L.</w:t>
            </w:r>
          </w:p>
        </w:tc>
        <w:tc>
          <w:tcPr>
            <w:tcW w:w="1260" w:type="dxa"/>
          </w:tcPr>
          <w:p w14:paraId="1FF9AA2F" w14:textId="77777777" w:rsidR="005B5EC9" w:rsidRPr="002C2B70" w:rsidRDefault="005B5EC9">
            <w:pPr>
              <w:rPr>
                <w:rFonts w:ascii="Times New Roman" w:eastAsia="Times New Roman" w:hAnsi="Times New Roman" w:cs="Times New Roman"/>
                <w:sz w:val="24"/>
                <w:szCs w:val="24"/>
              </w:rPr>
            </w:pPr>
          </w:p>
        </w:tc>
        <w:tc>
          <w:tcPr>
            <w:tcW w:w="1080" w:type="dxa"/>
          </w:tcPr>
          <w:p w14:paraId="48029E85"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27883F2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2940A43C" w14:textId="77777777">
        <w:trPr>
          <w:trHeight w:val="320"/>
        </w:trPr>
        <w:tc>
          <w:tcPr>
            <w:tcW w:w="1435" w:type="dxa"/>
          </w:tcPr>
          <w:p w14:paraId="6A1C3775"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LYLU3</w:t>
            </w:r>
          </w:p>
        </w:tc>
        <w:tc>
          <w:tcPr>
            <w:tcW w:w="4590" w:type="dxa"/>
          </w:tcPr>
          <w:p w14:paraId="57888069"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Lyonia lucida (Lam.) K. Koch</w:t>
            </w:r>
          </w:p>
        </w:tc>
        <w:tc>
          <w:tcPr>
            <w:tcW w:w="1260" w:type="dxa"/>
          </w:tcPr>
          <w:p w14:paraId="2AB30E1E"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323163CD" w14:textId="77777777" w:rsidR="005B5EC9" w:rsidRPr="002C2B70" w:rsidRDefault="005B5EC9">
            <w:pPr>
              <w:rPr>
                <w:rFonts w:ascii="Times New Roman" w:eastAsia="Times New Roman" w:hAnsi="Times New Roman" w:cs="Times New Roman"/>
                <w:sz w:val="24"/>
                <w:szCs w:val="24"/>
              </w:rPr>
            </w:pPr>
          </w:p>
        </w:tc>
        <w:tc>
          <w:tcPr>
            <w:tcW w:w="875" w:type="dxa"/>
          </w:tcPr>
          <w:p w14:paraId="2BCE6D37" w14:textId="77777777" w:rsidR="005B5EC9" w:rsidRPr="002C2B70" w:rsidRDefault="005B5EC9">
            <w:pPr>
              <w:rPr>
                <w:rFonts w:ascii="Times New Roman" w:eastAsia="Times New Roman" w:hAnsi="Times New Roman" w:cs="Times New Roman"/>
                <w:sz w:val="24"/>
                <w:szCs w:val="24"/>
              </w:rPr>
            </w:pPr>
          </w:p>
        </w:tc>
      </w:tr>
      <w:tr w:rsidR="005B5EC9" w:rsidRPr="002C2B70" w14:paraId="324AD2CE" w14:textId="77777777">
        <w:trPr>
          <w:trHeight w:val="320"/>
        </w:trPr>
        <w:tc>
          <w:tcPr>
            <w:tcW w:w="1435" w:type="dxa"/>
          </w:tcPr>
          <w:p w14:paraId="2FE94FB0"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MAAC</w:t>
            </w:r>
          </w:p>
        </w:tc>
        <w:tc>
          <w:tcPr>
            <w:tcW w:w="4590" w:type="dxa"/>
          </w:tcPr>
          <w:p w14:paraId="24A2EE21"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Magnolia acuminata</w:t>
            </w:r>
          </w:p>
        </w:tc>
        <w:tc>
          <w:tcPr>
            <w:tcW w:w="1260" w:type="dxa"/>
          </w:tcPr>
          <w:p w14:paraId="19961DA4" w14:textId="77777777" w:rsidR="005B5EC9" w:rsidRPr="002C2B70" w:rsidRDefault="005B5EC9">
            <w:pPr>
              <w:rPr>
                <w:rFonts w:ascii="Times New Roman" w:eastAsia="Times New Roman" w:hAnsi="Times New Roman" w:cs="Times New Roman"/>
                <w:sz w:val="24"/>
                <w:szCs w:val="24"/>
              </w:rPr>
            </w:pPr>
          </w:p>
        </w:tc>
        <w:tc>
          <w:tcPr>
            <w:tcW w:w="1080" w:type="dxa"/>
          </w:tcPr>
          <w:p w14:paraId="2EFBD227"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0DB9F724" w14:textId="77777777" w:rsidR="005B5EC9" w:rsidRPr="002C2B70" w:rsidRDefault="005B5EC9">
            <w:pPr>
              <w:rPr>
                <w:rFonts w:ascii="Times New Roman" w:eastAsia="Times New Roman" w:hAnsi="Times New Roman" w:cs="Times New Roman"/>
                <w:sz w:val="24"/>
                <w:szCs w:val="24"/>
              </w:rPr>
            </w:pPr>
          </w:p>
        </w:tc>
      </w:tr>
      <w:tr w:rsidR="005B5EC9" w:rsidRPr="002C2B70" w14:paraId="2647DFC6" w14:textId="77777777">
        <w:trPr>
          <w:trHeight w:val="320"/>
        </w:trPr>
        <w:tc>
          <w:tcPr>
            <w:tcW w:w="1435" w:type="dxa"/>
          </w:tcPr>
          <w:p w14:paraId="7B86018C"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MAGNO</w:t>
            </w:r>
          </w:p>
        </w:tc>
        <w:tc>
          <w:tcPr>
            <w:tcW w:w="4590" w:type="dxa"/>
          </w:tcPr>
          <w:p w14:paraId="5EF65A75"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Magnolia sp.</w:t>
            </w:r>
          </w:p>
        </w:tc>
        <w:tc>
          <w:tcPr>
            <w:tcW w:w="1260" w:type="dxa"/>
          </w:tcPr>
          <w:p w14:paraId="2BF92B6C" w14:textId="77777777" w:rsidR="005B5EC9" w:rsidRPr="002C2B70" w:rsidRDefault="005B5EC9">
            <w:pPr>
              <w:rPr>
                <w:rFonts w:ascii="Times New Roman" w:eastAsia="Times New Roman" w:hAnsi="Times New Roman" w:cs="Times New Roman"/>
                <w:sz w:val="24"/>
                <w:szCs w:val="24"/>
              </w:rPr>
            </w:pPr>
          </w:p>
        </w:tc>
        <w:tc>
          <w:tcPr>
            <w:tcW w:w="1080" w:type="dxa"/>
          </w:tcPr>
          <w:p w14:paraId="11039DD0"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52C9E44A" w14:textId="77777777" w:rsidR="005B5EC9" w:rsidRPr="002C2B70" w:rsidRDefault="005B5EC9">
            <w:pPr>
              <w:rPr>
                <w:rFonts w:ascii="Times New Roman" w:eastAsia="Times New Roman" w:hAnsi="Times New Roman" w:cs="Times New Roman"/>
                <w:sz w:val="24"/>
                <w:szCs w:val="24"/>
              </w:rPr>
            </w:pPr>
          </w:p>
        </w:tc>
      </w:tr>
      <w:tr w:rsidR="005B5EC9" w:rsidRPr="002C2B70" w14:paraId="690B8612" w14:textId="77777777">
        <w:trPr>
          <w:trHeight w:val="320"/>
        </w:trPr>
        <w:tc>
          <w:tcPr>
            <w:tcW w:w="1435" w:type="dxa"/>
          </w:tcPr>
          <w:p w14:paraId="2E60703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MAGR</w:t>
            </w:r>
          </w:p>
        </w:tc>
        <w:tc>
          <w:tcPr>
            <w:tcW w:w="4590" w:type="dxa"/>
          </w:tcPr>
          <w:p w14:paraId="44BCE9A8"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Magnolia grandiflora</w:t>
            </w:r>
          </w:p>
        </w:tc>
        <w:tc>
          <w:tcPr>
            <w:tcW w:w="1260" w:type="dxa"/>
          </w:tcPr>
          <w:p w14:paraId="1E5CB46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65820CF0" w14:textId="77777777" w:rsidR="005B5EC9" w:rsidRPr="002C2B70" w:rsidRDefault="005B5EC9">
            <w:pPr>
              <w:rPr>
                <w:rFonts w:ascii="Times New Roman" w:eastAsia="Times New Roman" w:hAnsi="Times New Roman" w:cs="Times New Roman"/>
                <w:sz w:val="24"/>
                <w:szCs w:val="24"/>
              </w:rPr>
            </w:pPr>
          </w:p>
        </w:tc>
        <w:tc>
          <w:tcPr>
            <w:tcW w:w="875" w:type="dxa"/>
          </w:tcPr>
          <w:p w14:paraId="49374980" w14:textId="77777777" w:rsidR="005B5EC9" w:rsidRPr="002C2B70" w:rsidRDefault="005B5EC9">
            <w:pPr>
              <w:rPr>
                <w:rFonts w:ascii="Times New Roman" w:eastAsia="Times New Roman" w:hAnsi="Times New Roman" w:cs="Times New Roman"/>
                <w:sz w:val="24"/>
                <w:szCs w:val="24"/>
              </w:rPr>
            </w:pPr>
          </w:p>
        </w:tc>
      </w:tr>
      <w:tr w:rsidR="005B5EC9" w:rsidRPr="002C2B70" w14:paraId="7020B6C2" w14:textId="77777777">
        <w:trPr>
          <w:trHeight w:val="320"/>
        </w:trPr>
        <w:tc>
          <w:tcPr>
            <w:tcW w:w="1435" w:type="dxa"/>
          </w:tcPr>
          <w:p w14:paraId="7A2340D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MAMA</w:t>
            </w:r>
          </w:p>
        </w:tc>
        <w:tc>
          <w:tcPr>
            <w:tcW w:w="4590" w:type="dxa"/>
          </w:tcPr>
          <w:p w14:paraId="357AA1CA"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Magnolia macrophylla</w:t>
            </w:r>
          </w:p>
        </w:tc>
        <w:tc>
          <w:tcPr>
            <w:tcW w:w="1260" w:type="dxa"/>
          </w:tcPr>
          <w:p w14:paraId="3C9D92A2" w14:textId="77777777" w:rsidR="005B5EC9" w:rsidRPr="002C2B70" w:rsidRDefault="005B5EC9">
            <w:pPr>
              <w:rPr>
                <w:rFonts w:ascii="Times New Roman" w:eastAsia="Times New Roman" w:hAnsi="Times New Roman" w:cs="Times New Roman"/>
                <w:sz w:val="24"/>
                <w:szCs w:val="24"/>
              </w:rPr>
            </w:pPr>
          </w:p>
        </w:tc>
        <w:tc>
          <w:tcPr>
            <w:tcW w:w="1080" w:type="dxa"/>
          </w:tcPr>
          <w:p w14:paraId="040F18F0" w14:textId="77777777" w:rsidR="005B5EC9" w:rsidRPr="002C2B70" w:rsidRDefault="005B5EC9">
            <w:pPr>
              <w:rPr>
                <w:rFonts w:ascii="Times New Roman" w:eastAsia="Times New Roman" w:hAnsi="Times New Roman" w:cs="Times New Roman"/>
                <w:sz w:val="24"/>
                <w:szCs w:val="24"/>
              </w:rPr>
            </w:pPr>
          </w:p>
        </w:tc>
        <w:tc>
          <w:tcPr>
            <w:tcW w:w="875" w:type="dxa"/>
          </w:tcPr>
          <w:p w14:paraId="523C589F"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06C30F07" w14:textId="77777777">
        <w:trPr>
          <w:trHeight w:val="320"/>
        </w:trPr>
        <w:tc>
          <w:tcPr>
            <w:tcW w:w="1435" w:type="dxa"/>
          </w:tcPr>
          <w:p w14:paraId="32101901"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MAVI</w:t>
            </w:r>
          </w:p>
        </w:tc>
        <w:tc>
          <w:tcPr>
            <w:tcW w:w="4590" w:type="dxa"/>
          </w:tcPr>
          <w:p w14:paraId="2E9BFDD3"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Magnolia virginiana</w:t>
            </w:r>
          </w:p>
        </w:tc>
        <w:tc>
          <w:tcPr>
            <w:tcW w:w="1260" w:type="dxa"/>
          </w:tcPr>
          <w:p w14:paraId="316565E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1A0388D1" w14:textId="77777777" w:rsidR="005B5EC9" w:rsidRPr="002C2B70" w:rsidRDefault="005B5EC9">
            <w:pPr>
              <w:rPr>
                <w:rFonts w:ascii="Times New Roman" w:eastAsia="Times New Roman" w:hAnsi="Times New Roman" w:cs="Times New Roman"/>
                <w:sz w:val="24"/>
                <w:szCs w:val="24"/>
              </w:rPr>
            </w:pPr>
          </w:p>
        </w:tc>
        <w:tc>
          <w:tcPr>
            <w:tcW w:w="875" w:type="dxa"/>
          </w:tcPr>
          <w:p w14:paraId="14A4865B"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1F13DF40" w14:textId="77777777">
        <w:trPr>
          <w:trHeight w:val="320"/>
        </w:trPr>
        <w:tc>
          <w:tcPr>
            <w:tcW w:w="1435" w:type="dxa"/>
          </w:tcPr>
          <w:p w14:paraId="04243B57"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NYBI</w:t>
            </w:r>
          </w:p>
        </w:tc>
        <w:tc>
          <w:tcPr>
            <w:tcW w:w="4590" w:type="dxa"/>
          </w:tcPr>
          <w:p w14:paraId="7D052A21"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Nyssa </w:t>
            </w:r>
            <w:proofErr w:type="spellStart"/>
            <w:r w:rsidRPr="002C2B70">
              <w:rPr>
                <w:rFonts w:ascii="Times New Roman" w:eastAsia="Times New Roman" w:hAnsi="Times New Roman" w:cs="Times New Roman"/>
                <w:i/>
                <w:sz w:val="24"/>
                <w:szCs w:val="24"/>
              </w:rPr>
              <w:t>biflora</w:t>
            </w:r>
            <w:proofErr w:type="spellEnd"/>
            <w:r w:rsidRPr="002C2B70">
              <w:rPr>
                <w:rFonts w:ascii="Times New Roman" w:eastAsia="Times New Roman" w:hAnsi="Times New Roman" w:cs="Times New Roman"/>
                <w:i/>
                <w:sz w:val="24"/>
                <w:szCs w:val="24"/>
              </w:rPr>
              <w:t xml:space="preserve"> Walter</w:t>
            </w:r>
          </w:p>
        </w:tc>
        <w:tc>
          <w:tcPr>
            <w:tcW w:w="1260" w:type="dxa"/>
          </w:tcPr>
          <w:p w14:paraId="4A2E36A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69F3E934" w14:textId="77777777" w:rsidR="005B5EC9" w:rsidRPr="002C2B70" w:rsidRDefault="005B5EC9">
            <w:pPr>
              <w:rPr>
                <w:rFonts w:ascii="Times New Roman" w:eastAsia="Times New Roman" w:hAnsi="Times New Roman" w:cs="Times New Roman"/>
                <w:sz w:val="24"/>
                <w:szCs w:val="24"/>
              </w:rPr>
            </w:pPr>
          </w:p>
        </w:tc>
        <w:tc>
          <w:tcPr>
            <w:tcW w:w="875" w:type="dxa"/>
          </w:tcPr>
          <w:p w14:paraId="4D465ABD" w14:textId="77777777" w:rsidR="005B5EC9" w:rsidRPr="002C2B70" w:rsidRDefault="005B5EC9">
            <w:pPr>
              <w:rPr>
                <w:rFonts w:ascii="Times New Roman" w:eastAsia="Times New Roman" w:hAnsi="Times New Roman" w:cs="Times New Roman"/>
                <w:sz w:val="24"/>
                <w:szCs w:val="24"/>
              </w:rPr>
            </w:pPr>
          </w:p>
        </w:tc>
      </w:tr>
      <w:tr w:rsidR="005B5EC9" w:rsidRPr="002C2B70" w14:paraId="40DE2429" w14:textId="77777777">
        <w:trPr>
          <w:trHeight w:val="320"/>
        </w:trPr>
        <w:tc>
          <w:tcPr>
            <w:tcW w:w="1435" w:type="dxa"/>
          </w:tcPr>
          <w:p w14:paraId="586864E1"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NYSY</w:t>
            </w:r>
          </w:p>
        </w:tc>
        <w:tc>
          <w:tcPr>
            <w:tcW w:w="4590" w:type="dxa"/>
          </w:tcPr>
          <w:p w14:paraId="37F2E248"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Nyssa sylvatica Marshall</w:t>
            </w:r>
          </w:p>
        </w:tc>
        <w:tc>
          <w:tcPr>
            <w:tcW w:w="1260" w:type="dxa"/>
          </w:tcPr>
          <w:p w14:paraId="7BDFB620"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505ADEE3"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49258EA5"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094B5132" w14:textId="77777777">
        <w:trPr>
          <w:trHeight w:val="320"/>
        </w:trPr>
        <w:tc>
          <w:tcPr>
            <w:tcW w:w="1435" w:type="dxa"/>
          </w:tcPr>
          <w:p w14:paraId="251E1908"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OXYDE</w:t>
            </w:r>
          </w:p>
        </w:tc>
        <w:tc>
          <w:tcPr>
            <w:tcW w:w="4590" w:type="dxa"/>
          </w:tcPr>
          <w:p w14:paraId="0EB2FD1C" w14:textId="77777777" w:rsidR="005B5EC9" w:rsidRPr="002C2B70" w:rsidRDefault="00AC3F30">
            <w:pPr>
              <w:rPr>
                <w:rFonts w:ascii="Times New Roman" w:eastAsia="Times New Roman" w:hAnsi="Times New Roman" w:cs="Times New Roman"/>
                <w:i/>
                <w:sz w:val="24"/>
                <w:szCs w:val="24"/>
              </w:rPr>
            </w:pPr>
            <w:proofErr w:type="spellStart"/>
            <w:r w:rsidRPr="002C2B70">
              <w:rPr>
                <w:rFonts w:ascii="Times New Roman" w:eastAsia="Times New Roman" w:hAnsi="Times New Roman" w:cs="Times New Roman"/>
                <w:i/>
                <w:sz w:val="24"/>
                <w:szCs w:val="24"/>
              </w:rPr>
              <w:t>Oxydendrum</w:t>
            </w:r>
            <w:proofErr w:type="spellEnd"/>
            <w:r w:rsidRPr="002C2B70">
              <w:rPr>
                <w:rFonts w:ascii="Times New Roman" w:eastAsia="Times New Roman" w:hAnsi="Times New Roman" w:cs="Times New Roman"/>
                <w:i/>
                <w:sz w:val="24"/>
                <w:szCs w:val="24"/>
              </w:rPr>
              <w:t xml:space="preserve"> sp.</w:t>
            </w:r>
          </w:p>
        </w:tc>
        <w:tc>
          <w:tcPr>
            <w:tcW w:w="1260" w:type="dxa"/>
          </w:tcPr>
          <w:p w14:paraId="03A4CD4E" w14:textId="77777777" w:rsidR="005B5EC9" w:rsidRPr="002C2B70" w:rsidRDefault="005B5EC9">
            <w:pPr>
              <w:rPr>
                <w:rFonts w:ascii="Times New Roman" w:eastAsia="Times New Roman" w:hAnsi="Times New Roman" w:cs="Times New Roman"/>
                <w:sz w:val="24"/>
                <w:szCs w:val="24"/>
              </w:rPr>
            </w:pPr>
          </w:p>
        </w:tc>
        <w:tc>
          <w:tcPr>
            <w:tcW w:w="1080" w:type="dxa"/>
          </w:tcPr>
          <w:p w14:paraId="6464CA4D"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09B1E92E" w14:textId="77777777" w:rsidR="005B5EC9" w:rsidRPr="002C2B70" w:rsidRDefault="005B5EC9">
            <w:pPr>
              <w:rPr>
                <w:rFonts w:ascii="Times New Roman" w:eastAsia="Times New Roman" w:hAnsi="Times New Roman" w:cs="Times New Roman"/>
                <w:sz w:val="24"/>
                <w:szCs w:val="24"/>
              </w:rPr>
            </w:pPr>
          </w:p>
        </w:tc>
      </w:tr>
      <w:tr w:rsidR="005B5EC9" w:rsidRPr="002C2B70" w14:paraId="1E7D2AEB" w14:textId="77777777">
        <w:trPr>
          <w:trHeight w:val="320"/>
        </w:trPr>
        <w:tc>
          <w:tcPr>
            <w:tcW w:w="1435" w:type="dxa"/>
          </w:tcPr>
          <w:p w14:paraId="2976A995"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PEPA37</w:t>
            </w:r>
          </w:p>
        </w:tc>
        <w:tc>
          <w:tcPr>
            <w:tcW w:w="4590" w:type="dxa"/>
          </w:tcPr>
          <w:p w14:paraId="4854785E" w14:textId="77777777" w:rsidR="005B5EC9" w:rsidRPr="002C2B70" w:rsidRDefault="00AC3F30">
            <w:pPr>
              <w:rPr>
                <w:rFonts w:ascii="Times New Roman" w:eastAsia="Times New Roman" w:hAnsi="Times New Roman" w:cs="Times New Roman"/>
                <w:i/>
                <w:sz w:val="24"/>
                <w:szCs w:val="24"/>
              </w:rPr>
            </w:pPr>
            <w:proofErr w:type="spellStart"/>
            <w:r w:rsidRPr="002C2B70">
              <w:rPr>
                <w:rFonts w:ascii="Times New Roman" w:eastAsia="Times New Roman" w:hAnsi="Times New Roman" w:cs="Times New Roman"/>
                <w:i/>
                <w:sz w:val="24"/>
                <w:szCs w:val="24"/>
              </w:rPr>
              <w:t>Persea</w:t>
            </w:r>
            <w:proofErr w:type="spellEnd"/>
            <w:r w:rsidRPr="002C2B70">
              <w:rPr>
                <w:rFonts w:ascii="Times New Roman" w:eastAsia="Times New Roman" w:hAnsi="Times New Roman" w:cs="Times New Roman"/>
                <w:i/>
                <w:sz w:val="24"/>
                <w:szCs w:val="24"/>
              </w:rPr>
              <w:t xml:space="preserve"> palustris (Raf.) </w:t>
            </w:r>
            <w:proofErr w:type="spellStart"/>
            <w:r w:rsidRPr="002C2B70">
              <w:rPr>
                <w:rFonts w:ascii="Times New Roman" w:eastAsia="Times New Roman" w:hAnsi="Times New Roman" w:cs="Times New Roman"/>
                <w:i/>
                <w:sz w:val="24"/>
                <w:szCs w:val="24"/>
              </w:rPr>
              <w:t>Sarg</w:t>
            </w:r>
            <w:proofErr w:type="spellEnd"/>
            <w:r w:rsidRPr="002C2B70">
              <w:rPr>
                <w:rFonts w:ascii="Times New Roman" w:eastAsia="Times New Roman" w:hAnsi="Times New Roman" w:cs="Times New Roman"/>
                <w:i/>
                <w:sz w:val="24"/>
                <w:szCs w:val="24"/>
              </w:rPr>
              <w:t>.</w:t>
            </w:r>
          </w:p>
        </w:tc>
        <w:tc>
          <w:tcPr>
            <w:tcW w:w="1260" w:type="dxa"/>
          </w:tcPr>
          <w:p w14:paraId="6B9A93AD"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24203269" w14:textId="77777777" w:rsidR="005B5EC9" w:rsidRPr="002C2B70" w:rsidRDefault="005B5EC9">
            <w:pPr>
              <w:rPr>
                <w:rFonts w:ascii="Times New Roman" w:eastAsia="Times New Roman" w:hAnsi="Times New Roman" w:cs="Times New Roman"/>
                <w:sz w:val="24"/>
                <w:szCs w:val="24"/>
              </w:rPr>
            </w:pPr>
          </w:p>
        </w:tc>
        <w:tc>
          <w:tcPr>
            <w:tcW w:w="875" w:type="dxa"/>
          </w:tcPr>
          <w:p w14:paraId="023AA29E" w14:textId="77777777" w:rsidR="005B5EC9" w:rsidRPr="002C2B70" w:rsidRDefault="005B5EC9">
            <w:pPr>
              <w:rPr>
                <w:rFonts w:ascii="Times New Roman" w:eastAsia="Times New Roman" w:hAnsi="Times New Roman" w:cs="Times New Roman"/>
                <w:sz w:val="24"/>
                <w:szCs w:val="24"/>
              </w:rPr>
            </w:pPr>
          </w:p>
        </w:tc>
      </w:tr>
      <w:tr w:rsidR="005B5EC9" w:rsidRPr="002C2B70" w14:paraId="06E22D82" w14:textId="77777777">
        <w:trPr>
          <w:trHeight w:val="320"/>
        </w:trPr>
        <w:tc>
          <w:tcPr>
            <w:tcW w:w="1435" w:type="dxa"/>
          </w:tcPr>
          <w:p w14:paraId="42E43099"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PICL</w:t>
            </w:r>
          </w:p>
        </w:tc>
        <w:tc>
          <w:tcPr>
            <w:tcW w:w="4590" w:type="dxa"/>
          </w:tcPr>
          <w:p w14:paraId="4729230A"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Pinus clausa</w:t>
            </w:r>
          </w:p>
        </w:tc>
        <w:tc>
          <w:tcPr>
            <w:tcW w:w="1260" w:type="dxa"/>
          </w:tcPr>
          <w:p w14:paraId="10321F16"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6DDF4A68" w14:textId="77777777" w:rsidR="005B5EC9" w:rsidRPr="002C2B70" w:rsidRDefault="005B5EC9">
            <w:pPr>
              <w:rPr>
                <w:rFonts w:ascii="Times New Roman" w:eastAsia="Times New Roman" w:hAnsi="Times New Roman" w:cs="Times New Roman"/>
                <w:sz w:val="24"/>
                <w:szCs w:val="24"/>
              </w:rPr>
            </w:pPr>
          </w:p>
        </w:tc>
        <w:tc>
          <w:tcPr>
            <w:tcW w:w="875" w:type="dxa"/>
          </w:tcPr>
          <w:p w14:paraId="2A36798F" w14:textId="77777777" w:rsidR="005B5EC9" w:rsidRPr="002C2B70" w:rsidRDefault="005B5EC9">
            <w:pPr>
              <w:rPr>
                <w:rFonts w:ascii="Times New Roman" w:eastAsia="Times New Roman" w:hAnsi="Times New Roman" w:cs="Times New Roman"/>
                <w:sz w:val="24"/>
                <w:szCs w:val="24"/>
              </w:rPr>
            </w:pPr>
          </w:p>
        </w:tc>
      </w:tr>
      <w:tr w:rsidR="005B5EC9" w:rsidRPr="002C2B70" w14:paraId="21B7F89D" w14:textId="77777777">
        <w:trPr>
          <w:trHeight w:val="320"/>
        </w:trPr>
        <w:tc>
          <w:tcPr>
            <w:tcW w:w="1435" w:type="dxa"/>
          </w:tcPr>
          <w:p w14:paraId="2DF87D70"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PIEC</w:t>
            </w:r>
          </w:p>
        </w:tc>
        <w:tc>
          <w:tcPr>
            <w:tcW w:w="4590" w:type="dxa"/>
          </w:tcPr>
          <w:p w14:paraId="30F107C8"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Pinus </w:t>
            </w:r>
            <w:proofErr w:type="spellStart"/>
            <w:r w:rsidRPr="002C2B70">
              <w:rPr>
                <w:rFonts w:ascii="Times New Roman" w:eastAsia="Times New Roman" w:hAnsi="Times New Roman" w:cs="Times New Roman"/>
                <w:i/>
                <w:sz w:val="24"/>
                <w:szCs w:val="24"/>
              </w:rPr>
              <w:t>echinata</w:t>
            </w:r>
            <w:proofErr w:type="spellEnd"/>
          </w:p>
        </w:tc>
        <w:tc>
          <w:tcPr>
            <w:tcW w:w="1260" w:type="dxa"/>
          </w:tcPr>
          <w:p w14:paraId="29C4522F" w14:textId="77777777" w:rsidR="005B5EC9" w:rsidRPr="002C2B70" w:rsidRDefault="005B5EC9">
            <w:pPr>
              <w:rPr>
                <w:rFonts w:ascii="Times New Roman" w:eastAsia="Times New Roman" w:hAnsi="Times New Roman" w:cs="Times New Roman"/>
                <w:sz w:val="24"/>
                <w:szCs w:val="24"/>
              </w:rPr>
            </w:pPr>
          </w:p>
        </w:tc>
        <w:tc>
          <w:tcPr>
            <w:tcW w:w="1080" w:type="dxa"/>
          </w:tcPr>
          <w:p w14:paraId="6B919656" w14:textId="77777777" w:rsidR="005B5EC9" w:rsidRPr="002C2B70" w:rsidRDefault="005B5EC9">
            <w:pPr>
              <w:rPr>
                <w:rFonts w:ascii="Times New Roman" w:eastAsia="Times New Roman" w:hAnsi="Times New Roman" w:cs="Times New Roman"/>
                <w:sz w:val="24"/>
                <w:szCs w:val="24"/>
              </w:rPr>
            </w:pPr>
          </w:p>
        </w:tc>
        <w:tc>
          <w:tcPr>
            <w:tcW w:w="875" w:type="dxa"/>
          </w:tcPr>
          <w:p w14:paraId="4B414319"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64BC5698" w14:textId="77777777">
        <w:trPr>
          <w:trHeight w:val="320"/>
        </w:trPr>
        <w:tc>
          <w:tcPr>
            <w:tcW w:w="1435" w:type="dxa"/>
          </w:tcPr>
          <w:p w14:paraId="29C97368"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PIEL</w:t>
            </w:r>
          </w:p>
        </w:tc>
        <w:tc>
          <w:tcPr>
            <w:tcW w:w="4590" w:type="dxa"/>
          </w:tcPr>
          <w:p w14:paraId="305D247D"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Pinus </w:t>
            </w:r>
            <w:proofErr w:type="spellStart"/>
            <w:r w:rsidRPr="002C2B70">
              <w:rPr>
                <w:rFonts w:ascii="Times New Roman" w:eastAsia="Times New Roman" w:hAnsi="Times New Roman" w:cs="Times New Roman"/>
                <w:i/>
                <w:sz w:val="24"/>
                <w:szCs w:val="24"/>
              </w:rPr>
              <w:t>elliottii</w:t>
            </w:r>
            <w:proofErr w:type="spellEnd"/>
            <w:r w:rsidRPr="002C2B70">
              <w:rPr>
                <w:rFonts w:ascii="Times New Roman" w:eastAsia="Times New Roman" w:hAnsi="Times New Roman" w:cs="Times New Roman"/>
                <w:i/>
                <w:sz w:val="24"/>
                <w:szCs w:val="24"/>
              </w:rPr>
              <w:t xml:space="preserve"> </w:t>
            </w:r>
            <w:proofErr w:type="spellStart"/>
            <w:r w:rsidRPr="002C2B70">
              <w:rPr>
                <w:rFonts w:ascii="Times New Roman" w:eastAsia="Times New Roman" w:hAnsi="Times New Roman" w:cs="Times New Roman"/>
                <w:i/>
                <w:sz w:val="24"/>
                <w:szCs w:val="24"/>
              </w:rPr>
              <w:t>Engelm</w:t>
            </w:r>
            <w:proofErr w:type="spellEnd"/>
            <w:r w:rsidRPr="002C2B70">
              <w:rPr>
                <w:rFonts w:ascii="Times New Roman" w:eastAsia="Times New Roman" w:hAnsi="Times New Roman" w:cs="Times New Roman"/>
                <w:i/>
                <w:sz w:val="24"/>
                <w:szCs w:val="24"/>
              </w:rPr>
              <w:t>.</w:t>
            </w:r>
          </w:p>
        </w:tc>
        <w:tc>
          <w:tcPr>
            <w:tcW w:w="1260" w:type="dxa"/>
          </w:tcPr>
          <w:p w14:paraId="004DA2BC"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3D68B92C" w14:textId="77777777" w:rsidR="005B5EC9" w:rsidRPr="002C2B70" w:rsidRDefault="005B5EC9">
            <w:pPr>
              <w:rPr>
                <w:rFonts w:ascii="Times New Roman" w:eastAsia="Times New Roman" w:hAnsi="Times New Roman" w:cs="Times New Roman"/>
                <w:sz w:val="24"/>
                <w:szCs w:val="24"/>
              </w:rPr>
            </w:pPr>
          </w:p>
        </w:tc>
        <w:tc>
          <w:tcPr>
            <w:tcW w:w="875" w:type="dxa"/>
          </w:tcPr>
          <w:p w14:paraId="7594B3A2" w14:textId="77777777" w:rsidR="005B5EC9" w:rsidRPr="002C2B70" w:rsidRDefault="005B5EC9">
            <w:pPr>
              <w:rPr>
                <w:rFonts w:ascii="Times New Roman" w:eastAsia="Times New Roman" w:hAnsi="Times New Roman" w:cs="Times New Roman"/>
                <w:sz w:val="24"/>
                <w:szCs w:val="24"/>
              </w:rPr>
            </w:pPr>
          </w:p>
        </w:tc>
      </w:tr>
      <w:tr w:rsidR="005B5EC9" w:rsidRPr="002C2B70" w14:paraId="4E8BDC20" w14:textId="77777777">
        <w:trPr>
          <w:trHeight w:val="320"/>
        </w:trPr>
        <w:tc>
          <w:tcPr>
            <w:tcW w:w="1435" w:type="dxa"/>
          </w:tcPr>
          <w:p w14:paraId="2852F217"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PINUS</w:t>
            </w:r>
          </w:p>
        </w:tc>
        <w:tc>
          <w:tcPr>
            <w:tcW w:w="4590" w:type="dxa"/>
          </w:tcPr>
          <w:p w14:paraId="111E3347"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Pinus sp.</w:t>
            </w:r>
          </w:p>
        </w:tc>
        <w:tc>
          <w:tcPr>
            <w:tcW w:w="1260" w:type="dxa"/>
          </w:tcPr>
          <w:p w14:paraId="4EA1D2E1"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3123E266"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48B122AB" w14:textId="77777777" w:rsidR="005B5EC9" w:rsidRPr="002C2B70" w:rsidRDefault="005B5EC9">
            <w:pPr>
              <w:rPr>
                <w:rFonts w:ascii="Times New Roman" w:eastAsia="Times New Roman" w:hAnsi="Times New Roman" w:cs="Times New Roman"/>
                <w:sz w:val="24"/>
                <w:szCs w:val="24"/>
              </w:rPr>
            </w:pPr>
          </w:p>
        </w:tc>
      </w:tr>
      <w:tr w:rsidR="005B5EC9" w:rsidRPr="002C2B70" w14:paraId="02566C1C" w14:textId="77777777">
        <w:trPr>
          <w:trHeight w:val="320"/>
        </w:trPr>
        <w:tc>
          <w:tcPr>
            <w:tcW w:w="1435" w:type="dxa"/>
          </w:tcPr>
          <w:p w14:paraId="6688A7F1"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PIPA2</w:t>
            </w:r>
          </w:p>
        </w:tc>
        <w:tc>
          <w:tcPr>
            <w:tcW w:w="4590" w:type="dxa"/>
          </w:tcPr>
          <w:p w14:paraId="239FAD1B"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Pinus palustris Mill.</w:t>
            </w:r>
          </w:p>
        </w:tc>
        <w:tc>
          <w:tcPr>
            <w:tcW w:w="1260" w:type="dxa"/>
          </w:tcPr>
          <w:p w14:paraId="3FC0B58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5F0007C1" w14:textId="77777777" w:rsidR="005B5EC9" w:rsidRPr="002C2B70" w:rsidRDefault="005B5EC9">
            <w:pPr>
              <w:rPr>
                <w:rFonts w:ascii="Times New Roman" w:eastAsia="Times New Roman" w:hAnsi="Times New Roman" w:cs="Times New Roman"/>
                <w:sz w:val="24"/>
                <w:szCs w:val="24"/>
              </w:rPr>
            </w:pPr>
          </w:p>
        </w:tc>
        <w:tc>
          <w:tcPr>
            <w:tcW w:w="875" w:type="dxa"/>
          </w:tcPr>
          <w:p w14:paraId="1F36548D"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41D4B7FB" w14:textId="77777777">
        <w:trPr>
          <w:trHeight w:val="320"/>
        </w:trPr>
        <w:tc>
          <w:tcPr>
            <w:tcW w:w="1435" w:type="dxa"/>
          </w:tcPr>
          <w:p w14:paraId="487E1B3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PIST</w:t>
            </w:r>
          </w:p>
        </w:tc>
        <w:tc>
          <w:tcPr>
            <w:tcW w:w="4590" w:type="dxa"/>
          </w:tcPr>
          <w:p w14:paraId="28E67A1A"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Pinus </w:t>
            </w:r>
            <w:proofErr w:type="spellStart"/>
            <w:r w:rsidRPr="002C2B70">
              <w:rPr>
                <w:rFonts w:ascii="Times New Roman" w:eastAsia="Times New Roman" w:hAnsi="Times New Roman" w:cs="Times New Roman"/>
                <w:i/>
                <w:sz w:val="24"/>
                <w:szCs w:val="24"/>
              </w:rPr>
              <w:t>strobus</w:t>
            </w:r>
            <w:proofErr w:type="spellEnd"/>
          </w:p>
        </w:tc>
        <w:tc>
          <w:tcPr>
            <w:tcW w:w="1260" w:type="dxa"/>
          </w:tcPr>
          <w:p w14:paraId="2CE70A9E" w14:textId="77777777" w:rsidR="005B5EC9" w:rsidRPr="002C2B70" w:rsidRDefault="005B5EC9">
            <w:pPr>
              <w:rPr>
                <w:rFonts w:ascii="Times New Roman" w:eastAsia="Times New Roman" w:hAnsi="Times New Roman" w:cs="Times New Roman"/>
                <w:sz w:val="24"/>
                <w:szCs w:val="24"/>
              </w:rPr>
            </w:pPr>
          </w:p>
        </w:tc>
        <w:tc>
          <w:tcPr>
            <w:tcW w:w="1080" w:type="dxa"/>
          </w:tcPr>
          <w:p w14:paraId="368F1AB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2B0033EC" w14:textId="77777777" w:rsidR="005B5EC9" w:rsidRPr="002C2B70" w:rsidRDefault="005B5EC9">
            <w:pPr>
              <w:rPr>
                <w:rFonts w:ascii="Times New Roman" w:eastAsia="Times New Roman" w:hAnsi="Times New Roman" w:cs="Times New Roman"/>
                <w:sz w:val="24"/>
                <w:szCs w:val="24"/>
              </w:rPr>
            </w:pPr>
          </w:p>
        </w:tc>
      </w:tr>
      <w:tr w:rsidR="005B5EC9" w:rsidRPr="002C2B70" w14:paraId="4BAE0702" w14:textId="77777777">
        <w:trPr>
          <w:trHeight w:val="320"/>
        </w:trPr>
        <w:tc>
          <w:tcPr>
            <w:tcW w:w="1435" w:type="dxa"/>
          </w:tcPr>
          <w:p w14:paraId="18A2EA75"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PITA</w:t>
            </w:r>
          </w:p>
        </w:tc>
        <w:tc>
          <w:tcPr>
            <w:tcW w:w="4590" w:type="dxa"/>
          </w:tcPr>
          <w:p w14:paraId="3D094EEA"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Pinus </w:t>
            </w:r>
            <w:proofErr w:type="spellStart"/>
            <w:r w:rsidRPr="002C2B70">
              <w:rPr>
                <w:rFonts w:ascii="Times New Roman" w:eastAsia="Times New Roman" w:hAnsi="Times New Roman" w:cs="Times New Roman"/>
                <w:i/>
                <w:sz w:val="24"/>
                <w:szCs w:val="24"/>
              </w:rPr>
              <w:t>taeda</w:t>
            </w:r>
            <w:proofErr w:type="spellEnd"/>
            <w:r w:rsidRPr="002C2B70">
              <w:rPr>
                <w:rFonts w:ascii="Times New Roman" w:eastAsia="Times New Roman" w:hAnsi="Times New Roman" w:cs="Times New Roman"/>
                <w:i/>
                <w:sz w:val="24"/>
                <w:szCs w:val="24"/>
              </w:rPr>
              <w:t xml:space="preserve"> L.</w:t>
            </w:r>
          </w:p>
        </w:tc>
        <w:tc>
          <w:tcPr>
            <w:tcW w:w="1260" w:type="dxa"/>
          </w:tcPr>
          <w:p w14:paraId="29253AA1"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1447013E"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03075755"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7A1A71DC" w14:textId="77777777">
        <w:trPr>
          <w:trHeight w:val="320"/>
        </w:trPr>
        <w:tc>
          <w:tcPr>
            <w:tcW w:w="1435" w:type="dxa"/>
          </w:tcPr>
          <w:p w14:paraId="6E4FBB3B"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PRSE2</w:t>
            </w:r>
          </w:p>
        </w:tc>
        <w:tc>
          <w:tcPr>
            <w:tcW w:w="4590" w:type="dxa"/>
          </w:tcPr>
          <w:p w14:paraId="03CEBFAC"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Prunus serotina </w:t>
            </w:r>
            <w:proofErr w:type="spellStart"/>
            <w:r w:rsidRPr="002C2B70">
              <w:rPr>
                <w:rFonts w:ascii="Times New Roman" w:eastAsia="Times New Roman" w:hAnsi="Times New Roman" w:cs="Times New Roman"/>
                <w:i/>
                <w:sz w:val="24"/>
                <w:szCs w:val="24"/>
              </w:rPr>
              <w:t>Ehrh</w:t>
            </w:r>
            <w:proofErr w:type="spellEnd"/>
            <w:r w:rsidRPr="002C2B70">
              <w:rPr>
                <w:rFonts w:ascii="Times New Roman" w:eastAsia="Times New Roman" w:hAnsi="Times New Roman" w:cs="Times New Roman"/>
                <w:i/>
                <w:sz w:val="24"/>
                <w:szCs w:val="24"/>
              </w:rPr>
              <w:t>.</w:t>
            </w:r>
          </w:p>
        </w:tc>
        <w:tc>
          <w:tcPr>
            <w:tcW w:w="1260" w:type="dxa"/>
          </w:tcPr>
          <w:p w14:paraId="2D9BD911" w14:textId="77777777" w:rsidR="005B5EC9" w:rsidRPr="002C2B70" w:rsidRDefault="005B5EC9">
            <w:pPr>
              <w:rPr>
                <w:rFonts w:ascii="Times New Roman" w:eastAsia="Times New Roman" w:hAnsi="Times New Roman" w:cs="Times New Roman"/>
                <w:sz w:val="24"/>
                <w:szCs w:val="24"/>
              </w:rPr>
            </w:pPr>
          </w:p>
        </w:tc>
        <w:tc>
          <w:tcPr>
            <w:tcW w:w="1080" w:type="dxa"/>
          </w:tcPr>
          <w:p w14:paraId="4EE321C3"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7A9325B4" w14:textId="77777777" w:rsidR="005B5EC9" w:rsidRPr="002C2B70" w:rsidRDefault="005B5EC9">
            <w:pPr>
              <w:rPr>
                <w:rFonts w:ascii="Times New Roman" w:eastAsia="Times New Roman" w:hAnsi="Times New Roman" w:cs="Times New Roman"/>
                <w:sz w:val="24"/>
                <w:szCs w:val="24"/>
              </w:rPr>
            </w:pPr>
          </w:p>
        </w:tc>
      </w:tr>
      <w:tr w:rsidR="005B5EC9" w:rsidRPr="002C2B70" w14:paraId="16056B3A" w14:textId="77777777">
        <w:trPr>
          <w:trHeight w:val="320"/>
        </w:trPr>
        <w:tc>
          <w:tcPr>
            <w:tcW w:w="1435" w:type="dxa"/>
          </w:tcPr>
          <w:p w14:paraId="638EEE58"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PRUNUS</w:t>
            </w:r>
          </w:p>
        </w:tc>
        <w:tc>
          <w:tcPr>
            <w:tcW w:w="4590" w:type="dxa"/>
          </w:tcPr>
          <w:p w14:paraId="7D5A95AF"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Prunus sp.</w:t>
            </w:r>
          </w:p>
        </w:tc>
        <w:tc>
          <w:tcPr>
            <w:tcW w:w="1260" w:type="dxa"/>
          </w:tcPr>
          <w:p w14:paraId="172D541C"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410081A0"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4B79AD98" w14:textId="77777777" w:rsidR="005B5EC9" w:rsidRPr="002C2B70" w:rsidRDefault="005B5EC9">
            <w:pPr>
              <w:rPr>
                <w:rFonts w:ascii="Times New Roman" w:eastAsia="Times New Roman" w:hAnsi="Times New Roman" w:cs="Times New Roman"/>
                <w:sz w:val="24"/>
                <w:szCs w:val="24"/>
              </w:rPr>
            </w:pPr>
          </w:p>
        </w:tc>
      </w:tr>
      <w:tr w:rsidR="005B5EC9" w:rsidRPr="002C2B70" w14:paraId="71468520" w14:textId="77777777">
        <w:trPr>
          <w:trHeight w:val="320"/>
        </w:trPr>
        <w:tc>
          <w:tcPr>
            <w:tcW w:w="1435" w:type="dxa"/>
          </w:tcPr>
          <w:p w14:paraId="68EF3CB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QUAL</w:t>
            </w:r>
          </w:p>
        </w:tc>
        <w:tc>
          <w:tcPr>
            <w:tcW w:w="4590" w:type="dxa"/>
          </w:tcPr>
          <w:p w14:paraId="3CF98F4D"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Quercus alba L.</w:t>
            </w:r>
          </w:p>
        </w:tc>
        <w:tc>
          <w:tcPr>
            <w:tcW w:w="1260" w:type="dxa"/>
          </w:tcPr>
          <w:p w14:paraId="4CFB4DBF" w14:textId="77777777" w:rsidR="005B5EC9" w:rsidRPr="002C2B70" w:rsidRDefault="005B5EC9">
            <w:pPr>
              <w:rPr>
                <w:rFonts w:ascii="Times New Roman" w:eastAsia="Times New Roman" w:hAnsi="Times New Roman" w:cs="Times New Roman"/>
                <w:sz w:val="24"/>
                <w:szCs w:val="24"/>
              </w:rPr>
            </w:pPr>
          </w:p>
        </w:tc>
        <w:tc>
          <w:tcPr>
            <w:tcW w:w="1080" w:type="dxa"/>
          </w:tcPr>
          <w:p w14:paraId="5FE26AE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0C2B396B"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41B14174" w14:textId="77777777">
        <w:trPr>
          <w:trHeight w:val="320"/>
        </w:trPr>
        <w:tc>
          <w:tcPr>
            <w:tcW w:w="1435" w:type="dxa"/>
          </w:tcPr>
          <w:p w14:paraId="396E12DD"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QUCO2</w:t>
            </w:r>
          </w:p>
        </w:tc>
        <w:tc>
          <w:tcPr>
            <w:tcW w:w="4590" w:type="dxa"/>
          </w:tcPr>
          <w:p w14:paraId="4ED67409"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Quercus coccinea</w:t>
            </w:r>
          </w:p>
        </w:tc>
        <w:tc>
          <w:tcPr>
            <w:tcW w:w="1260" w:type="dxa"/>
          </w:tcPr>
          <w:p w14:paraId="142E6F9D" w14:textId="77777777" w:rsidR="005B5EC9" w:rsidRPr="002C2B70" w:rsidRDefault="005B5EC9">
            <w:pPr>
              <w:rPr>
                <w:rFonts w:ascii="Times New Roman" w:eastAsia="Times New Roman" w:hAnsi="Times New Roman" w:cs="Times New Roman"/>
                <w:sz w:val="24"/>
                <w:szCs w:val="24"/>
              </w:rPr>
            </w:pPr>
          </w:p>
        </w:tc>
        <w:tc>
          <w:tcPr>
            <w:tcW w:w="1080" w:type="dxa"/>
          </w:tcPr>
          <w:p w14:paraId="547C948E"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4A5BE01B" w14:textId="77777777" w:rsidR="005B5EC9" w:rsidRPr="002C2B70" w:rsidRDefault="005B5EC9">
            <w:pPr>
              <w:rPr>
                <w:rFonts w:ascii="Times New Roman" w:eastAsia="Times New Roman" w:hAnsi="Times New Roman" w:cs="Times New Roman"/>
                <w:sz w:val="24"/>
                <w:szCs w:val="24"/>
              </w:rPr>
            </w:pPr>
          </w:p>
        </w:tc>
      </w:tr>
      <w:tr w:rsidR="005B5EC9" w:rsidRPr="002C2B70" w14:paraId="296DACCF" w14:textId="77777777">
        <w:trPr>
          <w:trHeight w:val="320"/>
        </w:trPr>
        <w:tc>
          <w:tcPr>
            <w:tcW w:w="1435" w:type="dxa"/>
          </w:tcPr>
          <w:p w14:paraId="4828CA38"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QUERC</w:t>
            </w:r>
          </w:p>
        </w:tc>
        <w:tc>
          <w:tcPr>
            <w:tcW w:w="4590" w:type="dxa"/>
          </w:tcPr>
          <w:p w14:paraId="5FE2A055"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Quercus sp.</w:t>
            </w:r>
          </w:p>
        </w:tc>
        <w:tc>
          <w:tcPr>
            <w:tcW w:w="1260" w:type="dxa"/>
          </w:tcPr>
          <w:p w14:paraId="142DBC7E" w14:textId="77777777" w:rsidR="005B5EC9" w:rsidRPr="002C2B70" w:rsidRDefault="005B5EC9">
            <w:pPr>
              <w:rPr>
                <w:rFonts w:ascii="Times New Roman" w:eastAsia="Times New Roman" w:hAnsi="Times New Roman" w:cs="Times New Roman"/>
                <w:sz w:val="24"/>
                <w:szCs w:val="24"/>
              </w:rPr>
            </w:pPr>
          </w:p>
        </w:tc>
        <w:tc>
          <w:tcPr>
            <w:tcW w:w="1080" w:type="dxa"/>
          </w:tcPr>
          <w:p w14:paraId="39A4D88F"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0414B4ED"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553E9D54" w14:textId="77777777">
        <w:trPr>
          <w:trHeight w:val="320"/>
        </w:trPr>
        <w:tc>
          <w:tcPr>
            <w:tcW w:w="1435" w:type="dxa"/>
          </w:tcPr>
          <w:p w14:paraId="6F8B4A5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QUFA</w:t>
            </w:r>
          </w:p>
        </w:tc>
        <w:tc>
          <w:tcPr>
            <w:tcW w:w="4590" w:type="dxa"/>
          </w:tcPr>
          <w:p w14:paraId="4DAF5D25"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Quercus falcata</w:t>
            </w:r>
          </w:p>
        </w:tc>
        <w:tc>
          <w:tcPr>
            <w:tcW w:w="1260" w:type="dxa"/>
          </w:tcPr>
          <w:p w14:paraId="5B952C2E" w14:textId="77777777" w:rsidR="005B5EC9" w:rsidRPr="002C2B70" w:rsidRDefault="005B5EC9">
            <w:pPr>
              <w:rPr>
                <w:rFonts w:ascii="Times New Roman" w:eastAsia="Times New Roman" w:hAnsi="Times New Roman" w:cs="Times New Roman"/>
                <w:sz w:val="24"/>
                <w:szCs w:val="24"/>
              </w:rPr>
            </w:pPr>
          </w:p>
        </w:tc>
        <w:tc>
          <w:tcPr>
            <w:tcW w:w="1080" w:type="dxa"/>
          </w:tcPr>
          <w:p w14:paraId="04CCD574" w14:textId="77777777" w:rsidR="005B5EC9" w:rsidRPr="002C2B70" w:rsidRDefault="005B5EC9">
            <w:pPr>
              <w:rPr>
                <w:rFonts w:ascii="Times New Roman" w:eastAsia="Times New Roman" w:hAnsi="Times New Roman" w:cs="Times New Roman"/>
                <w:sz w:val="24"/>
                <w:szCs w:val="24"/>
              </w:rPr>
            </w:pPr>
          </w:p>
        </w:tc>
        <w:tc>
          <w:tcPr>
            <w:tcW w:w="875" w:type="dxa"/>
          </w:tcPr>
          <w:p w14:paraId="41257677"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487E5085" w14:textId="77777777">
        <w:trPr>
          <w:trHeight w:val="320"/>
        </w:trPr>
        <w:tc>
          <w:tcPr>
            <w:tcW w:w="1435" w:type="dxa"/>
          </w:tcPr>
          <w:p w14:paraId="5E268125"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lastRenderedPageBreak/>
              <w:t>QUGE2</w:t>
            </w:r>
          </w:p>
        </w:tc>
        <w:tc>
          <w:tcPr>
            <w:tcW w:w="4590" w:type="dxa"/>
          </w:tcPr>
          <w:p w14:paraId="06355C49"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Quercus </w:t>
            </w:r>
            <w:proofErr w:type="spellStart"/>
            <w:r w:rsidRPr="002C2B70">
              <w:rPr>
                <w:rFonts w:ascii="Times New Roman" w:eastAsia="Times New Roman" w:hAnsi="Times New Roman" w:cs="Times New Roman"/>
                <w:i/>
                <w:sz w:val="24"/>
                <w:szCs w:val="24"/>
              </w:rPr>
              <w:t>geminata</w:t>
            </w:r>
            <w:proofErr w:type="spellEnd"/>
            <w:r w:rsidRPr="002C2B70">
              <w:rPr>
                <w:rFonts w:ascii="Times New Roman" w:eastAsia="Times New Roman" w:hAnsi="Times New Roman" w:cs="Times New Roman"/>
                <w:i/>
                <w:sz w:val="24"/>
                <w:szCs w:val="24"/>
              </w:rPr>
              <w:t xml:space="preserve"> Small</w:t>
            </w:r>
          </w:p>
        </w:tc>
        <w:tc>
          <w:tcPr>
            <w:tcW w:w="1260" w:type="dxa"/>
          </w:tcPr>
          <w:p w14:paraId="482208F4"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5CBE4777" w14:textId="77777777" w:rsidR="005B5EC9" w:rsidRPr="002C2B70" w:rsidRDefault="005B5EC9">
            <w:pPr>
              <w:rPr>
                <w:rFonts w:ascii="Times New Roman" w:eastAsia="Times New Roman" w:hAnsi="Times New Roman" w:cs="Times New Roman"/>
                <w:sz w:val="24"/>
                <w:szCs w:val="24"/>
              </w:rPr>
            </w:pPr>
          </w:p>
        </w:tc>
        <w:tc>
          <w:tcPr>
            <w:tcW w:w="875" w:type="dxa"/>
          </w:tcPr>
          <w:p w14:paraId="0AC87D5F" w14:textId="77777777" w:rsidR="005B5EC9" w:rsidRPr="002C2B70" w:rsidRDefault="005B5EC9">
            <w:pPr>
              <w:rPr>
                <w:rFonts w:ascii="Times New Roman" w:eastAsia="Times New Roman" w:hAnsi="Times New Roman" w:cs="Times New Roman"/>
                <w:sz w:val="24"/>
                <w:szCs w:val="24"/>
              </w:rPr>
            </w:pPr>
          </w:p>
        </w:tc>
      </w:tr>
      <w:tr w:rsidR="005B5EC9" w:rsidRPr="002C2B70" w14:paraId="6BBF777F" w14:textId="77777777">
        <w:trPr>
          <w:trHeight w:val="320"/>
        </w:trPr>
        <w:tc>
          <w:tcPr>
            <w:tcW w:w="1435" w:type="dxa"/>
          </w:tcPr>
          <w:p w14:paraId="30E3E23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QUHE2</w:t>
            </w:r>
          </w:p>
        </w:tc>
        <w:tc>
          <w:tcPr>
            <w:tcW w:w="4590" w:type="dxa"/>
          </w:tcPr>
          <w:p w14:paraId="316976E0"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Quercus </w:t>
            </w:r>
            <w:proofErr w:type="spellStart"/>
            <w:r w:rsidRPr="002C2B70">
              <w:rPr>
                <w:rFonts w:ascii="Times New Roman" w:eastAsia="Times New Roman" w:hAnsi="Times New Roman" w:cs="Times New Roman"/>
                <w:i/>
                <w:sz w:val="24"/>
                <w:szCs w:val="24"/>
              </w:rPr>
              <w:t>hemisphaerica</w:t>
            </w:r>
            <w:proofErr w:type="spellEnd"/>
            <w:r w:rsidRPr="002C2B70">
              <w:rPr>
                <w:rFonts w:ascii="Times New Roman" w:eastAsia="Times New Roman" w:hAnsi="Times New Roman" w:cs="Times New Roman"/>
                <w:i/>
                <w:sz w:val="24"/>
                <w:szCs w:val="24"/>
              </w:rPr>
              <w:t xml:space="preserve"> W. Bartram ex </w:t>
            </w:r>
            <w:proofErr w:type="spellStart"/>
            <w:r w:rsidRPr="002C2B70">
              <w:rPr>
                <w:rFonts w:ascii="Times New Roman" w:eastAsia="Times New Roman" w:hAnsi="Times New Roman" w:cs="Times New Roman"/>
                <w:i/>
                <w:sz w:val="24"/>
                <w:szCs w:val="24"/>
              </w:rPr>
              <w:t>Willd</w:t>
            </w:r>
            <w:proofErr w:type="spellEnd"/>
            <w:r w:rsidRPr="002C2B70">
              <w:rPr>
                <w:rFonts w:ascii="Times New Roman" w:eastAsia="Times New Roman" w:hAnsi="Times New Roman" w:cs="Times New Roman"/>
                <w:i/>
                <w:sz w:val="24"/>
                <w:szCs w:val="24"/>
              </w:rPr>
              <w:t>.</w:t>
            </w:r>
          </w:p>
        </w:tc>
        <w:tc>
          <w:tcPr>
            <w:tcW w:w="1260" w:type="dxa"/>
          </w:tcPr>
          <w:p w14:paraId="360239A1"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0E69AF8E" w14:textId="77777777" w:rsidR="005B5EC9" w:rsidRPr="002C2B70" w:rsidRDefault="005B5EC9">
            <w:pPr>
              <w:rPr>
                <w:rFonts w:ascii="Times New Roman" w:eastAsia="Times New Roman" w:hAnsi="Times New Roman" w:cs="Times New Roman"/>
                <w:sz w:val="24"/>
                <w:szCs w:val="24"/>
              </w:rPr>
            </w:pPr>
          </w:p>
        </w:tc>
        <w:tc>
          <w:tcPr>
            <w:tcW w:w="875" w:type="dxa"/>
          </w:tcPr>
          <w:p w14:paraId="07809ACE" w14:textId="77777777" w:rsidR="005B5EC9" w:rsidRPr="002C2B70" w:rsidRDefault="005B5EC9">
            <w:pPr>
              <w:rPr>
                <w:rFonts w:ascii="Times New Roman" w:eastAsia="Times New Roman" w:hAnsi="Times New Roman" w:cs="Times New Roman"/>
                <w:sz w:val="24"/>
                <w:szCs w:val="24"/>
              </w:rPr>
            </w:pPr>
          </w:p>
        </w:tc>
      </w:tr>
      <w:tr w:rsidR="005B5EC9" w:rsidRPr="002C2B70" w14:paraId="76E944CB" w14:textId="77777777">
        <w:trPr>
          <w:trHeight w:val="320"/>
        </w:trPr>
        <w:tc>
          <w:tcPr>
            <w:tcW w:w="1435" w:type="dxa"/>
          </w:tcPr>
          <w:p w14:paraId="2B5838D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QULA2</w:t>
            </w:r>
          </w:p>
        </w:tc>
        <w:tc>
          <w:tcPr>
            <w:tcW w:w="4590" w:type="dxa"/>
          </w:tcPr>
          <w:p w14:paraId="7289C475"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Quercus </w:t>
            </w:r>
            <w:proofErr w:type="spellStart"/>
            <w:r w:rsidRPr="002C2B70">
              <w:rPr>
                <w:rFonts w:ascii="Times New Roman" w:eastAsia="Times New Roman" w:hAnsi="Times New Roman" w:cs="Times New Roman"/>
                <w:i/>
                <w:sz w:val="24"/>
                <w:szCs w:val="24"/>
              </w:rPr>
              <w:t>laevis</w:t>
            </w:r>
            <w:proofErr w:type="spellEnd"/>
            <w:r w:rsidRPr="002C2B70">
              <w:rPr>
                <w:rFonts w:ascii="Times New Roman" w:eastAsia="Times New Roman" w:hAnsi="Times New Roman" w:cs="Times New Roman"/>
                <w:i/>
                <w:sz w:val="24"/>
                <w:szCs w:val="24"/>
              </w:rPr>
              <w:t xml:space="preserve"> Walter</w:t>
            </w:r>
          </w:p>
        </w:tc>
        <w:tc>
          <w:tcPr>
            <w:tcW w:w="1260" w:type="dxa"/>
          </w:tcPr>
          <w:p w14:paraId="2A429E5D"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58C211F4" w14:textId="77777777" w:rsidR="005B5EC9" w:rsidRPr="002C2B70" w:rsidRDefault="005B5EC9">
            <w:pPr>
              <w:rPr>
                <w:rFonts w:ascii="Times New Roman" w:eastAsia="Times New Roman" w:hAnsi="Times New Roman" w:cs="Times New Roman"/>
                <w:sz w:val="24"/>
                <w:szCs w:val="24"/>
              </w:rPr>
            </w:pPr>
          </w:p>
        </w:tc>
        <w:tc>
          <w:tcPr>
            <w:tcW w:w="875" w:type="dxa"/>
          </w:tcPr>
          <w:p w14:paraId="28379203" w14:textId="77777777" w:rsidR="005B5EC9" w:rsidRPr="002C2B70" w:rsidRDefault="005B5EC9">
            <w:pPr>
              <w:rPr>
                <w:rFonts w:ascii="Times New Roman" w:eastAsia="Times New Roman" w:hAnsi="Times New Roman" w:cs="Times New Roman"/>
                <w:sz w:val="24"/>
                <w:szCs w:val="24"/>
              </w:rPr>
            </w:pPr>
          </w:p>
        </w:tc>
      </w:tr>
      <w:tr w:rsidR="005B5EC9" w:rsidRPr="002C2B70" w14:paraId="5A929063" w14:textId="77777777">
        <w:trPr>
          <w:trHeight w:val="320"/>
        </w:trPr>
        <w:tc>
          <w:tcPr>
            <w:tcW w:w="1435" w:type="dxa"/>
          </w:tcPr>
          <w:p w14:paraId="6E01196D"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QULA3</w:t>
            </w:r>
          </w:p>
        </w:tc>
        <w:tc>
          <w:tcPr>
            <w:tcW w:w="4590" w:type="dxa"/>
          </w:tcPr>
          <w:p w14:paraId="3B396A33"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Quercus laurifolia </w:t>
            </w:r>
            <w:proofErr w:type="spellStart"/>
            <w:r w:rsidRPr="002C2B70">
              <w:rPr>
                <w:rFonts w:ascii="Times New Roman" w:eastAsia="Times New Roman" w:hAnsi="Times New Roman" w:cs="Times New Roman"/>
                <w:i/>
                <w:sz w:val="24"/>
                <w:szCs w:val="24"/>
              </w:rPr>
              <w:t>Michx</w:t>
            </w:r>
            <w:proofErr w:type="spellEnd"/>
            <w:r w:rsidRPr="002C2B70">
              <w:rPr>
                <w:rFonts w:ascii="Times New Roman" w:eastAsia="Times New Roman" w:hAnsi="Times New Roman" w:cs="Times New Roman"/>
                <w:i/>
                <w:sz w:val="24"/>
                <w:szCs w:val="24"/>
              </w:rPr>
              <w:t>.</w:t>
            </w:r>
          </w:p>
        </w:tc>
        <w:tc>
          <w:tcPr>
            <w:tcW w:w="1260" w:type="dxa"/>
          </w:tcPr>
          <w:p w14:paraId="24AC0D4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77855193" w14:textId="77777777" w:rsidR="005B5EC9" w:rsidRPr="002C2B70" w:rsidRDefault="005B5EC9">
            <w:pPr>
              <w:rPr>
                <w:rFonts w:ascii="Times New Roman" w:eastAsia="Times New Roman" w:hAnsi="Times New Roman" w:cs="Times New Roman"/>
                <w:sz w:val="24"/>
                <w:szCs w:val="24"/>
              </w:rPr>
            </w:pPr>
          </w:p>
        </w:tc>
        <w:tc>
          <w:tcPr>
            <w:tcW w:w="875" w:type="dxa"/>
          </w:tcPr>
          <w:p w14:paraId="509761DF" w14:textId="77777777" w:rsidR="005B5EC9" w:rsidRPr="002C2B70" w:rsidRDefault="005B5EC9">
            <w:pPr>
              <w:rPr>
                <w:rFonts w:ascii="Times New Roman" w:eastAsia="Times New Roman" w:hAnsi="Times New Roman" w:cs="Times New Roman"/>
                <w:sz w:val="24"/>
                <w:szCs w:val="24"/>
              </w:rPr>
            </w:pPr>
          </w:p>
        </w:tc>
      </w:tr>
      <w:tr w:rsidR="005B5EC9" w:rsidRPr="002C2B70" w14:paraId="019E7481" w14:textId="77777777">
        <w:trPr>
          <w:trHeight w:val="320"/>
        </w:trPr>
        <w:tc>
          <w:tcPr>
            <w:tcW w:w="1435" w:type="dxa"/>
          </w:tcPr>
          <w:p w14:paraId="43BA00C7"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QUMO4</w:t>
            </w:r>
          </w:p>
        </w:tc>
        <w:tc>
          <w:tcPr>
            <w:tcW w:w="4590" w:type="dxa"/>
          </w:tcPr>
          <w:p w14:paraId="51BCB1D3"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 xml:space="preserve">Quercus </w:t>
            </w:r>
            <w:proofErr w:type="spellStart"/>
            <w:r w:rsidRPr="002C2B70">
              <w:rPr>
                <w:rFonts w:ascii="Times New Roman" w:eastAsia="Times New Roman" w:hAnsi="Times New Roman" w:cs="Times New Roman"/>
                <w:i/>
                <w:sz w:val="24"/>
                <w:szCs w:val="24"/>
              </w:rPr>
              <w:t>montana</w:t>
            </w:r>
            <w:proofErr w:type="spellEnd"/>
            <w:r w:rsidRPr="002C2B70">
              <w:rPr>
                <w:rFonts w:ascii="Times New Roman" w:eastAsia="Times New Roman" w:hAnsi="Times New Roman" w:cs="Times New Roman"/>
                <w:i/>
                <w:sz w:val="24"/>
                <w:szCs w:val="24"/>
              </w:rPr>
              <w:t xml:space="preserve"> </w:t>
            </w:r>
            <w:proofErr w:type="spellStart"/>
            <w:r w:rsidRPr="002C2B70">
              <w:rPr>
                <w:rFonts w:ascii="Times New Roman" w:eastAsia="Times New Roman" w:hAnsi="Times New Roman" w:cs="Times New Roman"/>
                <w:i/>
                <w:sz w:val="24"/>
                <w:szCs w:val="24"/>
              </w:rPr>
              <w:t>Willd</w:t>
            </w:r>
            <w:proofErr w:type="spellEnd"/>
            <w:r w:rsidRPr="002C2B70">
              <w:rPr>
                <w:rFonts w:ascii="Times New Roman" w:eastAsia="Times New Roman" w:hAnsi="Times New Roman" w:cs="Times New Roman"/>
                <w:i/>
                <w:sz w:val="24"/>
                <w:szCs w:val="24"/>
              </w:rPr>
              <w:t>.</w:t>
            </w:r>
          </w:p>
        </w:tc>
        <w:tc>
          <w:tcPr>
            <w:tcW w:w="1260" w:type="dxa"/>
          </w:tcPr>
          <w:p w14:paraId="4EFEDC32" w14:textId="77777777" w:rsidR="005B5EC9" w:rsidRPr="002C2B70" w:rsidRDefault="005B5EC9">
            <w:pPr>
              <w:rPr>
                <w:rFonts w:ascii="Times New Roman" w:eastAsia="Times New Roman" w:hAnsi="Times New Roman" w:cs="Times New Roman"/>
                <w:sz w:val="24"/>
                <w:szCs w:val="24"/>
              </w:rPr>
            </w:pPr>
          </w:p>
        </w:tc>
        <w:tc>
          <w:tcPr>
            <w:tcW w:w="1080" w:type="dxa"/>
          </w:tcPr>
          <w:p w14:paraId="22523D43"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4804F7AD"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1BE6FE92" w14:textId="77777777">
        <w:trPr>
          <w:trHeight w:val="320"/>
        </w:trPr>
        <w:tc>
          <w:tcPr>
            <w:tcW w:w="1435" w:type="dxa"/>
          </w:tcPr>
          <w:p w14:paraId="36E8255F"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QUNI</w:t>
            </w:r>
          </w:p>
        </w:tc>
        <w:tc>
          <w:tcPr>
            <w:tcW w:w="4590" w:type="dxa"/>
          </w:tcPr>
          <w:p w14:paraId="02EE834F"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Quercus nigra L.</w:t>
            </w:r>
          </w:p>
        </w:tc>
        <w:tc>
          <w:tcPr>
            <w:tcW w:w="1260" w:type="dxa"/>
          </w:tcPr>
          <w:p w14:paraId="13302BD1"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3A0DBAA9" w14:textId="77777777" w:rsidR="005B5EC9" w:rsidRPr="002C2B70" w:rsidRDefault="005B5EC9">
            <w:pPr>
              <w:rPr>
                <w:rFonts w:ascii="Times New Roman" w:eastAsia="Times New Roman" w:hAnsi="Times New Roman" w:cs="Times New Roman"/>
                <w:sz w:val="24"/>
                <w:szCs w:val="24"/>
              </w:rPr>
            </w:pPr>
          </w:p>
        </w:tc>
        <w:tc>
          <w:tcPr>
            <w:tcW w:w="875" w:type="dxa"/>
          </w:tcPr>
          <w:p w14:paraId="3BBEA5AF"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r>
      <w:tr w:rsidR="005B5EC9" w:rsidRPr="002C2B70" w14:paraId="5BBAEA6B" w14:textId="77777777">
        <w:trPr>
          <w:trHeight w:val="320"/>
        </w:trPr>
        <w:tc>
          <w:tcPr>
            <w:tcW w:w="1435" w:type="dxa"/>
          </w:tcPr>
          <w:p w14:paraId="07C0F245"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QURU</w:t>
            </w:r>
          </w:p>
        </w:tc>
        <w:tc>
          <w:tcPr>
            <w:tcW w:w="4590" w:type="dxa"/>
          </w:tcPr>
          <w:p w14:paraId="101B02A2"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Quercus rubra L.</w:t>
            </w:r>
          </w:p>
        </w:tc>
        <w:tc>
          <w:tcPr>
            <w:tcW w:w="1260" w:type="dxa"/>
          </w:tcPr>
          <w:p w14:paraId="7740B1DA" w14:textId="77777777" w:rsidR="005B5EC9" w:rsidRPr="002C2B70" w:rsidRDefault="005B5EC9">
            <w:pPr>
              <w:rPr>
                <w:rFonts w:ascii="Times New Roman" w:eastAsia="Times New Roman" w:hAnsi="Times New Roman" w:cs="Times New Roman"/>
                <w:sz w:val="24"/>
                <w:szCs w:val="24"/>
              </w:rPr>
            </w:pPr>
          </w:p>
        </w:tc>
        <w:tc>
          <w:tcPr>
            <w:tcW w:w="1080" w:type="dxa"/>
          </w:tcPr>
          <w:p w14:paraId="07F3F075"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345C8083" w14:textId="77777777" w:rsidR="005B5EC9" w:rsidRPr="002C2B70" w:rsidRDefault="005B5EC9">
            <w:pPr>
              <w:rPr>
                <w:rFonts w:ascii="Times New Roman" w:eastAsia="Times New Roman" w:hAnsi="Times New Roman" w:cs="Times New Roman"/>
                <w:sz w:val="24"/>
                <w:szCs w:val="24"/>
              </w:rPr>
            </w:pPr>
          </w:p>
        </w:tc>
      </w:tr>
      <w:tr w:rsidR="005B5EC9" w:rsidRPr="002C2B70" w14:paraId="321E92ED" w14:textId="77777777">
        <w:trPr>
          <w:trHeight w:val="320"/>
        </w:trPr>
        <w:tc>
          <w:tcPr>
            <w:tcW w:w="1435" w:type="dxa"/>
          </w:tcPr>
          <w:p w14:paraId="2CBFF9FE"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QUVI</w:t>
            </w:r>
          </w:p>
        </w:tc>
        <w:tc>
          <w:tcPr>
            <w:tcW w:w="4590" w:type="dxa"/>
          </w:tcPr>
          <w:p w14:paraId="5BE6470F"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Quercus virginiana</w:t>
            </w:r>
          </w:p>
        </w:tc>
        <w:tc>
          <w:tcPr>
            <w:tcW w:w="1260" w:type="dxa"/>
          </w:tcPr>
          <w:p w14:paraId="2C40F6B9"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1080" w:type="dxa"/>
          </w:tcPr>
          <w:p w14:paraId="5345DCBD" w14:textId="77777777" w:rsidR="005B5EC9" w:rsidRPr="002C2B70" w:rsidRDefault="005B5EC9">
            <w:pPr>
              <w:rPr>
                <w:rFonts w:ascii="Times New Roman" w:eastAsia="Times New Roman" w:hAnsi="Times New Roman" w:cs="Times New Roman"/>
                <w:sz w:val="24"/>
                <w:szCs w:val="24"/>
              </w:rPr>
            </w:pPr>
          </w:p>
        </w:tc>
        <w:tc>
          <w:tcPr>
            <w:tcW w:w="875" w:type="dxa"/>
          </w:tcPr>
          <w:p w14:paraId="3A322E14" w14:textId="77777777" w:rsidR="005B5EC9" w:rsidRPr="002C2B70" w:rsidRDefault="005B5EC9">
            <w:pPr>
              <w:rPr>
                <w:rFonts w:ascii="Times New Roman" w:eastAsia="Times New Roman" w:hAnsi="Times New Roman" w:cs="Times New Roman"/>
                <w:sz w:val="24"/>
                <w:szCs w:val="24"/>
              </w:rPr>
            </w:pPr>
          </w:p>
        </w:tc>
      </w:tr>
      <w:tr w:rsidR="005B5EC9" w:rsidRPr="002C2B70" w14:paraId="473E39C2" w14:textId="77777777">
        <w:trPr>
          <w:trHeight w:val="320"/>
        </w:trPr>
        <w:tc>
          <w:tcPr>
            <w:tcW w:w="1435" w:type="dxa"/>
          </w:tcPr>
          <w:p w14:paraId="59F769E2"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ROPS</w:t>
            </w:r>
          </w:p>
        </w:tc>
        <w:tc>
          <w:tcPr>
            <w:tcW w:w="4590" w:type="dxa"/>
          </w:tcPr>
          <w:p w14:paraId="03A5F080" w14:textId="77777777" w:rsidR="005B5EC9" w:rsidRPr="002C2B70" w:rsidRDefault="00AC3F30">
            <w:pPr>
              <w:rPr>
                <w:rFonts w:ascii="Times New Roman" w:eastAsia="Times New Roman" w:hAnsi="Times New Roman" w:cs="Times New Roman"/>
                <w:i/>
                <w:sz w:val="24"/>
                <w:szCs w:val="24"/>
              </w:rPr>
            </w:pPr>
            <w:proofErr w:type="spellStart"/>
            <w:r w:rsidRPr="002C2B70">
              <w:rPr>
                <w:rFonts w:ascii="Times New Roman" w:eastAsia="Times New Roman" w:hAnsi="Times New Roman" w:cs="Times New Roman"/>
                <w:i/>
                <w:sz w:val="24"/>
                <w:szCs w:val="24"/>
              </w:rPr>
              <w:t>Robinia</w:t>
            </w:r>
            <w:proofErr w:type="spellEnd"/>
            <w:r w:rsidRPr="002C2B70">
              <w:rPr>
                <w:rFonts w:ascii="Times New Roman" w:eastAsia="Times New Roman" w:hAnsi="Times New Roman" w:cs="Times New Roman"/>
                <w:i/>
                <w:sz w:val="24"/>
                <w:szCs w:val="24"/>
              </w:rPr>
              <w:t xml:space="preserve"> </w:t>
            </w:r>
            <w:proofErr w:type="spellStart"/>
            <w:r w:rsidRPr="002C2B70">
              <w:rPr>
                <w:rFonts w:ascii="Times New Roman" w:eastAsia="Times New Roman" w:hAnsi="Times New Roman" w:cs="Times New Roman"/>
                <w:i/>
                <w:sz w:val="24"/>
                <w:szCs w:val="24"/>
              </w:rPr>
              <w:t>pseudoacacia</w:t>
            </w:r>
            <w:proofErr w:type="spellEnd"/>
            <w:r w:rsidRPr="002C2B70">
              <w:rPr>
                <w:rFonts w:ascii="Times New Roman" w:eastAsia="Times New Roman" w:hAnsi="Times New Roman" w:cs="Times New Roman"/>
                <w:i/>
                <w:sz w:val="24"/>
                <w:szCs w:val="24"/>
              </w:rPr>
              <w:t xml:space="preserve"> L.</w:t>
            </w:r>
          </w:p>
        </w:tc>
        <w:tc>
          <w:tcPr>
            <w:tcW w:w="1260" w:type="dxa"/>
          </w:tcPr>
          <w:p w14:paraId="10081979" w14:textId="77777777" w:rsidR="005B5EC9" w:rsidRPr="002C2B70" w:rsidRDefault="005B5EC9">
            <w:pPr>
              <w:rPr>
                <w:rFonts w:ascii="Times New Roman" w:eastAsia="Times New Roman" w:hAnsi="Times New Roman" w:cs="Times New Roman"/>
                <w:sz w:val="24"/>
                <w:szCs w:val="24"/>
              </w:rPr>
            </w:pPr>
          </w:p>
        </w:tc>
        <w:tc>
          <w:tcPr>
            <w:tcW w:w="1080" w:type="dxa"/>
          </w:tcPr>
          <w:p w14:paraId="21C5E890"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4077993B" w14:textId="77777777" w:rsidR="005B5EC9" w:rsidRPr="002C2B70" w:rsidRDefault="005B5EC9">
            <w:pPr>
              <w:rPr>
                <w:rFonts w:ascii="Times New Roman" w:eastAsia="Times New Roman" w:hAnsi="Times New Roman" w:cs="Times New Roman"/>
                <w:sz w:val="24"/>
                <w:szCs w:val="24"/>
              </w:rPr>
            </w:pPr>
          </w:p>
        </w:tc>
      </w:tr>
      <w:tr w:rsidR="005B5EC9" w:rsidRPr="002C2B70" w14:paraId="39D56B4A" w14:textId="77777777">
        <w:trPr>
          <w:trHeight w:val="320"/>
        </w:trPr>
        <w:tc>
          <w:tcPr>
            <w:tcW w:w="1435" w:type="dxa"/>
          </w:tcPr>
          <w:p w14:paraId="393AB2B3"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TSCA</w:t>
            </w:r>
          </w:p>
        </w:tc>
        <w:tc>
          <w:tcPr>
            <w:tcW w:w="4590" w:type="dxa"/>
          </w:tcPr>
          <w:p w14:paraId="1BE65419" w14:textId="77777777" w:rsidR="005B5EC9" w:rsidRPr="002C2B70" w:rsidRDefault="00AC3F30">
            <w:pPr>
              <w:rPr>
                <w:rFonts w:ascii="Times New Roman" w:eastAsia="Times New Roman" w:hAnsi="Times New Roman" w:cs="Times New Roman"/>
                <w:i/>
                <w:sz w:val="24"/>
                <w:szCs w:val="24"/>
              </w:rPr>
            </w:pPr>
            <w:r w:rsidRPr="002C2B70">
              <w:rPr>
                <w:rFonts w:ascii="Times New Roman" w:eastAsia="Times New Roman" w:hAnsi="Times New Roman" w:cs="Times New Roman"/>
                <w:i/>
                <w:sz w:val="24"/>
                <w:szCs w:val="24"/>
              </w:rPr>
              <w:t>Tsuga canadensis (L.) Carriere</w:t>
            </w:r>
          </w:p>
        </w:tc>
        <w:tc>
          <w:tcPr>
            <w:tcW w:w="1260" w:type="dxa"/>
          </w:tcPr>
          <w:p w14:paraId="6E34F91A" w14:textId="77777777" w:rsidR="005B5EC9" w:rsidRPr="002C2B70" w:rsidRDefault="005B5EC9">
            <w:pPr>
              <w:rPr>
                <w:rFonts w:ascii="Times New Roman" w:eastAsia="Times New Roman" w:hAnsi="Times New Roman" w:cs="Times New Roman"/>
                <w:sz w:val="24"/>
                <w:szCs w:val="24"/>
              </w:rPr>
            </w:pPr>
          </w:p>
        </w:tc>
        <w:tc>
          <w:tcPr>
            <w:tcW w:w="1080" w:type="dxa"/>
          </w:tcPr>
          <w:p w14:paraId="0145593A" w14:textId="77777777" w:rsidR="005B5EC9" w:rsidRPr="002C2B70" w:rsidRDefault="00AC3F30">
            <w:pPr>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X</w:t>
            </w:r>
          </w:p>
        </w:tc>
        <w:tc>
          <w:tcPr>
            <w:tcW w:w="875" w:type="dxa"/>
          </w:tcPr>
          <w:p w14:paraId="5C7CC66F" w14:textId="77777777" w:rsidR="005B5EC9" w:rsidRPr="002C2B70" w:rsidRDefault="005B5EC9">
            <w:pPr>
              <w:rPr>
                <w:rFonts w:ascii="Times New Roman" w:eastAsia="Times New Roman" w:hAnsi="Times New Roman" w:cs="Times New Roman"/>
                <w:sz w:val="24"/>
                <w:szCs w:val="24"/>
              </w:rPr>
            </w:pPr>
          </w:p>
        </w:tc>
      </w:tr>
    </w:tbl>
    <w:p w14:paraId="4B81C874" w14:textId="77777777" w:rsidR="005B5EC9" w:rsidRPr="002C2B70" w:rsidRDefault="005B5EC9">
      <w:pPr>
        <w:widowControl w:val="0"/>
        <w:pBdr>
          <w:top w:val="nil"/>
          <w:left w:val="nil"/>
          <w:bottom w:val="nil"/>
          <w:right w:val="nil"/>
          <w:between w:val="nil"/>
        </w:pBdr>
        <w:rPr>
          <w:rFonts w:ascii="Times New Roman" w:eastAsia="Times New Roman" w:hAnsi="Times New Roman" w:cs="Times New Roman"/>
          <w:sz w:val="24"/>
          <w:szCs w:val="24"/>
        </w:rPr>
      </w:pPr>
    </w:p>
    <w:p w14:paraId="0727C765" w14:textId="7419E8AF" w:rsidR="003974AF" w:rsidRDefault="003974AF" w:rsidP="003974AF">
      <w:bookmarkStart w:id="5" w:name="_heading=h.tyjcwt" w:colFirst="0" w:colLast="0"/>
      <w:bookmarkEnd w:id="5"/>
    </w:p>
    <w:p w14:paraId="0A344AA5" w14:textId="5788C5C5" w:rsidR="003974AF" w:rsidRDefault="003974AF" w:rsidP="003974AF"/>
    <w:p w14:paraId="3903DC9D" w14:textId="77777777" w:rsidR="003974AF" w:rsidRPr="003974AF" w:rsidRDefault="003974AF" w:rsidP="003974AF"/>
    <w:p w14:paraId="0C9E04BA" w14:textId="77777777" w:rsidR="003974AF" w:rsidRDefault="003974AF">
      <w:pPr>
        <w:pStyle w:val="Heading1"/>
        <w:rPr>
          <w:rFonts w:ascii="Times New Roman" w:eastAsia="Times New Roman" w:hAnsi="Times New Roman" w:cs="Times New Roman"/>
          <w:b/>
          <w:bCs/>
          <w:sz w:val="24"/>
          <w:szCs w:val="24"/>
        </w:rPr>
      </w:pPr>
    </w:p>
    <w:p w14:paraId="20C87281" w14:textId="77777777" w:rsidR="00FA00C3" w:rsidRDefault="00FA00C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CF3EA6C" w14:textId="78C10ACE" w:rsidR="005B5EC9" w:rsidRPr="002C2B70" w:rsidRDefault="00AC3F30">
      <w:pPr>
        <w:pStyle w:val="Heading1"/>
        <w:rPr>
          <w:rFonts w:ascii="Times New Roman" w:eastAsia="Times New Roman" w:hAnsi="Times New Roman" w:cs="Times New Roman"/>
          <w:b/>
          <w:bCs/>
          <w:sz w:val="24"/>
          <w:szCs w:val="24"/>
        </w:rPr>
      </w:pPr>
      <w:r w:rsidRPr="002C2B70">
        <w:rPr>
          <w:rFonts w:ascii="Times New Roman" w:eastAsia="Times New Roman" w:hAnsi="Times New Roman" w:cs="Times New Roman"/>
          <w:b/>
          <w:bCs/>
          <w:sz w:val="24"/>
          <w:szCs w:val="24"/>
        </w:rPr>
        <w:lastRenderedPageBreak/>
        <w:t>References</w:t>
      </w:r>
    </w:p>
    <w:p w14:paraId="44751ABC" w14:textId="77777777" w:rsidR="005B5EC9" w:rsidRPr="002C2B70" w:rsidRDefault="00AC3F30">
      <w:pPr>
        <w:ind w:left="720" w:hanging="72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Graves, S., Gearhart, J., </w:t>
      </w:r>
      <w:proofErr w:type="spellStart"/>
      <w:r w:rsidRPr="002C2B70">
        <w:rPr>
          <w:rFonts w:ascii="Times New Roman" w:eastAsia="Times New Roman" w:hAnsi="Times New Roman" w:cs="Times New Roman"/>
          <w:sz w:val="24"/>
          <w:szCs w:val="24"/>
        </w:rPr>
        <w:t>Caughlin</w:t>
      </w:r>
      <w:proofErr w:type="spellEnd"/>
      <w:r w:rsidRPr="002C2B70">
        <w:rPr>
          <w:rFonts w:ascii="Times New Roman" w:eastAsia="Times New Roman" w:hAnsi="Times New Roman" w:cs="Times New Roman"/>
          <w:sz w:val="24"/>
          <w:szCs w:val="24"/>
        </w:rPr>
        <w:t xml:space="preserve">, T.T. and </w:t>
      </w:r>
      <w:proofErr w:type="spellStart"/>
      <w:r w:rsidRPr="002C2B70">
        <w:rPr>
          <w:rFonts w:ascii="Times New Roman" w:eastAsia="Times New Roman" w:hAnsi="Times New Roman" w:cs="Times New Roman"/>
          <w:sz w:val="24"/>
          <w:szCs w:val="24"/>
        </w:rPr>
        <w:t>Bohlman</w:t>
      </w:r>
      <w:proofErr w:type="spellEnd"/>
      <w:r w:rsidRPr="002C2B70">
        <w:rPr>
          <w:rFonts w:ascii="Times New Roman" w:eastAsia="Times New Roman" w:hAnsi="Times New Roman" w:cs="Times New Roman"/>
          <w:sz w:val="24"/>
          <w:szCs w:val="24"/>
        </w:rPr>
        <w:t xml:space="preserve">, S., 2018. A digital mapping method for linking high-resolution remote sensing images to individual tree crowns. </w:t>
      </w:r>
      <w:proofErr w:type="spellStart"/>
      <w:r w:rsidRPr="002C2B70">
        <w:rPr>
          <w:rFonts w:ascii="Times New Roman" w:eastAsia="Times New Roman" w:hAnsi="Times New Roman" w:cs="Times New Roman"/>
          <w:sz w:val="24"/>
          <w:szCs w:val="24"/>
        </w:rPr>
        <w:t>PeerJ</w:t>
      </w:r>
      <w:proofErr w:type="spellEnd"/>
      <w:r w:rsidRPr="002C2B70">
        <w:rPr>
          <w:rFonts w:ascii="Times New Roman" w:eastAsia="Times New Roman" w:hAnsi="Times New Roman" w:cs="Times New Roman"/>
          <w:sz w:val="24"/>
          <w:szCs w:val="24"/>
        </w:rPr>
        <w:t xml:space="preserve"> Preprints, 6, p.e27182v1. </w:t>
      </w:r>
      <w:hyperlink r:id="rId21">
        <w:r w:rsidRPr="002C2B70">
          <w:rPr>
            <w:rFonts w:ascii="Times New Roman" w:eastAsia="Times New Roman" w:hAnsi="Times New Roman" w:cs="Times New Roman"/>
            <w:color w:val="1155CC"/>
            <w:sz w:val="24"/>
            <w:szCs w:val="24"/>
            <w:u w:val="single"/>
          </w:rPr>
          <w:t>https://doi.org/10.7287/peerj.preprints.27182v1</w:t>
        </w:r>
      </w:hyperlink>
      <w:r w:rsidRPr="002C2B70">
        <w:rPr>
          <w:rFonts w:ascii="Times New Roman" w:eastAsia="Times New Roman" w:hAnsi="Times New Roman" w:cs="Times New Roman"/>
          <w:sz w:val="24"/>
          <w:szCs w:val="24"/>
        </w:rPr>
        <w:t xml:space="preserve"> </w:t>
      </w:r>
    </w:p>
    <w:p w14:paraId="5B8F6E8B" w14:textId="77777777" w:rsidR="005B5EC9" w:rsidRPr="002C2B70" w:rsidRDefault="00AC3F30">
      <w:pPr>
        <w:ind w:left="720" w:hanging="72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NEON (National Ecological Observatory Network). High-resolution orthorectified camera imagery (DP1.30010.001). https://data.neonscience.org (accessed March 4, 2021)</w:t>
      </w:r>
    </w:p>
    <w:p w14:paraId="2890B8F1" w14:textId="77777777" w:rsidR="005B5EC9" w:rsidRPr="002C2B70" w:rsidRDefault="00AC3F30">
      <w:pPr>
        <w:ind w:left="720" w:hanging="72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NEON (National Ecological Observatory Network). Discrete return LiDAR point cloud (DP1.30003.001). https://data.neonscience.org (accessed March 4, 2020)</w:t>
      </w:r>
    </w:p>
    <w:p w14:paraId="5313C559" w14:textId="77777777" w:rsidR="005B5EC9" w:rsidRPr="002C2B70" w:rsidRDefault="00AC3F30">
      <w:pPr>
        <w:ind w:left="720" w:hanging="72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NEON (National Ecological Observatory Network). Ecosystem structure (DP3.30015.001). https://data.neonscience.org (accessed March 4, 2020)</w:t>
      </w:r>
    </w:p>
    <w:p w14:paraId="3886D255" w14:textId="77777777" w:rsidR="005B5EC9" w:rsidRPr="002C2B70" w:rsidRDefault="00AC3F30">
      <w:pPr>
        <w:ind w:left="720" w:hanging="72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NEON (National Ecological Observatory Network). Woody plant vegetation structure (DP1.10098.001). https://data.neonscience.org (accessed March 4, 2020)</w:t>
      </w:r>
    </w:p>
    <w:p w14:paraId="273FC90B" w14:textId="77777777" w:rsidR="005B5EC9" w:rsidRPr="002C2B70" w:rsidRDefault="00AC3F30">
      <w:pPr>
        <w:ind w:left="720" w:hanging="720"/>
        <w:rPr>
          <w:rFonts w:ascii="Times New Roman" w:eastAsia="Times New Roman" w:hAnsi="Times New Roman" w:cs="Times New Roman"/>
          <w:sz w:val="24"/>
          <w:szCs w:val="24"/>
        </w:rPr>
      </w:pPr>
      <w:r w:rsidRPr="002C2B70">
        <w:rPr>
          <w:rFonts w:ascii="Times New Roman" w:eastAsia="Times New Roman" w:hAnsi="Times New Roman" w:cs="Times New Roman"/>
          <w:sz w:val="24"/>
          <w:szCs w:val="24"/>
        </w:rPr>
        <w:t xml:space="preserve">NEON (National Ecological Observatory Network). Spectrometer orthorectified surface directional reflectance - mosaic (DP3.30006.001). https://data.neonscience.org (accessed March 4, 2020) </w:t>
      </w:r>
    </w:p>
    <w:p w14:paraId="55106D62" w14:textId="77777777" w:rsidR="005B5EC9" w:rsidRPr="002C2B70" w:rsidRDefault="00AC3F30">
      <w:pPr>
        <w:ind w:left="720" w:hanging="720"/>
        <w:rPr>
          <w:rFonts w:ascii="Times New Roman" w:eastAsia="Times New Roman" w:hAnsi="Times New Roman" w:cs="Times New Roman"/>
          <w:sz w:val="24"/>
          <w:szCs w:val="24"/>
          <w:highlight w:val="white"/>
        </w:rPr>
      </w:pPr>
      <w:r w:rsidRPr="002C2B70">
        <w:rPr>
          <w:rFonts w:ascii="Times New Roman" w:eastAsia="Times New Roman" w:hAnsi="Times New Roman" w:cs="Times New Roman"/>
          <w:sz w:val="24"/>
          <w:szCs w:val="24"/>
        </w:rPr>
        <w:t xml:space="preserve">Weinstein, B., Graves, S., Marconi, S., Singh, A., </w:t>
      </w:r>
      <w:proofErr w:type="spellStart"/>
      <w:r w:rsidRPr="002C2B70">
        <w:rPr>
          <w:rFonts w:ascii="Times New Roman" w:eastAsia="Times New Roman" w:hAnsi="Times New Roman" w:cs="Times New Roman"/>
          <w:sz w:val="24"/>
          <w:szCs w:val="24"/>
        </w:rPr>
        <w:t>Zare</w:t>
      </w:r>
      <w:proofErr w:type="spellEnd"/>
      <w:r w:rsidRPr="002C2B70">
        <w:rPr>
          <w:rFonts w:ascii="Times New Roman" w:eastAsia="Times New Roman" w:hAnsi="Times New Roman" w:cs="Times New Roman"/>
          <w:sz w:val="24"/>
          <w:szCs w:val="24"/>
        </w:rPr>
        <w:t xml:space="preserve">, A., Stewart, D., </w:t>
      </w:r>
      <w:proofErr w:type="spellStart"/>
      <w:r w:rsidRPr="002C2B70">
        <w:rPr>
          <w:rFonts w:ascii="Times New Roman" w:eastAsia="Times New Roman" w:hAnsi="Times New Roman" w:cs="Times New Roman"/>
          <w:sz w:val="24"/>
          <w:szCs w:val="24"/>
        </w:rPr>
        <w:t>Bohlman</w:t>
      </w:r>
      <w:proofErr w:type="spellEnd"/>
      <w:r w:rsidRPr="002C2B70">
        <w:rPr>
          <w:rFonts w:ascii="Times New Roman" w:eastAsia="Times New Roman" w:hAnsi="Times New Roman" w:cs="Times New Roman"/>
          <w:sz w:val="24"/>
          <w:szCs w:val="24"/>
        </w:rPr>
        <w:t xml:space="preserve">, S. and White, E.P., 2020. A benchmark dataset for individual tree crown delineation in co-registered airborne RGB, LiDAR and hyperspectral imagery from the National Ecological Observation Network. </w:t>
      </w:r>
      <w:proofErr w:type="spellStart"/>
      <w:r w:rsidRPr="002C2B70">
        <w:rPr>
          <w:rFonts w:ascii="Times New Roman" w:eastAsia="Times New Roman" w:hAnsi="Times New Roman" w:cs="Times New Roman"/>
          <w:sz w:val="24"/>
          <w:szCs w:val="24"/>
        </w:rPr>
        <w:t>bioRxiv</w:t>
      </w:r>
      <w:proofErr w:type="spellEnd"/>
      <w:r w:rsidRPr="002C2B70">
        <w:rPr>
          <w:rFonts w:ascii="Times New Roman" w:eastAsia="Times New Roman" w:hAnsi="Times New Roman" w:cs="Times New Roman"/>
          <w:sz w:val="24"/>
          <w:szCs w:val="24"/>
        </w:rPr>
        <w:t>.</w:t>
      </w:r>
    </w:p>
    <w:sectPr w:rsidR="005B5EC9" w:rsidRPr="002C2B70">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C4E97" w14:textId="77777777" w:rsidR="005E268A" w:rsidRDefault="005E268A">
      <w:pPr>
        <w:spacing w:line="240" w:lineRule="auto"/>
      </w:pPr>
      <w:r>
        <w:separator/>
      </w:r>
    </w:p>
  </w:endnote>
  <w:endnote w:type="continuationSeparator" w:id="0">
    <w:p w14:paraId="77A15E0E" w14:textId="77777777" w:rsidR="005E268A" w:rsidRDefault="005E26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DECF" w14:textId="77777777" w:rsidR="005B5EC9" w:rsidRDefault="005B5EC9">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DED76" w14:textId="77777777" w:rsidR="005E268A" w:rsidRDefault="005E268A">
      <w:pPr>
        <w:spacing w:line="240" w:lineRule="auto"/>
      </w:pPr>
      <w:r>
        <w:separator/>
      </w:r>
    </w:p>
  </w:footnote>
  <w:footnote w:type="continuationSeparator" w:id="0">
    <w:p w14:paraId="16AD02A9" w14:textId="77777777" w:rsidR="005E268A" w:rsidRDefault="005E26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1F46" w14:textId="77777777" w:rsidR="005B5EC9" w:rsidRDefault="00AC3F30">
    <w:pPr>
      <w:rPr>
        <w:rFonts w:ascii="Times New Roman" w:eastAsia="Times New Roman" w:hAnsi="Times New Roman" w:cs="Times New Roman"/>
        <w:color w:val="000000"/>
      </w:rPr>
    </w:pPr>
    <w:r>
      <w:rPr>
        <w:rFonts w:ascii="Times New Roman" w:eastAsia="Times New Roman" w:hAnsi="Times New Roman" w:cs="Times New Roman"/>
      </w:rPr>
      <w:t>Data science competition for cross-site individual tree species identification from airborne remote sensing data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EC9"/>
    <w:rsid w:val="0004639E"/>
    <w:rsid w:val="00286AC9"/>
    <w:rsid w:val="002C2B70"/>
    <w:rsid w:val="003974AF"/>
    <w:rsid w:val="00524A51"/>
    <w:rsid w:val="0058202A"/>
    <w:rsid w:val="005B5EC9"/>
    <w:rsid w:val="005E268A"/>
    <w:rsid w:val="007F607A"/>
    <w:rsid w:val="0081354D"/>
    <w:rsid w:val="008261AD"/>
    <w:rsid w:val="008528A1"/>
    <w:rsid w:val="008537C0"/>
    <w:rsid w:val="009E1DF6"/>
    <w:rsid w:val="009E7B42"/>
    <w:rsid w:val="00A35003"/>
    <w:rsid w:val="00A956E3"/>
    <w:rsid w:val="00AC3F30"/>
    <w:rsid w:val="00BE4F4B"/>
    <w:rsid w:val="00D77D72"/>
    <w:rsid w:val="00DD2400"/>
    <w:rsid w:val="00E103E1"/>
    <w:rsid w:val="00FA00C3"/>
    <w:rsid w:val="00FD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1DF1F"/>
  <w15:docId w15:val="{9D97A060-6069-6D4D-B003-8B44A9DA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810B0"/>
    <w:pPr>
      <w:tabs>
        <w:tab w:val="center" w:pos="4680"/>
        <w:tab w:val="right" w:pos="9360"/>
      </w:tabs>
      <w:spacing w:line="240" w:lineRule="auto"/>
    </w:pPr>
  </w:style>
  <w:style w:type="character" w:customStyle="1" w:styleId="HeaderChar">
    <w:name w:val="Header Char"/>
    <w:basedOn w:val="DefaultParagraphFont"/>
    <w:link w:val="Header"/>
    <w:uiPriority w:val="99"/>
    <w:rsid w:val="00F810B0"/>
  </w:style>
  <w:style w:type="paragraph" w:styleId="Footer">
    <w:name w:val="footer"/>
    <w:basedOn w:val="Normal"/>
    <w:link w:val="FooterChar"/>
    <w:uiPriority w:val="99"/>
    <w:unhideWhenUsed/>
    <w:rsid w:val="00F810B0"/>
    <w:pPr>
      <w:tabs>
        <w:tab w:val="center" w:pos="4680"/>
        <w:tab w:val="right" w:pos="9360"/>
      </w:tabs>
      <w:spacing w:line="240" w:lineRule="auto"/>
    </w:pPr>
  </w:style>
  <w:style w:type="character" w:customStyle="1" w:styleId="FooterChar">
    <w:name w:val="Footer Char"/>
    <w:basedOn w:val="DefaultParagraphFont"/>
    <w:link w:val="Footer"/>
    <w:uiPriority w:val="99"/>
    <w:rsid w:val="00F810B0"/>
  </w:style>
  <w:style w:type="table" w:styleId="TableGrid">
    <w:name w:val="Table Grid"/>
    <w:basedOn w:val="TableNormal"/>
    <w:uiPriority w:val="39"/>
    <w:rsid w:val="00334BB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4BBB"/>
    <w:pPr>
      <w:spacing w:line="240" w:lineRule="auto"/>
    </w:p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ata.neonscience.org/data-product-view?dpCode=DP1.30003.001"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doi.org/10.7287/peerj.preprints.27182v1" TargetMode="External"/><Relationship Id="rId7" Type="http://schemas.openxmlformats.org/officeDocument/2006/relationships/hyperlink" Target="https://data.neonscience.org/data-product-view?dpCode=DP1.30010.001" TargetMode="External"/><Relationship Id="rId12" Type="http://schemas.openxmlformats.org/officeDocument/2006/relationships/hyperlink" Target="https://data.neonscience.org/data-products/DP1.10098.001"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eerj.com/preprints/27182/" TargetMode="External"/><Relationship Id="rId20" Type="http://schemas.openxmlformats.org/officeDocument/2006/relationships/hyperlink" Target="https://github.com/MarconiS/NEONderiv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ata.neonscience.org/data-products/DP3.30006.00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data.neonscience.org/data-products/DP3.30006.001" TargetMode="External"/><Relationship Id="rId19" Type="http://schemas.openxmlformats.org/officeDocument/2006/relationships/hyperlink" Target="https://data.neonscience.org/data-products/DP1.10098.001" TargetMode="External"/><Relationship Id="rId4" Type="http://schemas.openxmlformats.org/officeDocument/2006/relationships/webSettings" Target="webSettings.xml"/><Relationship Id="rId9" Type="http://schemas.openxmlformats.org/officeDocument/2006/relationships/hyperlink" Target="https://data.neonscience.org/data-product-view?dpCode=DP3.30015.001"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lcAjwEr2gwxRAJXvvNkuLTV5Uw==">AMUW2mXWYZxtDyRTZDTwWr6RGXNFE1FDHenFy5T65ZwgLeN3y6TlxHOm9GK4T1nb3yq+PBzjXlQJWNUNPtrsPmPYkgtm7du1F34no3Dxv0wTubDD8et0z0iQRY9PDqXRFFCT0iV/62F2iLSE2eHpVjyyBu1rPdC/Jzx3faIjykWeUO8UFFPi3ry8/a0EfraSWqcuj19i2holBqjeY5fztEMRJlojqLo81/LGrOyAUUPKVImkMdTDvRevZVgyeTXZsvtF/lJGlYR65rMCRhqaRCwuz96yq7itcUeEZ37eM5F1LCCTPooc3m17qDGlL2K11NpxUp2uPRXDL9RhfzYqViBMHOV8hTXTtM8lv/9qDTthrh+KtkWocHHpOz/PqOUWtOYTZy9JjG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Graves</cp:lastModifiedBy>
  <cp:revision>7</cp:revision>
  <dcterms:created xsi:type="dcterms:W3CDTF">2023-08-04T16:31:00Z</dcterms:created>
  <dcterms:modified xsi:type="dcterms:W3CDTF">2023-08-08T03:10:00Z</dcterms:modified>
</cp:coreProperties>
</file>