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54"/>
        <w:gridCol w:w="815"/>
        <w:gridCol w:w="693"/>
        <w:gridCol w:w="1139"/>
        <w:gridCol w:w="2055"/>
        <w:gridCol w:w="1164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default" w:ascii="Times" w:hAnsi="Times"/>
                <w:b/>
                <w:bCs/>
                <w:sz w:val="22"/>
                <w:szCs w:val="21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Times" w:hAnsi="Times"/>
                <w:b/>
                <w:bCs/>
                <w:sz w:val="22"/>
                <w:szCs w:val="21"/>
                <w:highlight w:val="none"/>
                <w:vertAlign w:val="baseline"/>
                <w:rtl w:val="0"/>
                <w:lang w:val="en-US" w:eastAsia="zh-CN"/>
              </w:rPr>
              <w:t>Team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default" w:ascii="Times" w:hAnsi="Times"/>
                <w:b/>
                <w:bCs/>
                <w:sz w:val="22"/>
                <w:szCs w:val="21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Times" w:hAnsi="Times"/>
                <w:b/>
                <w:bCs/>
                <w:sz w:val="22"/>
                <w:szCs w:val="21"/>
                <w:highlight w:val="none"/>
                <w:vertAlign w:val="baseline"/>
                <w:rtl w:val="0"/>
                <w:lang w:val="en-US" w:eastAsia="zh-CN"/>
              </w:rPr>
              <w:t>Model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default" w:ascii="Times" w:hAnsi="Times"/>
                <w:b/>
                <w:bCs/>
                <w:sz w:val="22"/>
                <w:szCs w:val="21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Times" w:hAnsi="Times"/>
                <w:b/>
                <w:bCs/>
                <w:sz w:val="22"/>
                <w:szCs w:val="21"/>
                <w:highlight w:val="none"/>
                <w:vertAlign w:val="baseline"/>
                <w:rtl w:val="0"/>
                <w:lang w:val="en-US" w:eastAsia="zh-CN"/>
              </w:rPr>
              <w:t>AUC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/>
                <w:b/>
                <w:bCs/>
                <w:sz w:val="22"/>
                <w:szCs w:val="21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" w:hAnsi="Times"/>
                <w:b/>
                <w:bCs/>
                <w:sz w:val="22"/>
                <w:szCs w:val="21"/>
                <w:highlight w:val="none"/>
                <w:rtl w:val="0"/>
                <w:lang w:val="en-US" w:eastAsia="zh-CN"/>
              </w:rPr>
              <w:t>Std.Error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/>
                <w:b/>
                <w:bCs/>
                <w:sz w:val="22"/>
                <w:szCs w:val="21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" w:hAnsi="Times"/>
                <w:b/>
                <w:bCs/>
                <w:sz w:val="22"/>
                <w:szCs w:val="21"/>
                <w:highlight w:val="none"/>
                <w:rtl w:val="0"/>
                <w:lang w:val="en-US" w:eastAsia="zh-CN"/>
              </w:rPr>
              <w:t>Asymptotic Prob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/>
                <w:b/>
                <w:bCs/>
                <w:sz w:val="22"/>
                <w:szCs w:val="21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" w:hAnsi="Times"/>
                <w:b/>
                <w:bCs/>
                <w:sz w:val="22"/>
                <w:szCs w:val="21"/>
                <w:highlight w:val="none"/>
                <w:rtl w:val="0"/>
                <w:lang w:val="en-US" w:eastAsia="zh-CN"/>
              </w:rPr>
              <w:t>95% LCL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/>
                <w:b/>
                <w:bCs/>
                <w:sz w:val="22"/>
                <w:szCs w:val="21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" w:hAnsi="Times"/>
                <w:b/>
                <w:bCs/>
                <w:sz w:val="22"/>
                <w:szCs w:val="21"/>
                <w:highlight w:val="none"/>
                <w:rtl w:val="0"/>
                <w:lang w:val="en-US" w:eastAsia="zh-CN"/>
              </w:rPr>
              <w:t>95%</w:t>
            </w:r>
            <w:r>
              <w:rPr>
                <w:rFonts w:hint="eastAsia" w:ascii="Times" w:hAnsi="Times"/>
                <w:b/>
                <w:bCs/>
                <w:sz w:val="22"/>
                <w:szCs w:val="21"/>
                <w:highlight w:val="none"/>
                <w:rtl w:val="0"/>
                <w:lang w:val="en-US" w:eastAsia="zh-CN"/>
              </w:rPr>
              <w:t xml:space="preserve"> </w:t>
            </w:r>
            <w:r>
              <w:rPr>
                <w:rFonts w:hint="default" w:ascii="Times" w:hAnsi="Times"/>
                <w:b/>
                <w:bCs/>
                <w:sz w:val="22"/>
                <w:szCs w:val="21"/>
                <w:highlight w:val="none"/>
                <w:rtl w:val="0"/>
                <w:lang w:val="en-US" w:eastAsia="zh-CN"/>
              </w:rPr>
              <w:t>UCL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/>
                <w:b w:val="0"/>
                <w:bCs w:val="0"/>
                <w:sz w:val="21"/>
                <w:szCs w:val="20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Times" w:hAnsi="Times"/>
                <w:b w:val="0"/>
                <w:bCs w:val="0"/>
                <w:sz w:val="21"/>
                <w:szCs w:val="20"/>
                <w:highlight w:val="none"/>
                <w:vertAlign w:val="baseline"/>
                <w:rtl w:val="0"/>
                <w:lang w:val="en-US" w:eastAsia="zh-CN"/>
              </w:rPr>
              <w:t>RG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default" w:ascii="Times" w:hAnsi="Times"/>
                <w:b w:val="0"/>
                <w:bCs w:val="0"/>
                <w:sz w:val="21"/>
                <w:szCs w:val="20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Times" w:hAnsi="Times"/>
                <w:b w:val="0"/>
                <w:bCs w:val="0"/>
                <w:sz w:val="21"/>
                <w:szCs w:val="20"/>
                <w:highlight w:val="none"/>
                <w:vertAlign w:val="baseline"/>
                <w:rtl w:val="0"/>
                <w:lang w:val="en-US" w:eastAsia="zh-CN"/>
              </w:rPr>
              <w:t>SVM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/>
                <w:sz w:val="20"/>
                <w:szCs w:val="18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0.8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9</w:t>
            </w: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/>
                <w:sz w:val="20"/>
                <w:szCs w:val="18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0.015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/>
                <w:sz w:val="20"/>
                <w:szCs w:val="18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9.4718259394056</w:t>
            </w: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E-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49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/>
                <w:sz w:val="20"/>
                <w:szCs w:val="18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0.8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6</w:t>
            </w: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/>
                <w:sz w:val="20"/>
                <w:szCs w:val="18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0.9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0" w:type="auto"/>
            <w:vMerge w:val="continue"/>
            <w:tcBorders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/>
                <w:b w:val="0"/>
                <w:bCs w:val="0"/>
                <w:sz w:val="21"/>
                <w:szCs w:val="20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default" w:ascii="Times" w:hAnsi="Times"/>
                <w:b w:val="0"/>
                <w:bCs w:val="0"/>
                <w:sz w:val="21"/>
                <w:szCs w:val="20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Times" w:hAnsi="Times"/>
                <w:b w:val="0"/>
                <w:bCs w:val="0"/>
                <w:sz w:val="21"/>
                <w:szCs w:val="20"/>
                <w:highlight w:val="none"/>
                <w:vertAlign w:val="baseline"/>
                <w:rtl w:val="0"/>
                <w:lang w:val="en-US" w:eastAsia="zh-CN"/>
              </w:rPr>
              <w:t>FNN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/>
                <w:sz w:val="20"/>
                <w:szCs w:val="18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0.8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2</w:t>
            </w: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/>
                <w:sz w:val="20"/>
                <w:szCs w:val="18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0.01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/>
                <w:sz w:val="20"/>
                <w:szCs w:val="18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5</w:t>
            </w: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.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0234565185877</w:t>
            </w: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E-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33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/>
                <w:sz w:val="20"/>
                <w:szCs w:val="18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0.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7</w:t>
            </w: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8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/>
                <w:sz w:val="20"/>
                <w:szCs w:val="18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0.8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5</w:t>
            </w: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/>
                <w:b w:val="0"/>
                <w:bCs w:val="0"/>
                <w:sz w:val="21"/>
                <w:szCs w:val="20"/>
                <w:highlight w:val="none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Times" w:hAnsi="Times"/>
                <w:b w:val="0"/>
                <w:bCs w:val="0"/>
                <w:sz w:val="21"/>
                <w:szCs w:val="20"/>
                <w:highlight w:val="none"/>
                <w:rtl w:val="0"/>
                <w:lang w:val="en-US" w:eastAsia="zh-CN"/>
              </w:rPr>
              <w:t>RB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 w:eastAsia="Arial" w:cs="Arial"/>
                <w:b w:val="0"/>
                <w:bCs w:val="0"/>
                <w:sz w:val="21"/>
                <w:szCs w:val="20"/>
                <w:highlight w:val="none"/>
                <w:vertAlign w:val="baseline"/>
                <w:rtl w:val="0"/>
                <w:lang w:val="en-US" w:eastAsia="zh-CN" w:bidi="ar-SA"/>
              </w:rPr>
            </w:pPr>
            <w:r>
              <w:rPr>
                <w:rFonts w:hint="eastAsia" w:ascii="Times" w:hAnsi="Times"/>
                <w:b w:val="0"/>
                <w:bCs w:val="0"/>
                <w:sz w:val="21"/>
                <w:szCs w:val="20"/>
                <w:highlight w:val="none"/>
                <w:vertAlign w:val="baseline"/>
                <w:rtl w:val="0"/>
                <w:lang w:val="en-US" w:eastAsia="zh-CN"/>
              </w:rPr>
              <w:t>SVM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</w:pP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0.7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</w:pP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0.02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</w:pP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3.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41</w:t>
            </w: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3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82</w:t>
            </w: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2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0</w:t>
            </w: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3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01956</w:t>
            </w: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E-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25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</w:pP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0.7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3</w:t>
            </w: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</w:pP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0.819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0" w:type="auto"/>
            <w:vMerge w:val="continue"/>
            <w:tcBorders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/>
                <w:b w:val="0"/>
                <w:bCs w:val="0"/>
                <w:sz w:val="21"/>
                <w:szCs w:val="20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 w:eastAsia="Arial" w:cs="Arial"/>
                <w:b w:val="0"/>
                <w:bCs w:val="0"/>
                <w:sz w:val="21"/>
                <w:szCs w:val="20"/>
                <w:highlight w:val="none"/>
                <w:vertAlign w:val="baseline"/>
                <w:rtl w:val="0"/>
                <w:lang w:val="en-US" w:eastAsia="zh-CN" w:bidi="ar-SA"/>
              </w:rPr>
            </w:pPr>
            <w:r>
              <w:rPr>
                <w:rFonts w:hint="eastAsia" w:ascii="Times" w:hAnsi="Times"/>
                <w:b w:val="0"/>
                <w:bCs w:val="0"/>
                <w:sz w:val="21"/>
                <w:szCs w:val="20"/>
                <w:highlight w:val="none"/>
                <w:vertAlign w:val="baseline"/>
                <w:rtl w:val="0"/>
                <w:lang w:val="en-US" w:eastAsia="zh-CN"/>
              </w:rPr>
              <w:t>FNN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</w:pP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0.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643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</w:pP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0.0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23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</w:pP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9</w:t>
            </w: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.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5</w:t>
            </w: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8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1608398</w:t>
            </w: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4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65</w:t>
            </w: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E-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</w:pP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0.5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98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</w:pP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0.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6</w:t>
            </w: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 w:eastAsia="Arial" w:cs="Arial"/>
                <w:b w:val="0"/>
                <w:bCs w:val="0"/>
                <w:sz w:val="21"/>
                <w:szCs w:val="20"/>
                <w:highlight w:val="none"/>
                <w:rtl w:val="0"/>
                <w:lang w:val="en-US" w:eastAsia="zh-CN" w:bidi="ar-SA"/>
              </w:rPr>
            </w:pPr>
            <w:r>
              <w:rPr>
                <w:rFonts w:hint="eastAsia" w:ascii="Times" w:hAnsi="Times"/>
                <w:b w:val="0"/>
                <w:bCs w:val="0"/>
                <w:sz w:val="21"/>
                <w:szCs w:val="20"/>
                <w:highlight w:val="none"/>
                <w:rtl w:val="0"/>
                <w:lang w:val="en-US" w:eastAsia="zh-CN"/>
              </w:rPr>
              <w:t>GB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 w:eastAsia="Arial" w:cs="Arial"/>
                <w:b w:val="0"/>
                <w:bCs w:val="0"/>
                <w:sz w:val="21"/>
                <w:szCs w:val="20"/>
                <w:highlight w:val="none"/>
                <w:vertAlign w:val="baseline"/>
                <w:rtl w:val="0"/>
                <w:lang w:val="en-US" w:eastAsia="zh-CN" w:bidi="ar-SA"/>
              </w:rPr>
            </w:pPr>
            <w:r>
              <w:rPr>
                <w:rFonts w:hint="eastAsia" w:ascii="Times" w:hAnsi="Times"/>
                <w:b w:val="0"/>
                <w:bCs w:val="0"/>
                <w:sz w:val="21"/>
                <w:szCs w:val="20"/>
                <w:highlight w:val="none"/>
                <w:vertAlign w:val="baseline"/>
                <w:rtl w:val="0"/>
                <w:lang w:val="en-US" w:eastAsia="zh-CN"/>
              </w:rPr>
              <w:t>SVM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</w:pP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0.72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</w:pP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0.0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2</w:t>
            </w: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</w:pP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2</w:t>
            </w: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.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6916126193908</w:t>
            </w: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E-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</w:pP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0.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6</w:t>
            </w: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8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</w:pP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0.7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0" w:type="auto"/>
            <w:vMerge w:val="continue"/>
            <w:tcBorders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/>
                <w:b w:val="0"/>
                <w:bCs w:val="0"/>
                <w:sz w:val="21"/>
                <w:szCs w:val="20"/>
                <w:highlight w:val="none"/>
                <w:vertAlign w:val="baseline"/>
                <w:rtl w:val="0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 w:eastAsia="Arial" w:cs="Arial"/>
                <w:b w:val="0"/>
                <w:bCs w:val="0"/>
                <w:sz w:val="21"/>
                <w:szCs w:val="20"/>
                <w:highlight w:val="none"/>
                <w:vertAlign w:val="baseline"/>
                <w:rtl w:val="0"/>
                <w:lang w:val="en-US" w:eastAsia="zh-CN" w:bidi="ar-SA"/>
              </w:rPr>
            </w:pPr>
            <w:r>
              <w:rPr>
                <w:rFonts w:hint="eastAsia" w:ascii="Times" w:hAnsi="Times"/>
                <w:b w:val="0"/>
                <w:bCs w:val="0"/>
                <w:sz w:val="21"/>
                <w:szCs w:val="20"/>
                <w:highlight w:val="none"/>
                <w:vertAlign w:val="baseline"/>
                <w:rtl w:val="0"/>
                <w:lang w:val="en-US" w:eastAsia="zh-CN"/>
              </w:rPr>
              <w:t>FNN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</w:pP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0.68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</w:pP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0.0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2</w:t>
            </w: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</w:pP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4</w:t>
            </w: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.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53562868</w:t>
            </w: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8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8</w:t>
            </w: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9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4</w:t>
            </w: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E-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1</w:t>
            </w: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</w:pP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0.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64</w:t>
            </w: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pStyle w:val="5"/>
              <w:contextualSpacing w:val="0"/>
              <w:jc w:val="center"/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</w:pP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0.7</w:t>
            </w:r>
            <w:r>
              <w:rPr>
                <w:rFonts w:hint="eastAsia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2</w:t>
            </w:r>
            <w:r>
              <w:rPr>
                <w:rFonts w:hint="default" w:ascii="Times" w:hAnsi="Times"/>
                <w:sz w:val="20"/>
                <w:szCs w:val="18"/>
                <w:highlight w:val="none"/>
                <w:rtl w:val="0"/>
                <w:lang w:val="en-US" w:eastAsia="zh-CN"/>
              </w:rPr>
              <w:t>7</w:t>
            </w:r>
          </w:p>
        </w:tc>
      </w:tr>
    </w:tbl>
    <w:p>
      <w:pPr>
        <w:pStyle w:val="5"/>
        <w:ind w:firstLine="480" w:firstLineChars="200"/>
        <w:contextualSpacing w:val="0"/>
        <w:jc w:val="both"/>
        <w:rPr>
          <w:rFonts w:hint="eastAsia" w:ascii="Times" w:hAnsi="Times"/>
          <w:sz w:val="24"/>
          <w:highlight w:val="none"/>
          <w:rtl w:val="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YWM4MzhmYzAyZDA3OGVmZWZmNTgwMDgxYzFiMGEifQ=="/>
  </w:docVars>
  <w:rsids>
    <w:rsidRoot w:val="7894386B"/>
    <w:rsid w:val="5C6739B4"/>
    <w:rsid w:val="7894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ormal"/>
    <w:qFormat/>
    <w:uiPriority w:val="0"/>
    <w:pPr>
      <w:spacing w:line="276" w:lineRule="auto"/>
      <w:contextualSpacing/>
    </w:pPr>
    <w:rPr>
      <w:rFonts w:ascii="Arial" w:hAnsi="Arial" w:eastAsia="Arial" w:cs="Arial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955</Characters>
  <Lines>0</Lines>
  <Paragraphs>0</Paragraphs>
  <TotalTime>4</TotalTime>
  <ScaleCrop>false</ScaleCrop>
  <LinksUpToDate>false</LinksUpToDate>
  <CharactersWithSpaces>1104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2023-02-21T09:00:00Z</dcterms:created>
  <dc:creator>Arcueid Brunestud</dc:creator>
  <cp:lastModifiedBy>Arcueid Brunestud</cp:lastModifiedBy>
  <dcterms:modified xsi:type="dcterms:W3CDTF">2023-02-21T09:12:00Z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3ABA5E4A505444168429050F7BE40C11</vt:lpwstr>
  </property>
</Properties>
</file>