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S5.</w:t>
      </w:r>
      <w:r>
        <w:rPr>
          <w:rStyle w:val="4"/>
          <w:lang w:val="en-US" w:eastAsia="zh-CN" w:bidi="ar"/>
        </w:rPr>
        <w:t xml:space="preserve"> Annotation information of candidate CYP450 genes.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78" w:tblpY="388"/>
        <w:tblOverlap w:val="never"/>
        <w:tblW w:w="8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932"/>
        <w:gridCol w:w="1409"/>
        <w:gridCol w:w="1725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KEGG ID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CYP450</w:t>
            </w: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Cluster-6992.40273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K07408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Cluster-6992.42754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K07408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89A2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Cluster-6992.42926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K10717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CYP450 313a4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Cluster-6992.43136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Cluster-6992.43378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Cluster-6992.43385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Cluster-6992.45560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Cluster-6992.46280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Cluster-6992.47541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Cluster-6992.51902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Cluster-6992.5341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K20495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EC:1.14.14.80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CYP450 704C1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Cluster-6992.54954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K20665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EC:1.14.14.48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94A1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Cluster-6992.59287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K09588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90A1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Cluster-6992.59734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72A219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Cluster-6992.59979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K07418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Cluster-6992.63215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72A219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Cluster-6992.65040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89A2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K07418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Musa acuminata </w:t>
            </w:r>
            <w:r>
              <w:rPr>
                <w:rStyle w:val="4"/>
                <w:lang w:val="en-US" w:eastAsia="zh-CN" w:bidi="ar"/>
              </w:rPr>
              <w:t>subsp. malaccensis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Cluster-6992.66292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K20771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Musa acuminata </w:t>
            </w:r>
            <w:r>
              <w:rPr>
                <w:rStyle w:val="4"/>
                <w:lang w:val="en-US" w:eastAsia="zh-CN" w:bidi="ar"/>
              </w:rPr>
              <w:t>subsp. malaccensis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Cluster-6992.33753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K05917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EC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4"/>
                <w:lang w:val="en-US" w:eastAsia="zh-CN" w:bidi="ar"/>
              </w:rPr>
              <w:t>1.14.13.70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CYP450 51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Asparagus officinalis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Cluster-6992.33754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K05917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EC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4"/>
                <w:lang w:val="en-US" w:eastAsia="zh-CN" w:bidi="ar"/>
              </w:rPr>
              <w:t>1.14.13.70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CYP450 51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Asparagus officinalis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Cluster-6992.39991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K21693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EC:1.14.14.98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82D47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Asparagus officinalis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Cluster-6992.66603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72A219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Daucus carota</w:t>
            </w:r>
            <w:r>
              <w:rPr>
                <w:rStyle w:val="4"/>
                <w:lang w:val="en-US" w:eastAsia="zh-CN" w:bidi="ar"/>
              </w:rPr>
              <w:t xml:space="preserve"> subsp. sativus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Cluster-6992.33292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K09587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EC:1.14.13.-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90B1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Cluster-6992.40454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K13260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EC:1.14.13.89 1.14.13.53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81E8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Cluster-6992.41463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K15402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94A1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Cluster-6992.43387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Cluster-6992.47040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Cluster-6992.48174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K09587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EC:1.14.13.-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90B1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Cluster-6992.50836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K20771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Cluster-6992.59090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72A219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Cluster-6992.61084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K15639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CYP450 734A1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Cluster-6992.66042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K07426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72A219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Cluster-6992.63413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K09588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90A1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Ananas comosus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Cluster-6992.31785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Cluster-6992.67001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K20623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Phoenix dactylifera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Cluster-6992.31789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K20771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EC:1.14.-.-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CYP450 711A1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Musa acuminata</w:t>
            </w:r>
            <w:r>
              <w:rPr>
                <w:rStyle w:val="4"/>
                <w:lang w:val="en-US" w:eastAsia="zh-CN" w:bidi="ar"/>
              </w:rPr>
              <w:t xml:space="preserve"> subsp. malaccensis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Cluster-6992.77886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K20624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EC:1.14.14.49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94C1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Musa acuminata</w:t>
            </w:r>
            <w:r>
              <w:rPr>
                <w:rStyle w:val="4"/>
                <w:lang w:val="en-US" w:eastAsia="zh-CN" w:bidi="ar"/>
              </w:rPr>
              <w:t xml:space="preserve"> subsp. malaccensis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Cluster-6992.51327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K00327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EC:1.6.2.4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NADPH-CYP450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Cluster-6992.66001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K20624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EC:1.14.14.49 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CYP450 94C1 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Elaeis guineensis</w:t>
            </w:r>
          </w:p>
        </w:tc>
      </w:tr>
    </w:tbl>
    <w:p>
      <w:pPr>
        <w:rPr>
          <w:rStyle w:val="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7BBE251D"/>
    <w:rsid w:val="7BB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Palatino Linotype" w:hAnsi="Palatino Linotype" w:eastAsia="Palatino Linotype" w:cs="Palatino Linotype"/>
      <w:i/>
      <w:iCs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2023-07-24T03:40:00Z</dcterms:created>
  <dc:creator>LY</dc:creator>
  <cp:lastModifiedBy>LY</cp:lastModifiedBy>
  <dcterms:modified xsi:type="dcterms:W3CDTF">2023-07-24T03:45:12Z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2CFEF680E49B43F5B76F736FFD31736C_11</vt:lpwstr>
  </property>
</Properties>
</file>