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6C9B" w14:textId="5E8DB849" w:rsidR="0015239C" w:rsidRDefault="00000000" w:rsidP="0015239C">
      <w:pPr>
        <w:bidi w:val="0"/>
        <w:jc w:val="both"/>
        <w:rPr>
          <w:lang w:bidi="ar-E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</w:rPr>
        <w:t xml:space="preserve">Questionnaire to assess </w:t>
      </w:r>
      <w:bookmarkStart w:id="0" w:name="_Hlk129232789"/>
      <w:r w:rsidRPr="0015239C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</w:rPr>
        <w:t>Utilization of Nonpharmacological Pain Relive Methods for Maternity Care among Health Care Providers at Maternal and Child Hospital in Najran KAS</w:t>
      </w:r>
      <w:r>
        <w:rPr>
          <w:lang w:bidi="ar-EG"/>
        </w:rPr>
        <w:t xml:space="preserve"> </w:t>
      </w:r>
    </w:p>
    <w:bookmarkEnd w:id="0"/>
    <w:p w14:paraId="7DE3B0F7" w14:textId="2308FBE1" w:rsidR="0015239C" w:rsidRDefault="0015239C" w:rsidP="0015239C">
      <w:pPr>
        <w:bidi w:val="0"/>
        <w:jc w:val="both"/>
        <w:rPr>
          <w:lang w:bidi="ar-EG"/>
        </w:rPr>
      </w:pPr>
    </w:p>
    <w:p w14:paraId="476F3ECF" w14:textId="77777777" w:rsidR="0015239C" w:rsidRDefault="00000000" w:rsidP="0072049F">
      <w:pPr>
        <w:spacing w:line="276" w:lineRule="auto"/>
        <w:jc w:val="center"/>
        <w:rPr>
          <w:b/>
          <w:bCs/>
          <w:sz w:val="38"/>
          <w:szCs w:val="38"/>
          <w:rtl/>
          <w:lang w:bidi="ar-EG"/>
        </w:rPr>
      </w:pPr>
      <w:r w:rsidRPr="009D5F31">
        <w:rPr>
          <w:b/>
          <w:bCs/>
          <w:sz w:val="38"/>
          <w:szCs w:val="38"/>
        </w:rPr>
        <w:t>Informed consent</w:t>
      </w:r>
    </w:p>
    <w:p w14:paraId="740E1B22" w14:textId="56E50080" w:rsidR="0015239C" w:rsidRPr="00A83DB8" w:rsidRDefault="00000000" w:rsidP="0072049F">
      <w:pPr>
        <w:spacing w:line="276" w:lineRule="auto"/>
        <w:jc w:val="right"/>
        <w:rPr>
          <w:b/>
          <w:bCs/>
          <w:sz w:val="28"/>
          <w:szCs w:val="28"/>
          <w:rtl/>
          <w:lang w:bidi="ar-EG"/>
        </w:rPr>
      </w:pPr>
      <w:r w:rsidRPr="00A83DB8">
        <w:rPr>
          <w:b/>
          <w:bCs/>
          <w:sz w:val="28"/>
          <w:szCs w:val="28"/>
        </w:rPr>
        <w:t>Researchers</w:t>
      </w:r>
      <w:r>
        <w:rPr>
          <w:b/>
          <w:bCs/>
          <w:sz w:val="28"/>
          <w:szCs w:val="28"/>
        </w:rPr>
        <w:t xml:space="preserve">: Dr: </w:t>
      </w:r>
      <w:r w:rsidRPr="00A83DB8">
        <w:rPr>
          <w:b/>
          <w:bCs/>
          <w:sz w:val="28"/>
          <w:szCs w:val="28"/>
        </w:rPr>
        <w:t>Wafaa Taha Elgzar</w:t>
      </w:r>
      <w:r w:rsidR="0048077B">
        <w:rPr>
          <w:b/>
          <w:bCs/>
          <w:sz w:val="28"/>
          <w:szCs w:val="28"/>
        </w:rPr>
        <w:t xml:space="preserve">, Dr: Majed </w:t>
      </w:r>
      <w:proofErr w:type="spellStart"/>
      <w:r w:rsidR="0048077B">
        <w:rPr>
          <w:b/>
          <w:bCs/>
          <w:sz w:val="28"/>
          <w:szCs w:val="28"/>
        </w:rPr>
        <w:t>Elshahrani</w:t>
      </w:r>
      <w:proofErr w:type="spellEnd"/>
      <w:r>
        <w:rPr>
          <w:b/>
          <w:bCs/>
          <w:sz w:val="28"/>
          <w:szCs w:val="28"/>
        </w:rPr>
        <w:t xml:space="preserve"> and Dr: </w:t>
      </w:r>
      <w:r w:rsidRPr="00A83DB8">
        <w:rPr>
          <w:b/>
          <w:bCs/>
          <w:sz w:val="28"/>
          <w:szCs w:val="28"/>
        </w:rPr>
        <w:t xml:space="preserve">Heba Abdelfatah Ibrahim </w:t>
      </w:r>
    </w:p>
    <w:p w14:paraId="5C33D8B7" w14:textId="03072E42" w:rsidR="0015239C" w:rsidRPr="00A83DB8" w:rsidRDefault="00000000" w:rsidP="0072049F">
      <w:pPr>
        <w:spacing w:line="276" w:lineRule="auto"/>
        <w:jc w:val="right"/>
        <w:rPr>
          <w:b/>
          <w:bCs/>
          <w:sz w:val="38"/>
          <w:szCs w:val="38"/>
          <w:rtl/>
          <w:lang w:bidi="ar-EG"/>
        </w:rPr>
      </w:pPr>
      <w:r w:rsidRPr="00A83DB8">
        <w:rPr>
          <w:b/>
          <w:bCs/>
          <w:sz w:val="28"/>
          <w:szCs w:val="28"/>
        </w:rPr>
        <w:t xml:space="preserve">Project number: </w:t>
      </w:r>
      <w:r w:rsidRPr="00A83DB8">
        <w:rPr>
          <w:sz w:val="28"/>
          <w:szCs w:val="28"/>
        </w:rPr>
        <w:t>NU/</w:t>
      </w:r>
      <w:r>
        <w:rPr>
          <w:sz w:val="28"/>
          <w:szCs w:val="28"/>
        </w:rPr>
        <w:t>DRP</w:t>
      </w:r>
      <w:r w:rsidRPr="00A83DB8">
        <w:rPr>
          <w:sz w:val="28"/>
          <w:szCs w:val="28"/>
        </w:rPr>
        <w:t>/MRC/</w:t>
      </w:r>
      <w:r>
        <w:rPr>
          <w:sz w:val="28"/>
          <w:szCs w:val="28"/>
        </w:rPr>
        <w:t>12</w:t>
      </w:r>
      <w:r w:rsidRPr="00A83DB8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14:paraId="7EDA44E1" w14:textId="2DC3C5FB" w:rsidR="0015239C" w:rsidRDefault="00000000" w:rsidP="00A565C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F1697">
        <w:rPr>
          <w:rFonts w:asciiTheme="majorBidi" w:hAnsiTheme="majorBidi" w:cstheme="majorBidi"/>
          <w:sz w:val="28"/>
          <w:szCs w:val="28"/>
        </w:rPr>
        <w:t>Hello, we are a group of researchers from Najran University, and we are currently conducting a research project entitled "</w:t>
      </w:r>
      <w:r w:rsidRPr="0015239C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</w:rPr>
        <w:t xml:space="preserve"> </w:t>
      </w:r>
      <w:bookmarkStart w:id="1" w:name="_Hlk140941033"/>
      <w:r w:rsidR="0048077B" w:rsidRPr="0048077B">
        <w:rPr>
          <w:rFonts w:asciiTheme="majorBidi" w:hAnsiTheme="majorBidi" w:cstheme="majorBidi"/>
          <w:b/>
          <w:bCs/>
          <w:kern w:val="2"/>
          <w:sz w:val="28"/>
          <w:szCs w:val="28"/>
          <w:lang w:bidi="ar-EG"/>
          <w14:ligatures w14:val="standardContextual"/>
        </w:rPr>
        <w:t xml:space="preserve">Non-pharmacological Labour Pain Relive Knowledge, Attitude, and Barriers among Obstetric Care Providers in Najran, Saudi Arabia: A Cross-Sectional </w:t>
      </w:r>
      <w:proofErr w:type="gramStart"/>
      <w:r w:rsidR="0048077B" w:rsidRPr="0048077B">
        <w:rPr>
          <w:rFonts w:asciiTheme="majorBidi" w:hAnsiTheme="majorBidi" w:cstheme="majorBidi"/>
          <w:b/>
          <w:bCs/>
          <w:kern w:val="2"/>
          <w:sz w:val="28"/>
          <w:szCs w:val="28"/>
          <w:lang w:bidi="ar-EG"/>
          <w14:ligatures w14:val="standardContextual"/>
        </w:rPr>
        <w:t>Study</w:t>
      </w:r>
      <w:r w:rsidR="0048077B">
        <w:rPr>
          <w:rFonts w:asciiTheme="majorBidi" w:hAnsiTheme="majorBidi" w:cstheme="majorBidi"/>
          <w:b/>
          <w:bCs/>
          <w:kern w:val="2"/>
          <w:sz w:val="28"/>
          <w:szCs w:val="28"/>
          <w:lang w:bidi="ar-EG"/>
          <w14:ligatures w14:val="standardContextual"/>
        </w:rPr>
        <w:t>"</w:t>
      </w:r>
      <w:proofErr w:type="gramEnd"/>
      <w:r w:rsidRPr="00EF1697">
        <w:rPr>
          <w:rFonts w:asciiTheme="majorBidi" w:hAnsiTheme="majorBidi" w:cstheme="majorBidi"/>
          <w:sz w:val="28"/>
          <w:szCs w:val="28"/>
        </w:rPr>
        <w:t xml:space="preserve"> </w:t>
      </w:r>
    </w:p>
    <w:bookmarkEnd w:id="1"/>
    <w:p w14:paraId="4C0DDDF0" w14:textId="543DBFBB" w:rsidR="0015239C" w:rsidRDefault="00000000" w:rsidP="0072049F">
      <w:pPr>
        <w:shd w:val="clear" w:color="auto" w:fill="FFFFFF"/>
        <w:bidi w:val="0"/>
        <w:spacing w:before="100" w:beforeAutospacing="1" w:after="100" w:afterAutospacing="1" w:line="276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EF1697">
        <w:rPr>
          <w:rFonts w:asciiTheme="majorBidi" w:hAnsiTheme="majorBidi" w:cstheme="majorBidi"/>
          <w:sz w:val="28"/>
          <w:szCs w:val="28"/>
        </w:rPr>
        <w:t xml:space="preserve"> Presenting to you the research questionnaire, knowing that the data will be treated in strict confidentiality; No personal identification will be required. Your rejection to participate will not </w:t>
      </w:r>
      <w:r>
        <w:rPr>
          <w:rFonts w:asciiTheme="majorBidi" w:hAnsiTheme="majorBidi" w:cstheme="majorBidi"/>
          <w:sz w:val="28"/>
          <w:szCs w:val="28"/>
        </w:rPr>
        <w:t xml:space="preserve">have any </w:t>
      </w:r>
      <w:r w:rsidR="0072049F">
        <w:rPr>
          <w:rFonts w:asciiTheme="majorBidi" w:hAnsiTheme="majorBidi" w:cstheme="majorBidi"/>
          <w:sz w:val="28"/>
          <w:szCs w:val="28"/>
        </w:rPr>
        <w:t xml:space="preserve">penalties </w:t>
      </w:r>
      <w:r w:rsidRPr="00EF1697">
        <w:rPr>
          <w:rFonts w:asciiTheme="majorBidi" w:hAnsiTheme="majorBidi" w:cstheme="majorBidi"/>
          <w:sz w:val="28"/>
          <w:szCs w:val="28"/>
        </w:rPr>
        <w:t xml:space="preserve">at any time. </w:t>
      </w:r>
      <w:r>
        <w:rPr>
          <w:rFonts w:asciiTheme="majorBidi" w:hAnsiTheme="majorBidi" w:cstheme="majorBidi"/>
          <w:sz w:val="28"/>
          <w:szCs w:val="28"/>
        </w:rPr>
        <w:t xml:space="preserve">Your participation is appreciated, and it's the key to study success. </w:t>
      </w:r>
      <w:r w:rsidRPr="00EF1697">
        <w:rPr>
          <w:rFonts w:asciiTheme="majorBidi" w:hAnsiTheme="majorBidi" w:cstheme="majorBidi"/>
          <w:sz w:val="28"/>
          <w:szCs w:val="28"/>
        </w:rPr>
        <w:t>Also, you can see the study results after publication.   Can you fill out the related questionnaire?</w:t>
      </w: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</w:p>
    <w:p w14:paraId="4B082AE3" w14:textId="77777777" w:rsidR="0015239C" w:rsidRPr="009D5F31" w:rsidRDefault="00000000" w:rsidP="0072049F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9D5F31">
        <w:rPr>
          <w:rFonts w:asciiTheme="majorBidi" w:hAnsiTheme="majorBidi" w:cstheme="majorBidi"/>
          <w:sz w:val="28"/>
          <w:szCs w:val="28"/>
        </w:rPr>
        <w:t xml:space="preserve">Yes  </w:t>
      </w:r>
      <w:proofErr w:type="gramStart"/>
      <w:r w:rsidRPr="009D5F31">
        <w:rPr>
          <w:rFonts w:asciiTheme="majorBidi" w:hAnsiTheme="majorBidi" w:cstheme="majorBidi"/>
          <w:sz w:val="28"/>
          <w:szCs w:val="28"/>
        </w:rPr>
        <w:t xml:space="preserve">   (</w:t>
      </w:r>
      <w:proofErr w:type="gramEnd"/>
      <w:r w:rsidRPr="009D5F31">
        <w:rPr>
          <w:rFonts w:asciiTheme="majorBidi" w:hAnsiTheme="majorBidi" w:cstheme="majorBidi"/>
          <w:sz w:val="28"/>
          <w:szCs w:val="28"/>
        </w:rPr>
        <w:t xml:space="preserve">    )                         No</w:t>
      </w:r>
      <w:r w:rsidRPr="009D5F31">
        <w:rPr>
          <w:rFonts w:asciiTheme="majorBidi" w:hAnsiTheme="majorBidi" w:cstheme="majorBidi"/>
          <w:sz w:val="28"/>
          <w:szCs w:val="28"/>
          <w:rtl/>
        </w:rPr>
        <w:t xml:space="preserve">    (    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14:paraId="1362131F" w14:textId="04B91973" w:rsidR="0015239C" w:rsidRDefault="00000000" w:rsidP="0072049F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For any queries, please contact: Dr: </w:t>
      </w:r>
      <w:r w:rsidR="0072049F">
        <w:rPr>
          <w:b/>
          <w:bCs/>
          <w:sz w:val="28"/>
          <w:szCs w:val="28"/>
        </w:rPr>
        <w:t>Wafaa Taha Elgzar</w:t>
      </w:r>
    </w:p>
    <w:p w14:paraId="348438C5" w14:textId="47625C5D" w:rsidR="0015239C" w:rsidRDefault="00000000" w:rsidP="0072049F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Telephone: 009665</w:t>
      </w:r>
      <w:r w:rsidR="0072049F">
        <w:rPr>
          <w:rFonts w:asciiTheme="majorBidi" w:hAnsiTheme="majorBidi" w:cstheme="majorBidi"/>
          <w:sz w:val="28"/>
          <w:szCs w:val="28"/>
        </w:rPr>
        <w:t>45969866</w:t>
      </w:r>
    </w:p>
    <w:p w14:paraId="4F82B35C" w14:textId="1AE9B206" w:rsidR="0015239C" w:rsidRDefault="00000000" w:rsidP="0072049F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Email: </w:t>
      </w:r>
      <w:r w:rsidR="0072049F" w:rsidRPr="0072049F">
        <w:rPr>
          <w:rFonts w:asciiTheme="majorBidi" w:hAnsiTheme="majorBidi" w:cstheme="majorBidi"/>
          <w:color w:val="0070C0"/>
          <w:sz w:val="28"/>
          <w:szCs w:val="28"/>
          <w:u w:val="single"/>
        </w:rPr>
        <w:t>wtelgzar@nu.edu.sa</w:t>
      </w:r>
      <w:r w:rsidRPr="0072049F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14:paraId="6427A96F" w14:textId="77777777" w:rsidR="0015239C" w:rsidRDefault="0015239C" w:rsidP="0072049F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7EB382" w14:textId="77777777" w:rsidR="00A565C7" w:rsidRDefault="00A565C7" w:rsidP="007204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2F946583" w14:textId="77777777" w:rsidR="00A565C7" w:rsidRDefault="00A565C7" w:rsidP="00A565C7">
      <w:pPr>
        <w:bidi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</w:rPr>
      </w:pPr>
    </w:p>
    <w:p w14:paraId="091E793A" w14:textId="77777777" w:rsidR="00A565C7" w:rsidRDefault="00A565C7" w:rsidP="00A565C7">
      <w:pPr>
        <w:bidi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</w:rPr>
      </w:pPr>
    </w:p>
    <w:p w14:paraId="11037EE0" w14:textId="77777777" w:rsidR="00A565C7" w:rsidRDefault="00A565C7" w:rsidP="00A565C7">
      <w:pPr>
        <w:bidi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</w:rPr>
      </w:pPr>
    </w:p>
    <w:p w14:paraId="4C03116B" w14:textId="77777777" w:rsidR="00A565C7" w:rsidRDefault="00A565C7" w:rsidP="00A565C7">
      <w:pPr>
        <w:bidi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</w:rPr>
      </w:pPr>
    </w:p>
    <w:p w14:paraId="4EB7DE50" w14:textId="77777777" w:rsidR="00A565C7" w:rsidRDefault="00A565C7" w:rsidP="00A565C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8077B">
        <w:rPr>
          <w:rFonts w:asciiTheme="majorBidi" w:hAnsiTheme="majorBidi" w:cstheme="majorBidi"/>
          <w:b/>
          <w:bCs/>
          <w:kern w:val="2"/>
          <w:sz w:val="28"/>
          <w:szCs w:val="28"/>
          <w:lang w:bidi="ar-EG"/>
          <w14:ligatures w14:val="standardContextual"/>
        </w:rPr>
        <w:lastRenderedPageBreak/>
        <w:t xml:space="preserve">Non-pharmacological Labour Pain Relive Knowledge, Attitude, and Barriers among Obstetric Care Providers in Najran, Saudi Arabia: A Cross-Sectional </w:t>
      </w:r>
      <w:proofErr w:type="gramStart"/>
      <w:r w:rsidRPr="0048077B">
        <w:rPr>
          <w:rFonts w:asciiTheme="majorBidi" w:hAnsiTheme="majorBidi" w:cstheme="majorBidi"/>
          <w:b/>
          <w:bCs/>
          <w:kern w:val="2"/>
          <w:sz w:val="28"/>
          <w:szCs w:val="28"/>
          <w:lang w:bidi="ar-EG"/>
          <w14:ligatures w14:val="standardContextual"/>
        </w:rPr>
        <w:t>Study</w:t>
      </w:r>
      <w:proofErr w:type="gramEnd"/>
      <w:r>
        <w:rPr>
          <w:rFonts w:asciiTheme="majorBidi" w:hAnsiTheme="majorBidi" w:cstheme="majorBidi"/>
          <w:b/>
          <w:bCs/>
          <w:kern w:val="2"/>
          <w:sz w:val="28"/>
          <w:szCs w:val="28"/>
          <w:lang w:bidi="ar-EG"/>
          <w14:ligatures w14:val="standardContextual"/>
        </w:rPr>
        <w:t>"</w:t>
      </w:r>
      <w:r w:rsidRPr="00EF1697">
        <w:rPr>
          <w:rFonts w:asciiTheme="majorBidi" w:hAnsiTheme="majorBidi" w:cstheme="majorBidi"/>
          <w:sz w:val="28"/>
          <w:szCs w:val="28"/>
        </w:rPr>
        <w:t xml:space="preserve"> </w:t>
      </w:r>
    </w:p>
    <w:p w14:paraId="51482695" w14:textId="77777777" w:rsidR="00A565C7" w:rsidRDefault="00A565C7" w:rsidP="0015239C">
      <w:pPr>
        <w:bidi w:val="0"/>
        <w:rPr>
          <w:b/>
          <w:bCs/>
          <w:sz w:val="28"/>
          <w:szCs w:val="28"/>
          <w:u w:val="single"/>
          <w:lang w:bidi="ar-EG"/>
        </w:rPr>
      </w:pPr>
    </w:p>
    <w:p w14:paraId="3054B20B" w14:textId="7ED87687" w:rsidR="005D1BE3" w:rsidRPr="0015239C" w:rsidRDefault="00000000" w:rsidP="00A565C7">
      <w:pPr>
        <w:bidi w:val="0"/>
        <w:rPr>
          <w:b/>
          <w:bCs/>
          <w:sz w:val="28"/>
          <w:szCs w:val="28"/>
          <w:u w:val="single"/>
          <w:lang w:bidi="ar-EG"/>
        </w:rPr>
      </w:pPr>
      <w:r w:rsidRPr="0015239C">
        <w:rPr>
          <w:b/>
          <w:bCs/>
          <w:sz w:val="28"/>
          <w:szCs w:val="28"/>
          <w:u w:val="single"/>
          <w:lang w:bidi="ar-EG"/>
        </w:rPr>
        <w:t>A. Demographic variables</w:t>
      </w:r>
    </w:p>
    <w:p w14:paraId="5FF255AD" w14:textId="0F6D9AFF" w:rsidR="005D1BE3" w:rsidRPr="0072049F" w:rsidRDefault="00000000" w:rsidP="005D1BE3">
      <w:pPr>
        <w:bidi w:val="0"/>
        <w:rPr>
          <w:b/>
          <w:bCs/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 xml:space="preserve">Age: </w:t>
      </w:r>
    </w:p>
    <w:p w14:paraId="7ADFE241" w14:textId="38B28EAB" w:rsidR="005D1BE3" w:rsidRPr="0072049F" w:rsidRDefault="00000000" w:rsidP="005D1BE3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>Sex</w:t>
      </w:r>
      <w:r w:rsidRPr="0072049F">
        <w:rPr>
          <w:sz w:val="24"/>
          <w:szCs w:val="24"/>
          <w:lang w:bidi="ar-EG"/>
        </w:rPr>
        <w:t xml:space="preserve">                         1. Male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    )                    </w:t>
      </w:r>
      <w:r w:rsidR="002F169B" w:rsidRPr="0072049F">
        <w:rPr>
          <w:sz w:val="24"/>
          <w:szCs w:val="24"/>
          <w:lang w:bidi="ar-EG"/>
        </w:rPr>
        <w:t xml:space="preserve">          </w:t>
      </w:r>
      <w:r w:rsidRPr="0072049F">
        <w:rPr>
          <w:sz w:val="24"/>
          <w:szCs w:val="24"/>
          <w:lang w:bidi="ar-EG"/>
        </w:rPr>
        <w:t xml:space="preserve">            2. Female</w:t>
      </w:r>
      <w:r w:rsidR="002F169B" w:rsidRPr="0072049F">
        <w:rPr>
          <w:sz w:val="24"/>
          <w:szCs w:val="24"/>
          <w:lang w:bidi="ar-EG"/>
        </w:rPr>
        <w:t xml:space="preserve"> </w:t>
      </w:r>
      <w:proofErr w:type="gramStart"/>
      <w:r w:rsidR="002F169B" w:rsidRPr="0072049F">
        <w:rPr>
          <w:sz w:val="24"/>
          <w:szCs w:val="24"/>
          <w:lang w:bidi="ar-EG"/>
        </w:rPr>
        <w:t xml:space="preserve">  </w:t>
      </w:r>
      <w:r w:rsidRPr="0072049F">
        <w:rPr>
          <w:sz w:val="24"/>
          <w:szCs w:val="24"/>
          <w:lang w:bidi="ar-EG"/>
        </w:rPr>
        <w:t xml:space="preserve"> (</w:t>
      </w:r>
      <w:proofErr w:type="gramEnd"/>
      <w:r w:rsidRPr="0072049F">
        <w:rPr>
          <w:sz w:val="24"/>
          <w:szCs w:val="24"/>
          <w:lang w:bidi="ar-EG"/>
        </w:rPr>
        <w:t xml:space="preserve">               )</w:t>
      </w:r>
    </w:p>
    <w:p w14:paraId="351805EC" w14:textId="3610EC57" w:rsidR="00244452" w:rsidRPr="0072049F" w:rsidRDefault="00000000" w:rsidP="00244452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>Nationality</w:t>
      </w:r>
      <w:r w:rsidRPr="0072049F">
        <w:rPr>
          <w:sz w:val="24"/>
          <w:szCs w:val="24"/>
          <w:lang w:bidi="ar-EG"/>
        </w:rPr>
        <w:t xml:space="preserve">           1. Saudi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 )                                             2.Egyptian (               )</w:t>
      </w:r>
    </w:p>
    <w:p w14:paraId="3AF3E91E" w14:textId="4247993A" w:rsidR="00244452" w:rsidRPr="0072049F" w:rsidRDefault="00000000" w:rsidP="00244452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        3. Sudanese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)                                           4. </w:t>
      </w:r>
      <w:r w:rsidR="00B61F80" w:rsidRPr="0072049F">
        <w:rPr>
          <w:sz w:val="24"/>
          <w:szCs w:val="24"/>
          <w:lang w:bidi="ar-EG"/>
        </w:rPr>
        <w:t xml:space="preserve">Filipino </w:t>
      </w:r>
      <w:proofErr w:type="gramStart"/>
      <w:r w:rsidR="00B61F80" w:rsidRPr="0072049F">
        <w:rPr>
          <w:sz w:val="24"/>
          <w:szCs w:val="24"/>
          <w:lang w:bidi="ar-EG"/>
        </w:rPr>
        <w:t>(</w:t>
      </w:r>
      <w:r w:rsidRPr="0072049F">
        <w:rPr>
          <w:sz w:val="24"/>
          <w:szCs w:val="24"/>
          <w:lang w:bidi="ar-EG"/>
        </w:rPr>
        <w:t xml:space="preserve">  </w:t>
      </w:r>
      <w:proofErr w:type="gramEnd"/>
      <w:r w:rsidRPr="0072049F">
        <w:rPr>
          <w:sz w:val="24"/>
          <w:szCs w:val="24"/>
          <w:lang w:bidi="ar-EG"/>
        </w:rPr>
        <w:t xml:space="preserve">          )</w:t>
      </w:r>
    </w:p>
    <w:p w14:paraId="14EB0595" w14:textId="76E40105" w:rsidR="00244452" w:rsidRPr="0072049F" w:rsidRDefault="00000000" w:rsidP="00244452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         5. </w:t>
      </w:r>
      <w:r w:rsidR="00B61F80" w:rsidRPr="0072049F">
        <w:rPr>
          <w:sz w:val="24"/>
          <w:szCs w:val="24"/>
          <w:lang w:bidi="ar-EG"/>
        </w:rPr>
        <w:t>other,</w:t>
      </w:r>
      <w:r w:rsidRPr="0072049F">
        <w:rPr>
          <w:sz w:val="24"/>
          <w:szCs w:val="24"/>
          <w:lang w:bidi="ar-EG"/>
        </w:rPr>
        <w:t xml:space="preserve"> </w:t>
      </w:r>
      <w:r w:rsidR="00B61F80" w:rsidRPr="0072049F">
        <w:rPr>
          <w:sz w:val="24"/>
          <w:szCs w:val="24"/>
          <w:lang w:bidi="ar-EG"/>
        </w:rPr>
        <w:t>specify:</w:t>
      </w:r>
      <w:r w:rsidRPr="0072049F">
        <w:rPr>
          <w:sz w:val="24"/>
          <w:szCs w:val="24"/>
          <w:lang w:bidi="ar-EG"/>
        </w:rPr>
        <w:t xml:space="preserve"> </w:t>
      </w:r>
    </w:p>
    <w:p w14:paraId="7436845A" w14:textId="60B826A8" w:rsidR="00244452" w:rsidRPr="0072049F" w:rsidRDefault="00000000" w:rsidP="00244452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         5. Indian   </w:t>
      </w:r>
      <w:proofErr w:type="gramStart"/>
      <w:r w:rsidRPr="0072049F">
        <w:rPr>
          <w:sz w:val="24"/>
          <w:szCs w:val="24"/>
          <w:lang w:bidi="ar-EG"/>
        </w:rPr>
        <w:t xml:space="preserve">   (</w:t>
      </w:r>
      <w:proofErr w:type="gramEnd"/>
      <w:r w:rsidRPr="0072049F">
        <w:rPr>
          <w:sz w:val="24"/>
          <w:szCs w:val="24"/>
          <w:lang w:bidi="ar-EG"/>
        </w:rPr>
        <w:t xml:space="preserve">         )                                       5. </w:t>
      </w:r>
      <w:r w:rsidR="0072049F" w:rsidRPr="0072049F">
        <w:rPr>
          <w:sz w:val="24"/>
          <w:szCs w:val="24"/>
          <w:lang w:bidi="ar-EG"/>
        </w:rPr>
        <w:t>O</w:t>
      </w:r>
      <w:r w:rsidRPr="0072049F">
        <w:rPr>
          <w:sz w:val="24"/>
          <w:szCs w:val="24"/>
          <w:lang w:bidi="ar-EG"/>
        </w:rPr>
        <w:t>thers</w:t>
      </w:r>
      <w:r w:rsidR="0072049F">
        <w:rPr>
          <w:sz w:val="24"/>
          <w:szCs w:val="24"/>
          <w:lang w:bidi="ar-EG"/>
        </w:rPr>
        <w:t xml:space="preserve">  </w:t>
      </w:r>
      <w:proofErr w:type="gramStart"/>
      <w:r w:rsidR="0072049F">
        <w:rPr>
          <w:sz w:val="24"/>
          <w:szCs w:val="24"/>
          <w:lang w:bidi="ar-EG"/>
        </w:rPr>
        <w:t xml:space="preserve">  </w:t>
      </w:r>
      <w:r w:rsidRPr="0072049F">
        <w:rPr>
          <w:sz w:val="24"/>
          <w:szCs w:val="24"/>
          <w:lang w:bidi="ar-EG"/>
        </w:rPr>
        <w:t xml:space="preserve"> </w:t>
      </w:r>
      <w:r w:rsidR="0072049F">
        <w:rPr>
          <w:sz w:val="24"/>
          <w:szCs w:val="24"/>
          <w:lang w:bidi="ar-EG"/>
        </w:rPr>
        <w:t>(</w:t>
      </w:r>
      <w:proofErr w:type="gramEnd"/>
      <w:r w:rsidR="0072049F">
        <w:rPr>
          <w:sz w:val="24"/>
          <w:szCs w:val="24"/>
          <w:lang w:bidi="ar-EG"/>
        </w:rPr>
        <w:t xml:space="preserve">               )</w:t>
      </w:r>
    </w:p>
    <w:p w14:paraId="231EEB72" w14:textId="08EF5F25" w:rsidR="005D1BE3" w:rsidRPr="0072049F" w:rsidRDefault="00000000" w:rsidP="005D1BE3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>Religion</w:t>
      </w:r>
      <w:r w:rsidRPr="0072049F">
        <w:rPr>
          <w:sz w:val="24"/>
          <w:szCs w:val="24"/>
          <w:lang w:bidi="ar-EG"/>
        </w:rPr>
        <w:t xml:space="preserve">                1. </w:t>
      </w:r>
      <w:r w:rsidR="002F169B" w:rsidRPr="0072049F">
        <w:rPr>
          <w:sz w:val="24"/>
          <w:szCs w:val="24"/>
          <w:lang w:bidi="ar-EG"/>
        </w:rPr>
        <w:t>Muslim</w:t>
      </w:r>
      <w:r w:rsidRPr="0072049F">
        <w:rPr>
          <w:sz w:val="24"/>
          <w:szCs w:val="24"/>
          <w:lang w:bidi="ar-EG"/>
        </w:rPr>
        <w:t xml:space="preserve">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)                          </w:t>
      </w:r>
      <w:r w:rsidR="002F169B" w:rsidRPr="0072049F">
        <w:rPr>
          <w:sz w:val="24"/>
          <w:szCs w:val="24"/>
          <w:lang w:bidi="ar-EG"/>
        </w:rPr>
        <w:t xml:space="preserve">           </w:t>
      </w:r>
      <w:r w:rsidRPr="0072049F">
        <w:rPr>
          <w:sz w:val="24"/>
          <w:szCs w:val="24"/>
          <w:lang w:bidi="ar-EG"/>
        </w:rPr>
        <w:t xml:space="preserve">    2. </w:t>
      </w:r>
      <w:r w:rsidR="002F169B" w:rsidRPr="0072049F">
        <w:rPr>
          <w:sz w:val="24"/>
          <w:szCs w:val="24"/>
          <w:lang w:bidi="ar-EG"/>
        </w:rPr>
        <w:t xml:space="preserve">Cristian </w:t>
      </w:r>
      <w:proofErr w:type="gramStart"/>
      <w:r w:rsidR="002F169B" w:rsidRPr="0072049F">
        <w:rPr>
          <w:sz w:val="24"/>
          <w:szCs w:val="24"/>
          <w:lang w:bidi="ar-EG"/>
        </w:rPr>
        <w:t xml:space="preserve">   (</w:t>
      </w:r>
      <w:proofErr w:type="gramEnd"/>
      <w:r w:rsidR="002F169B" w:rsidRPr="0072049F">
        <w:rPr>
          <w:sz w:val="24"/>
          <w:szCs w:val="24"/>
          <w:lang w:bidi="ar-EG"/>
        </w:rPr>
        <w:t xml:space="preserve">                )</w:t>
      </w:r>
    </w:p>
    <w:p w14:paraId="20E2AD26" w14:textId="3F0E8524" w:rsidR="002F169B" w:rsidRPr="0072049F" w:rsidRDefault="00000000" w:rsidP="002F169B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          3.</w:t>
      </w:r>
      <w:r w:rsidRPr="0072049F">
        <w:rPr>
          <w:sz w:val="24"/>
          <w:szCs w:val="24"/>
        </w:rPr>
        <w:t xml:space="preserve"> </w:t>
      </w:r>
      <w:r w:rsidRPr="0072049F">
        <w:rPr>
          <w:sz w:val="24"/>
          <w:szCs w:val="24"/>
          <w:lang w:bidi="ar-EG"/>
        </w:rPr>
        <w:t xml:space="preserve">Hindu religion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)                </w:t>
      </w:r>
      <w:r w:rsidR="0015239C" w:rsidRPr="0072049F">
        <w:rPr>
          <w:sz w:val="24"/>
          <w:szCs w:val="24"/>
          <w:lang w:bidi="ar-EG"/>
        </w:rPr>
        <w:t xml:space="preserve">   </w:t>
      </w:r>
      <w:r w:rsidRPr="0072049F">
        <w:rPr>
          <w:sz w:val="24"/>
          <w:szCs w:val="24"/>
          <w:lang w:bidi="ar-EG"/>
        </w:rPr>
        <w:t xml:space="preserve">         4. Others  </w:t>
      </w:r>
      <w:proofErr w:type="gramStart"/>
      <w:r w:rsidRPr="0072049F">
        <w:rPr>
          <w:sz w:val="24"/>
          <w:szCs w:val="24"/>
          <w:lang w:bidi="ar-EG"/>
        </w:rPr>
        <w:t xml:space="preserve">   (</w:t>
      </w:r>
      <w:proofErr w:type="gramEnd"/>
      <w:r w:rsidRPr="0072049F">
        <w:rPr>
          <w:sz w:val="24"/>
          <w:szCs w:val="24"/>
          <w:lang w:bidi="ar-EG"/>
        </w:rPr>
        <w:t xml:space="preserve">                )</w:t>
      </w:r>
    </w:p>
    <w:p w14:paraId="15403DF8" w14:textId="13FE6CF9" w:rsidR="002F169B" w:rsidRPr="0072049F" w:rsidRDefault="00000000" w:rsidP="002F169B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>Marital status</w:t>
      </w:r>
      <w:r w:rsidRPr="0072049F">
        <w:rPr>
          <w:sz w:val="24"/>
          <w:szCs w:val="24"/>
          <w:lang w:bidi="ar-EG"/>
        </w:rPr>
        <w:t xml:space="preserve">     1. </w:t>
      </w:r>
      <w:r w:rsidR="00B61F80" w:rsidRPr="0072049F">
        <w:rPr>
          <w:sz w:val="24"/>
          <w:szCs w:val="24"/>
          <w:lang w:bidi="ar-EG"/>
        </w:rPr>
        <w:t xml:space="preserve">Single </w:t>
      </w:r>
      <w:proofErr w:type="gramStart"/>
      <w:r w:rsidR="00B61F80" w:rsidRPr="0072049F">
        <w:rPr>
          <w:sz w:val="24"/>
          <w:szCs w:val="24"/>
          <w:lang w:bidi="ar-EG"/>
        </w:rPr>
        <w:t>(</w:t>
      </w:r>
      <w:r w:rsidRPr="0072049F">
        <w:rPr>
          <w:sz w:val="24"/>
          <w:szCs w:val="24"/>
          <w:lang w:bidi="ar-EG"/>
        </w:rPr>
        <w:t xml:space="preserve">  </w:t>
      </w:r>
      <w:proofErr w:type="gramEnd"/>
      <w:r w:rsidRPr="0072049F">
        <w:rPr>
          <w:sz w:val="24"/>
          <w:szCs w:val="24"/>
          <w:lang w:bidi="ar-EG"/>
        </w:rPr>
        <w:t xml:space="preserve">        )                           </w:t>
      </w:r>
      <w:r w:rsidR="006E165E" w:rsidRPr="0072049F">
        <w:rPr>
          <w:sz w:val="24"/>
          <w:szCs w:val="24"/>
          <w:lang w:bidi="ar-EG"/>
        </w:rPr>
        <w:t xml:space="preserve">     </w:t>
      </w:r>
      <w:r w:rsidR="0015239C" w:rsidRPr="0072049F">
        <w:rPr>
          <w:sz w:val="24"/>
          <w:szCs w:val="24"/>
          <w:lang w:bidi="ar-EG"/>
        </w:rPr>
        <w:t xml:space="preserve">  </w:t>
      </w:r>
      <w:r w:rsidR="006E165E" w:rsidRPr="0072049F">
        <w:rPr>
          <w:sz w:val="24"/>
          <w:szCs w:val="24"/>
          <w:lang w:bidi="ar-EG"/>
        </w:rPr>
        <w:t xml:space="preserve">        </w:t>
      </w:r>
      <w:r w:rsidRPr="0072049F">
        <w:rPr>
          <w:sz w:val="24"/>
          <w:szCs w:val="24"/>
          <w:lang w:bidi="ar-EG"/>
        </w:rPr>
        <w:t xml:space="preserve"> 2. </w:t>
      </w:r>
      <w:r w:rsidR="006E165E" w:rsidRPr="0072049F">
        <w:rPr>
          <w:sz w:val="24"/>
          <w:szCs w:val="24"/>
          <w:lang w:bidi="ar-EG"/>
        </w:rPr>
        <w:t>Married</w:t>
      </w:r>
      <w:r w:rsidR="0072049F">
        <w:rPr>
          <w:sz w:val="24"/>
          <w:szCs w:val="24"/>
          <w:lang w:bidi="ar-EG"/>
        </w:rPr>
        <w:t xml:space="preserve"> </w:t>
      </w:r>
      <w:proofErr w:type="gramStart"/>
      <w:r w:rsidR="0072049F">
        <w:rPr>
          <w:sz w:val="24"/>
          <w:szCs w:val="24"/>
          <w:lang w:bidi="ar-EG"/>
        </w:rPr>
        <w:t xml:space="preserve">  </w:t>
      </w:r>
      <w:r w:rsidR="006E165E" w:rsidRPr="0072049F">
        <w:rPr>
          <w:sz w:val="24"/>
          <w:szCs w:val="24"/>
          <w:lang w:bidi="ar-EG"/>
        </w:rPr>
        <w:t xml:space="preserve"> (</w:t>
      </w:r>
      <w:proofErr w:type="gramEnd"/>
      <w:r w:rsidRPr="0072049F">
        <w:rPr>
          <w:sz w:val="24"/>
          <w:szCs w:val="24"/>
          <w:lang w:bidi="ar-EG"/>
        </w:rPr>
        <w:t xml:space="preserve">    </w:t>
      </w:r>
      <w:r w:rsidR="0072049F">
        <w:rPr>
          <w:sz w:val="24"/>
          <w:szCs w:val="24"/>
          <w:lang w:bidi="ar-EG"/>
        </w:rPr>
        <w:t xml:space="preserve">    </w:t>
      </w:r>
      <w:r w:rsidRPr="0072049F">
        <w:rPr>
          <w:sz w:val="24"/>
          <w:szCs w:val="24"/>
          <w:lang w:bidi="ar-EG"/>
        </w:rPr>
        <w:t xml:space="preserve">      )</w:t>
      </w:r>
    </w:p>
    <w:p w14:paraId="3C18891F" w14:textId="0BBEAB1B" w:rsidR="002F169B" w:rsidRPr="0072049F" w:rsidRDefault="00000000" w:rsidP="002F169B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         3. </w:t>
      </w:r>
      <w:r w:rsidR="00B61F80" w:rsidRPr="0072049F">
        <w:rPr>
          <w:sz w:val="24"/>
          <w:szCs w:val="24"/>
          <w:lang w:bidi="ar-EG"/>
        </w:rPr>
        <w:t xml:space="preserve">Divorced </w:t>
      </w:r>
      <w:proofErr w:type="gramStart"/>
      <w:r w:rsidR="00B61F80" w:rsidRPr="0072049F">
        <w:rPr>
          <w:sz w:val="24"/>
          <w:szCs w:val="24"/>
          <w:lang w:bidi="ar-EG"/>
        </w:rPr>
        <w:t>(</w:t>
      </w:r>
      <w:r w:rsidRPr="0072049F">
        <w:rPr>
          <w:sz w:val="24"/>
          <w:szCs w:val="24"/>
          <w:lang w:bidi="ar-EG"/>
        </w:rPr>
        <w:t xml:space="preserve">  </w:t>
      </w:r>
      <w:proofErr w:type="gramEnd"/>
      <w:r w:rsidRPr="0072049F">
        <w:rPr>
          <w:sz w:val="24"/>
          <w:szCs w:val="24"/>
          <w:lang w:bidi="ar-EG"/>
        </w:rPr>
        <w:t xml:space="preserve">        )                                    4. Widowed</w:t>
      </w:r>
      <w:r w:rsidR="0072049F">
        <w:rPr>
          <w:sz w:val="24"/>
          <w:szCs w:val="24"/>
          <w:lang w:bidi="ar-EG"/>
        </w:rPr>
        <w:t xml:space="preserve">  </w:t>
      </w:r>
      <w:proofErr w:type="gramStart"/>
      <w:r w:rsidR="0072049F">
        <w:rPr>
          <w:sz w:val="24"/>
          <w:szCs w:val="24"/>
          <w:lang w:bidi="ar-EG"/>
        </w:rPr>
        <w:t xml:space="preserve">  </w:t>
      </w:r>
      <w:r w:rsidRPr="0072049F">
        <w:rPr>
          <w:sz w:val="24"/>
          <w:szCs w:val="24"/>
          <w:lang w:bidi="ar-EG"/>
        </w:rPr>
        <w:t xml:space="preserve"> (</w:t>
      </w:r>
      <w:proofErr w:type="gramEnd"/>
      <w:r w:rsidRPr="0072049F">
        <w:rPr>
          <w:sz w:val="24"/>
          <w:szCs w:val="24"/>
          <w:lang w:bidi="ar-EG"/>
        </w:rPr>
        <w:t xml:space="preserve">   </w:t>
      </w:r>
      <w:r w:rsidR="0072049F">
        <w:rPr>
          <w:sz w:val="24"/>
          <w:szCs w:val="24"/>
          <w:lang w:bidi="ar-EG"/>
        </w:rPr>
        <w:t xml:space="preserve">  </w:t>
      </w:r>
      <w:r w:rsidRPr="0072049F">
        <w:rPr>
          <w:sz w:val="24"/>
          <w:szCs w:val="24"/>
          <w:lang w:bidi="ar-EG"/>
        </w:rPr>
        <w:t xml:space="preserve">       )</w:t>
      </w:r>
    </w:p>
    <w:p w14:paraId="10F486C2" w14:textId="2F66CFD1" w:rsidR="002F169B" w:rsidRPr="0072049F" w:rsidRDefault="00000000" w:rsidP="002F169B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 xml:space="preserve">Educational </w:t>
      </w:r>
      <w:r w:rsidR="00244452" w:rsidRPr="0072049F">
        <w:rPr>
          <w:b/>
          <w:bCs/>
          <w:sz w:val="24"/>
          <w:szCs w:val="24"/>
          <w:lang w:bidi="ar-EG"/>
        </w:rPr>
        <w:t>level</w:t>
      </w:r>
      <w:r w:rsidR="00244452" w:rsidRPr="0072049F">
        <w:rPr>
          <w:sz w:val="24"/>
          <w:szCs w:val="24"/>
          <w:lang w:bidi="ar-EG"/>
        </w:rPr>
        <w:t>:  1</w:t>
      </w:r>
      <w:r w:rsidRPr="0072049F">
        <w:rPr>
          <w:sz w:val="24"/>
          <w:szCs w:val="24"/>
          <w:lang w:bidi="ar-EG"/>
        </w:rPr>
        <w:t>. High diploma</w:t>
      </w:r>
      <w:proofErr w:type="gramStart"/>
      <w:r w:rsidRPr="0072049F">
        <w:rPr>
          <w:sz w:val="24"/>
          <w:szCs w:val="24"/>
          <w:lang w:bidi="ar-EG"/>
        </w:rPr>
        <w:t xml:space="preserve">   (</w:t>
      </w:r>
      <w:proofErr w:type="gramEnd"/>
      <w:r w:rsidRPr="0072049F">
        <w:rPr>
          <w:sz w:val="24"/>
          <w:szCs w:val="24"/>
          <w:lang w:bidi="ar-EG"/>
        </w:rPr>
        <w:t xml:space="preserve">          )                       2. Bachelor's degree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)</w:t>
      </w:r>
    </w:p>
    <w:p w14:paraId="233A35EE" w14:textId="7FE195EE" w:rsidR="002F169B" w:rsidRPr="0072049F" w:rsidRDefault="00000000" w:rsidP="00244452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             3. Master's </w:t>
      </w:r>
      <w:r w:rsidR="00244452" w:rsidRPr="0072049F">
        <w:rPr>
          <w:sz w:val="24"/>
          <w:szCs w:val="24"/>
          <w:lang w:bidi="ar-EG"/>
        </w:rPr>
        <w:t xml:space="preserve">degree </w:t>
      </w:r>
      <w:proofErr w:type="gramStart"/>
      <w:r w:rsidR="00244452" w:rsidRPr="0072049F">
        <w:rPr>
          <w:sz w:val="24"/>
          <w:szCs w:val="24"/>
          <w:lang w:bidi="ar-EG"/>
        </w:rPr>
        <w:t>(</w:t>
      </w:r>
      <w:r w:rsidRPr="0072049F">
        <w:rPr>
          <w:sz w:val="24"/>
          <w:szCs w:val="24"/>
          <w:lang w:bidi="ar-EG"/>
        </w:rPr>
        <w:t xml:space="preserve">  </w:t>
      </w:r>
      <w:proofErr w:type="gramEnd"/>
      <w:r w:rsidRPr="0072049F">
        <w:rPr>
          <w:sz w:val="24"/>
          <w:szCs w:val="24"/>
          <w:lang w:bidi="ar-EG"/>
        </w:rPr>
        <w:t xml:space="preserve">        )                           4. Ph</w:t>
      </w:r>
      <w:r w:rsidR="00244452" w:rsidRPr="0072049F">
        <w:rPr>
          <w:sz w:val="24"/>
          <w:szCs w:val="24"/>
          <w:lang w:bidi="ar-EG"/>
        </w:rPr>
        <w:t xml:space="preserve">.D. </w:t>
      </w:r>
      <w:proofErr w:type="gramStart"/>
      <w:r w:rsidR="00244452" w:rsidRPr="0072049F">
        <w:rPr>
          <w:sz w:val="24"/>
          <w:szCs w:val="24"/>
          <w:lang w:bidi="ar-EG"/>
        </w:rPr>
        <w:t xml:space="preserve">(  </w:t>
      </w:r>
      <w:proofErr w:type="gramEnd"/>
      <w:r w:rsidR="00244452" w:rsidRPr="0072049F">
        <w:rPr>
          <w:sz w:val="24"/>
          <w:szCs w:val="24"/>
          <w:lang w:bidi="ar-EG"/>
        </w:rPr>
        <w:t xml:space="preserve">        )</w:t>
      </w:r>
    </w:p>
    <w:p w14:paraId="0C41CC91" w14:textId="046593B4" w:rsidR="00244452" w:rsidRPr="0072049F" w:rsidRDefault="00000000" w:rsidP="00244452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>Monthly income</w:t>
      </w:r>
      <w:r w:rsidRPr="0072049F">
        <w:rPr>
          <w:sz w:val="24"/>
          <w:szCs w:val="24"/>
          <w:lang w:bidi="ar-EG"/>
        </w:rPr>
        <w:t xml:space="preserve">   1. Less than 5000 SAR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)                    2. 5000-10000 SAR</w:t>
      </w:r>
    </w:p>
    <w:p w14:paraId="7D6891FC" w14:textId="048D84CE" w:rsidR="00244452" w:rsidRDefault="00000000" w:rsidP="00244452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              3. More than 10000 SAR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)</w:t>
      </w:r>
    </w:p>
    <w:p w14:paraId="442C8C75" w14:textId="77777777" w:rsidR="0072049F" w:rsidRPr="0072049F" w:rsidRDefault="0072049F" w:rsidP="0072049F">
      <w:pPr>
        <w:bidi w:val="0"/>
        <w:rPr>
          <w:sz w:val="24"/>
          <w:szCs w:val="24"/>
          <w:lang w:bidi="ar-EG"/>
        </w:rPr>
      </w:pPr>
    </w:p>
    <w:p w14:paraId="74614268" w14:textId="77777777" w:rsidR="00A565C7" w:rsidRDefault="00000000" w:rsidP="00A565C7">
      <w:pPr>
        <w:bidi w:val="0"/>
        <w:rPr>
          <w:b/>
          <w:bCs/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u w:val="single"/>
        </w:rPr>
        <w:t xml:space="preserve">B. </w:t>
      </w:r>
      <w:r w:rsidR="00A565C7" w:rsidRPr="00A565C7">
        <w:rPr>
          <w:b/>
          <w:bCs/>
          <w:sz w:val="24"/>
          <w:szCs w:val="24"/>
          <w:u w:val="single"/>
        </w:rPr>
        <w:t xml:space="preserve">Work-related </w:t>
      </w:r>
      <w:proofErr w:type="gramStart"/>
      <w:r w:rsidR="00A565C7" w:rsidRPr="00A565C7">
        <w:rPr>
          <w:b/>
          <w:bCs/>
          <w:sz w:val="24"/>
          <w:szCs w:val="24"/>
          <w:u w:val="single"/>
        </w:rPr>
        <w:t xml:space="preserve">data </w:t>
      </w:r>
      <w:r w:rsidR="00A565C7">
        <w:rPr>
          <w:b/>
          <w:bCs/>
          <w:sz w:val="24"/>
          <w:szCs w:val="24"/>
          <w:lang w:bidi="ar-EG"/>
        </w:rPr>
        <w:t>:</w:t>
      </w:r>
      <w:proofErr w:type="gramEnd"/>
    </w:p>
    <w:p w14:paraId="3F705562" w14:textId="3B86DA24" w:rsidR="009B749E" w:rsidRPr="0072049F" w:rsidRDefault="00000000" w:rsidP="009B749E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 xml:space="preserve">Profession </w:t>
      </w:r>
      <w:r w:rsidRPr="0072049F">
        <w:rPr>
          <w:sz w:val="24"/>
          <w:szCs w:val="24"/>
          <w:lang w:bidi="ar-EG"/>
        </w:rPr>
        <w:t xml:space="preserve">  1. </w:t>
      </w:r>
      <w:r w:rsidR="000D4578" w:rsidRPr="0072049F">
        <w:rPr>
          <w:sz w:val="24"/>
          <w:szCs w:val="24"/>
          <w:lang w:bidi="ar-EG"/>
        </w:rPr>
        <w:t xml:space="preserve">Physician </w:t>
      </w:r>
      <w:proofErr w:type="gramStart"/>
      <w:r w:rsidR="000D4578" w:rsidRPr="0072049F">
        <w:rPr>
          <w:sz w:val="24"/>
          <w:szCs w:val="24"/>
          <w:lang w:bidi="ar-EG"/>
        </w:rPr>
        <w:t>(</w:t>
      </w:r>
      <w:r w:rsidRPr="0072049F">
        <w:rPr>
          <w:sz w:val="24"/>
          <w:szCs w:val="24"/>
          <w:lang w:bidi="ar-EG"/>
        </w:rPr>
        <w:t xml:space="preserve">  </w:t>
      </w:r>
      <w:proofErr w:type="gramEnd"/>
      <w:r w:rsidRPr="0072049F">
        <w:rPr>
          <w:sz w:val="24"/>
          <w:szCs w:val="24"/>
          <w:lang w:bidi="ar-EG"/>
        </w:rPr>
        <w:t xml:space="preserve">        )                                       2. Nurse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 )</w:t>
      </w:r>
    </w:p>
    <w:p w14:paraId="3F6B5A4A" w14:textId="28C81FE7" w:rsidR="003E1F12" w:rsidRPr="0072049F" w:rsidRDefault="00000000" w:rsidP="003E1F12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3. midwife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)</w:t>
      </w:r>
    </w:p>
    <w:p w14:paraId="207CA614" w14:textId="1B02ED2A" w:rsidR="002408E7" w:rsidRPr="0072049F" w:rsidRDefault="00000000" w:rsidP="002408E7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 xml:space="preserve">Years of </w:t>
      </w:r>
      <w:proofErr w:type="gramStart"/>
      <w:r w:rsidRPr="0072049F">
        <w:rPr>
          <w:b/>
          <w:bCs/>
          <w:sz w:val="24"/>
          <w:szCs w:val="24"/>
          <w:lang w:bidi="ar-EG"/>
        </w:rPr>
        <w:t>experience</w:t>
      </w:r>
      <w:r w:rsidRPr="0072049F">
        <w:rPr>
          <w:sz w:val="24"/>
          <w:szCs w:val="24"/>
          <w:lang w:bidi="ar-EG"/>
        </w:rPr>
        <w:t>:…</w:t>
      </w:r>
      <w:proofErr w:type="gramEnd"/>
      <w:r w:rsidRPr="0072049F">
        <w:rPr>
          <w:sz w:val="24"/>
          <w:szCs w:val="24"/>
          <w:lang w:bidi="ar-EG"/>
        </w:rPr>
        <w:t>…………………………………………………………………………………</w:t>
      </w:r>
    </w:p>
    <w:p w14:paraId="5F42EBC3" w14:textId="0DD6D806" w:rsidR="009B749E" w:rsidRPr="0072049F" w:rsidRDefault="00000000" w:rsidP="009B749E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 xml:space="preserve">Providers: patient </w:t>
      </w:r>
      <w:proofErr w:type="gramStart"/>
      <w:r w:rsidRPr="0072049F">
        <w:rPr>
          <w:b/>
          <w:bCs/>
          <w:sz w:val="24"/>
          <w:szCs w:val="24"/>
          <w:lang w:bidi="ar-EG"/>
        </w:rPr>
        <w:t>ratio</w:t>
      </w:r>
      <w:r w:rsidRPr="0072049F">
        <w:rPr>
          <w:sz w:val="24"/>
          <w:szCs w:val="24"/>
          <w:lang w:bidi="ar-EG"/>
        </w:rPr>
        <w:t xml:space="preserve">  1</w:t>
      </w:r>
      <w:proofErr w:type="gramEnd"/>
      <w:r w:rsidRPr="0072049F">
        <w:rPr>
          <w:sz w:val="24"/>
          <w:szCs w:val="24"/>
          <w:lang w:bidi="ar-EG"/>
        </w:rPr>
        <w:t xml:space="preserve">. 1:4    </w:t>
      </w:r>
      <w:proofErr w:type="gramStart"/>
      <w:r w:rsidRPr="0072049F">
        <w:rPr>
          <w:sz w:val="24"/>
          <w:szCs w:val="24"/>
          <w:lang w:bidi="ar-EG"/>
        </w:rPr>
        <w:t xml:space="preserve">   (</w:t>
      </w:r>
      <w:proofErr w:type="gramEnd"/>
      <w:r w:rsidRPr="0072049F">
        <w:rPr>
          <w:sz w:val="24"/>
          <w:szCs w:val="24"/>
          <w:lang w:bidi="ar-EG"/>
        </w:rPr>
        <w:t xml:space="preserve">            )                    2. 1: 6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)</w:t>
      </w:r>
    </w:p>
    <w:p w14:paraId="4F879B57" w14:textId="52069441" w:rsidR="000D4578" w:rsidRPr="0072049F" w:rsidRDefault="00000000" w:rsidP="000D4578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                      3. 1: 8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)                             4. Undetermined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)</w:t>
      </w:r>
    </w:p>
    <w:p w14:paraId="617250BC" w14:textId="5A512CF0" w:rsidR="000D4578" w:rsidRPr="0072049F" w:rsidRDefault="00000000" w:rsidP="000D4578">
      <w:pPr>
        <w:bidi w:val="0"/>
        <w:rPr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>Working hours</w:t>
      </w:r>
      <w:r w:rsidR="0072049F">
        <w:rPr>
          <w:b/>
          <w:bCs/>
          <w:sz w:val="24"/>
          <w:szCs w:val="24"/>
          <w:lang w:bidi="ar-EG"/>
        </w:rPr>
        <w:t>:</w:t>
      </w:r>
      <w:r w:rsidRPr="0072049F">
        <w:rPr>
          <w:b/>
          <w:bCs/>
          <w:sz w:val="24"/>
          <w:szCs w:val="24"/>
          <w:lang w:bidi="ar-EG"/>
        </w:rPr>
        <w:t xml:space="preserve"> </w:t>
      </w:r>
      <w:r w:rsidRPr="0072049F">
        <w:rPr>
          <w:sz w:val="24"/>
          <w:szCs w:val="24"/>
          <w:lang w:bidi="ar-EG"/>
        </w:rPr>
        <w:t xml:space="preserve">1. 8 hours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 )                                  2. 12 hours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  )</w:t>
      </w:r>
    </w:p>
    <w:p w14:paraId="66AF32F2" w14:textId="637EE90C" w:rsidR="002F169B" w:rsidRPr="0072049F" w:rsidRDefault="00000000" w:rsidP="009B749E">
      <w:pPr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                            3. More than 12 hours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)</w:t>
      </w:r>
    </w:p>
    <w:p w14:paraId="59229A9A" w14:textId="174DCB0A" w:rsidR="00A82A78" w:rsidRPr="0072049F" w:rsidRDefault="00000000" w:rsidP="00CA5046">
      <w:pPr>
        <w:bidi w:val="0"/>
        <w:rPr>
          <w:b/>
          <w:bCs/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>Is there a guideline for using nonpharmacological pain relief in your unit?</w:t>
      </w:r>
    </w:p>
    <w:p w14:paraId="16BF4E33" w14:textId="1E72EB5E" w:rsidR="00CA5046" w:rsidRPr="0072049F" w:rsidRDefault="00000000" w:rsidP="00A82A78">
      <w:pPr>
        <w:pStyle w:val="ListParagraph"/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lastRenderedPageBreak/>
        <w:t xml:space="preserve">1. yes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)                                           2. No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   ) </w:t>
      </w:r>
    </w:p>
    <w:p w14:paraId="39BC397C" w14:textId="1086801C" w:rsidR="00A82A78" w:rsidRPr="0072049F" w:rsidRDefault="00000000" w:rsidP="00A82A78">
      <w:pPr>
        <w:bidi w:val="0"/>
        <w:rPr>
          <w:b/>
          <w:bCs/>
          <w:sz w:val="24"/>
          <w:szCs w:val="24"/>
          <w:lang w:bidi="ar-EG"/>
        </w:rPr>
      </w:pPr>
      <w:r w:rsidRPr="0072049F">
        <w:rPr>
          <w:b/>
          <w:bCs/>
          <w:sz w:val="24"/>
          <w:szCs w:val="24"/>
          <w:lang w:bidi="ar-EG"/>
        </w:rPr>
        <w:t xml:space="preserve">Have you received any training related to the utilization of nonpharmacological pain relief before? </w:t>
      </w:r>
    </w:p>
    <w:p w14:paraId="3C3FAA32" w14:textId="5603FE0F" w:rsidR="00A82A78" w:rsidRPr="0072049F" w:rsidRDefault="00000000" w:rsidP="00A82A78">
      <w:pPr>
        <w:pStyle w:val="ListParagraph"/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1. Never received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)                2. Yes, during my formal education </w:t>
      </w:r>
      <w:proofErr w:type="gramStart"/>
      <w:r w:rsidRPr="0072049F">
        <w:rPr>
          <w:sz w:val="24"/>
          <w:szCs w:val="24"/>
          <w:lang w:bidi="ar-EG"/>
        </w:rPr>
        <w:t xml:space="preserve">(  </w:t>
      </w:r>
      <w:proofErr w:type="gramEnd"/>
      <w:r w:rsidRPr="0072049F">
        <w:rPr>
          <w:sz w:val="24"/>
          <w:szCs w:val="24"/>
          <w:lang w:bidi="ar-EG"/>
        </w:rPr>
        <w:t xml:space="preserve">          ) </w:t>
      </w:r>
    </w:p>
    <w:p w14:paraId="07ABE5A7" w14:textId="3A2F77BB" w:rsidR="00A82A78" w:rsidRPr="0072049F" w:rsidRDefault="00000000" w:rsidP="00A82A78">
      <w:pPr>
        <w:pStyle w:val="ListParagraph"/>
        <w:bidi w:val="0"/>
        <w:rPr>
          <w:sz w:val="24"/>
          <w:szCs w:val="24"/>
          <w:lang w:bidi="ar-EG"/>
        </w:rPr>
      </w:pPr>
      <w:r w:rsidRPr="0072049F">
        <w:rPr>
          <w:sz w:val="24"/>
          <w:szCs w:val="24"/>
          <w:lang w:bidi="ar-EG"/>
        </w:rPr>
        <w:t xml:space="preserve">3. yes, during my postgraduate education    4. Yes, training session after employment.                          </w:t>
      </w:r>
    </w:p>
    <w:p w14:paraId="1F159547" w14:textId="6AAE40DC" w:rsidR="00FD504F" w:rsidRPr="00AB19BB" w:rsidRDefault="00AB19BB" w:rsidP="00FD504F">
      <w:pPr>
        <w:bidi w:val="0"/>
        <w:rPr>
          <w:b/>
          <w:bCs/>
          <w:sz w:val="24"/>
          <w:szCs w:val="24"/>
          <w:u w:val="single"/>
          <w:lang w:bidi="ar-EG"/>
        </w:rPr>
      </w:pPr>
      <w:r w:rsidRPr="00AB19BB">
        <w:rPr>
          <w:b/>
          <w:bCs/>
          <w:sz w:val="24"/>
          <w:szCs w:val="24"/>
          <w:u w:val="single"/>
          <w:lang w:bidi="ar-EG"/>
        </w:rPr>
        <w:t>C</w:t>
      </w:r>
      <w:r w:rsidR="00000000" w:rsidRPr="00AB19BB">
        <w:rPr>
          <w:b/>
          <w:bCs/>
          <w:sz w:val="24"/>
          <w:szCs w:val="24"/>
          <w:u w:val="single"/>
          <w:lang w:bidi="ar-EG"/>
        </w:rPr>
        <w:t xml:space="preserve">. </w:t>
      </w:r>
      <w:r w:rsidR="00CA5164" w:rsidRPr="00AB19BB">
        <w:rPr>
          <w:b/>
          <w:bCs/>
          <w:sz w:val="24"/>
          <w:szCs w:val="24"/>
          <w:u w:val="single"/>
          <w:lang w:bidi="ar-EG"/>
        </w:rPr>
        <w:t xml:space="preserve">Knowledge related to </w:t>
      </w:r>
      <w:r w:rsidR="00413F74" w:rsidRPr="00AB19BB">
        <w:rPr>
          <w:b/>
          <w:bCs/>
          <w:sz w:val="24"/>
          <w:szCs w:val="24"/>
          <w:u w:val="single"/>
          <w:lang w:bidi="ar-EG"/>
        </w:rPr>
        <w:t>Nonpharmacological</w:t>
      </w:r>
      <w:r w:rsidR="00CA5164" w:rsidRPr="00AB19BB">
        <w:rPr>
          <w:b/>
          <w:bCs/>
          <w:sz w:val="24"/>
          <w:szCs w:val="24"/>
          <w:u w:val="single"/>
          <w:lang w:bidi="ar-EG"/>
        </w:rPr>
        <w:t xml:space="preserve"> pain relief: </w:t>
      </w:r>
      <w:r w:rsidR="00000000" w:rsidRPr="00AB19BB">
        <w:rPr>
          <w:b/>
          <w:bCs/>
          <w:sz w:val="24"/>
          <w:szCs w:val="24"/>
          <w:u w:val="single"/>
          <w:lang w:bidi="ar-EG"/>
        </w:rPr>
        <w:t xml:space="preserve">Please answer the flowing yes or no questions regarding Nonpharmacological pain relief. </w:t>
      </w:r>
    </w:p>
    <w:tbl>
      <w:tblPr>
        <w:tblStyle w:val="TableGrid"/>
        <w:tblW w:w="9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14"/>
        <w:gridCol w:w="850"/>
        <w:gridCol w:w="992"/>
      </w:tblGrid>
      <w:tr w:rsidR="00413F74" w14:paraId="489D7DA6" w14:textId="77777777" w:rsidTr="00413F74">
        <w:tc>
          <w:tcPr>
            <w:tcW w:w="7514" w:type="dxa"/>
            <w:shd w:val="clear" w:color="auto" w:fill="D9D9D9" w:themeFill="background1" w:themeFillShade="D9"/>
          </w:tcPr>
          <w:p w14:paraId="2C3554E3" w14:textId="77777777" w:rsidR="00413F74" w:rsidRDefault="00413F74" w:rsidP="00EB3E06">
            <w:pPr>
              <w:pStyle w:val="ListParagraph"/>
              <w:bidi w:val="0"/>
              <w:ind w:left="360"/>
              <w:rPr>
                <w:b/>
                <w:bCs/>
                <w:sz w:val="24"/>
                <w:szCs w:val="24"/>
                <w:lang w:bidi="ar-EG"/>
              </w:rPr>
            </w:pPr>
          </w:p>
          <w:p w14:paraId="07FE397A" w14:textId="7A0BA7E7" w:rsidR="00413F74" w:rsidRPr="0072049F" w:rsidRDefault="00413F74" w:rsidP="00FD504F">
            <w:pPr>
              <w:pStyle w:val="ListParagraph"/>
              <w:bidi w:val="0"/>
              <w:ind w:left="360"/>
              <w:rPr>
                <w:b/>
                <w:bCs/>
                <w:sz w:val="24"/>
                <w:szCs w:val="24"/>
                <w:lang w:bidi="ar-EG"/>
              </w:rPr>
            </w:pPr>
            <w:r w:rsidRPr="0072049F">
              <w:rPr>
                <w:b/>
                <w:bCs/>
                <w:sz w:val="24"/>
                <w:szCs w:val="24"/>
                <w:lang w:bidi="ar-EG"/>
              </w:rPr>
              <w:t>Question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EEFC0D5" w14:textId="63F46987" w:rsidR="00413F74" w:rsidRPr="0072049F" w:rsidRDefault="00413F74" w:rsidP="00EB3E06">
            <w:p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True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C5781C" w14:textId="12F8E2D4" w:rsidR="00413F74" w:rsidRPr="0072049F" w:rsidRDefault="00413F74" w:rsidP="00EB3E06">
            <w:p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False</w:t>
            </w:r>
          </w:p>
        </w:tc>
      </w:tr>
      <w:tr w:rsidR="00413F74" w14:paraId="45E842AA" w14:textId="12A37ED6" w:rsidTr="00413F74">
        <w:tc>
          <w:tcPr>
            <w:tcW w:w="7514" w:type="dxa"/>
          </w:tcPr>
          <w:p w14:paraId="40DEFEF8" w14:textId="311FDFB8" w:rsidR="00413F74" w:rsidRPr="00413F74" w:rsidRDefault="00413F74" w:rsidP="001B1723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 w:rsidRPr="00413F74">
              <w:rPr>
                <w:b/>
                <w:bCs/>
                <w:sz w:val="24"/>
                <w:szCs w:val="24"/>
                <w:lang w:bidi="ar-EG"/>
              </w:rPr>
              <w:t>Nonpharmacological pain relief is an intervention that does not involve using medications to treat pain.</w:t>
            </w:r>
          </w:p>
        </w:tc>
        <w:tc>
          <w:tcPr>
            <w:tcW w:w="850" w:type="dxa"/>
          </w:tcPr>
          <w:p w14:paraId="2408E598" w14:textId="77777777" w:rsidR="00413F74" w:rsidRPr="0072049F" w:rsidRDefault="00413F74" w:rsidP="00EB3E06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25459AA8" w14:textId="5A6A14D8" w:rsidR="00413F74" w:rsidRPr="0072049F" w:rsidRDefault="00413F74" w:rsidP="00EB3E06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413F74" w14:paraId="2B273E99" w14:textId="77777777" w:rsidTr="00413F74">
        <w:tc>
          <w:tcPr>
            <w:tcW w:w="7514" w:type="dxa"/>
          </w:tcPr>
          <w:p w14:paraId="55FC975A" w14:textId="57122694" w:rsidR="00413F74" w:rsidRPr="00413F74" w:rsidRDefault="00413F74" w:rsidP="009D52C2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 w:rsidRPr="00413F74">
              <w:rPr>
                <w:b/>
                <w:bCs/>
                <w:sz w:val="24"/>
                <w:szCs w:val="24"/>
                <w:lang w:bidi="ar-EG"/>
              </w:rPr>
              <w:t>Using nonpharmacological pain relief requires patient consent.</w:t>
            </w:r>
          </w:p>
        </w:tc>
        <w:tc>
          <w:tcPr>
            <w:tcW w:w="850" w:type="dxa"/>
          </w:tcPr>
          <w:p w14:paraId="56474A69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48D4EA24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413F74" w14:paraId="13B1BD08" w14:textId="77777777" w:rsidTr="00413F74">
        <w:tc>
          <w:tcPr>
            <w:tcW w:w="7514" w:type="dxa"/>
          </w:tcPr>
          <w:p w14:paraId="7561AD99" w14:textId="6E5ECEF9" w:rsidR="00413F74" w:rsidRPr="00413F74" w:rsidRDefault="00413F74" w:rsidP="009D52C2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 w:rsidRPr="00413F74">
              <w:rPr>
                <w:b/>
                <w:bCs/>
                <w:sz w:val="24"/>
                <w:szCs w:val="24"/>
                <w:lang w:bidi="ar-EG"/>
              </w:rPr>
              <w:t>Nonpharmacological pain relief methods have a physiological background in the body.</w:t>
            </w:r>
          </w:p>
        </w:tc>
        <w:tc>
          <w:tcPr>
            <w:tcW w:w="850" w:type="dxa"/>
          </w:tcPr>
          <w:p w14:paraId="3F4DC98F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22CC53A6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413F74" w14:paraId="763627BD" w14:textId="77777777" w:rsidTr="00413F74">
        <w:tc>
          <w:tcPr>
            <w:tcW w:w="7514" w:type="dxa"/>
          </w:tcPr>
          <w:p w14:paraId="3480DAFA" w14:textId="58A28D72" w:rsidR="00413F74" w:rsidRPr="00413F74" w:rsidRDefault="00413F74" w:rsidP="009D52C2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 w:rsidRPr="00413F74">
              <w:rPr>
                <w:b/>
                <w:bCs/>
                <w:sz w:val="24"/>
                <w:szCs w:val="24"/>
                <w:lang w:bidi="ar-EG"/>
              </w:rPr>
              <w:t>Some nonpharmacological pain relief methods can help release of endorphins.</w:t>
            </w:r>
          </w:p>
        </w:tc>
        <w:tc>
          <w:tcPr>
            <w:tcW w:w="850" w:type="dxa"/>
          </w:tcPr>
          <w:p w14:paraId="4E5D8522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66E18EF5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413F74" w14:paraId="7925B64A" w14:textId="77777777" w:rsidTr="00413F74">
        <w:tc>
          <w:tcPr>
            <w:tcW w:w="7514" w:type="dxa"/>
          </w:tcPr>
          <w:p w14:paraId="75B9C911" w14:textId="649102BB" w:rsidR="00413F74" w:rsidRPr="00413F74" w:rsidRDefault="00413F74" w:rsidP="009D52C2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 w:rsidRPr="00413F74">
              <w:rPr>
                <w:b/>
                <w:bCs/>
                <w:sz w:val="24"/>
                <w:szCs w:val="24"/>
                <w:lang w:bidi="ar-EG"/>
              </w:rPr>
              <w:t xml:space="preserve">Some nonpharmacological pain relief used to divert penitent attention from pain. </w:t>
            </w:r>
          </w:p>
        </w:tc>
        <w:tc>
          <w:tcPr>
            <w:tcW w:w="850" w:type="dxa"/>
          </w:tcPr>
          <w:p w14:paraId="736389F5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287A5BEF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413F74" w14:paraId="53A0085C" w14:textId="77777777" w:rsidTr="00413F74">
        <w:tc>
          <w:tcPr>
            <w:tcW w:w="7514" w:type="dxa"/>
          </w:tcPr>
          <w:p w14:paraId="5E803CCD" w14:textId="67436A41" w:rsidR="00413F74" w:rsidRPr="00413F74" w:rsidRDefault="00413F74" w:rsidP="009D52C2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 w:rsidRPr="00413F74">
              <w:rPr>
                <w:b/>
                <w:bCs/>
                <w:sz w:val="24"/>
                <w:szCs w:val="24"/>
                <w:lang w:bidi="ar-EG"/>
              </w:rPr>
              <w:t xml:space="preserve">Some nonpharmacological pain close pain gate. </w:t>
            </w:r>
          </w:p>
        </w:tc>
        <w:tc>
          <w:tcPr>
            <w:tcW w:w="850" w:type="dxa"/>
          </w:tcPr>
          <w:p w14:paraId="78A95A6A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24D32786" w14:textId="77777777" w:rsidR="00413F74" w:rsidRPr="0072049F" w:rsidRDefault="00413F74" w:rsidP="009D52C2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413F74" w:rsidRPr="00413F74" w14:paraId="436EED22" w14:textId="7A4ADA5F" w:rsidTr="00413F74">
        <w:tc>
          <w:tcPr>
            <w:tcW w:w="9356" w:type="dxa"/>
            <w:gridSpan w:val="3"/>
          </w:tcPr>
          <w:p w14:paraId="24A86952" w14:textId="15F90018" w:rsidR="00413F74" w:rsidRPr="00413F74" w:rsidRDefault="00413F74" w:rsidP="00413F74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 w:rsidRPr="00413F74">
              <w:rPr>
                <w:b/>
                <w:bCs/>
                <w:sz w:val="24"/>
                <w:szCs w:val="24"/>
                <w:lang w:bidi="ar-EG"/>
              </w:rPr>
              <w:t>What are the main types of nonpharmacological pain relief (select all the right answers)</w:t>
            </w:r>
          </w:p>
        </w:tc>
      </w:tr>
      <w:tr w:rsidR="00413F74" w14:paraId="43263907" w14:textId="6BDD3D89" w:rsidTr="00413F74">
        <w:tc>
          <w:tcPr>
            <w:tcW w:w="9356" w:type="dxa"/>
            <w:gridSpan w:val="3"/>
          </w:tcPr>
          <w:p w14:paraId="218EAD4D" w14:textId="75E35291" w:rsidR="00413F74" w:rsidRPr="00413F74" w:rsidRDefault="00413F74" w:rsidP="00413F74">
            <w:pPr>
              <w:pStyle w:val="ListParagraph"/>
              <w:numPr>
                <w:ilvl w:val="0"/>
                <w:numId w:val="10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 xml:space="preserve">Co-cognitive-behavioral    </w:t>
            </w:r>
          </w:p>
        </w:tc>
      </w:tr>
      <w:tr w:rsidR="007D26B2" w14:paraId="7D1345D7" w14:textId="77777777" w:rsidTr="00413F74">
        <w:tc>
          <w:tcPr>
            <w:tcW w:w="9356" w:type="dxa"/>
            <w:gridSpan w:val="3"/>
          </w:tcPr>
          <w:p w14:paraId="6B88E056" w14:textId="2725E394" w:rsidR="007D26B2" w:rsidRPr="00413F74" w:rsidRDefault="007D26B2" w:rsidP="007D26B2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Guided imagery </w:t>
            </w:r>
          </w:p>
        </w:tc>
      </w:tr>
      <w:tr w:rsidR="007D26B2" w14:paraId="4AFB7C9D" w14:textId="77777777" w:rsidTr="00413F74">
        <w:tc>
          <w:tcPr>
            <w:tcW w:w="9356" w:type="dxa"/>
            <w:gridSpan w:val="3"/>
          </w:tcPr>
          <w:p w14:paraId="3D24E1E9" w14:textId="73987430" w:rsidR="007D26B2" w:rsidRPr="00413F74" w:rsidRDefault="007D26B2" w:rsidP="007D26B2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Relaxation </w:t>
            </w:r>
          </w:p>
        </w:tc>
      </w:tr>
      <w:tr w:rsidR="007D26B2" w14:paraId="751C47E2" w14:textId="77777777" w:rsidTr="00413F74">
        <w:tc>
          <w:tcPr>
            <w:tcW w:w="9356" w:type="dxa"/>
            <w:gridSpan w:val="3"/>
          </w:tcPr>
          <w:p w14:paraId="738FF7A4" w14:textId="3AAE43F5" w:rsidR="007D26B2" w:rsidRPr="00413F74" w:rsidRDefault="007D26B2" w:rsidP="007D26B2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Positive reinforcement </w:t>
            </w:r>
          </w:p>
        </w:tc>
      </w:tr>
      <w:tr w:rsidR="007D26B2" w14:paraId="4F84E336" w14:textId="77777777" w:rsidTr="00413F74">
        <w:tc>
          <w:tcPr>
            <w:tcW w:w="9356" w:type="dxa"/>
            <w:gridSpan w:val="3"/>
          </w:tcPr>
          <w:p w14:paraId="0C2055B6" w14:textId="4A71E4D8" w:rsidR="007D26B2" w:rsidRPr="00413F74" w:rsidRDefault="007D26B2" w:rsidP="007D26B2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Distraction </w:t>
            </w:r>
          </w:p>
        </w:tc>
      </w:tr>
      <w:tr w:rsidR="007D26B2" w14:paraId="72439982" w14:textId="77777777" w:rsidTr="00413F74">
        <w:tc>
          <w:tcPr>
            <w:tcW w:w="9356" w:type="dxa"/>
            <w:gridSpan w:val="3"/>
          </w:tcPr>
          <w:p w14:paraId="049564AB" w14:textId="0E652051" w:rsidR="007D26B2" w:rsidRPr="00413F74" w:rsidRDefault="007D26B2" w:rsidP="007D26B2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Virtual reality </w:t>
            </w:r>
          </w:p>
        </w:tc>
      </w:tr>
      <w:tr w:rsidR="007D26B2" w14:paraId="75E2A19A" w14:textId="799B389D" w:rsidTr="00413F74">
        <w:tc>
          <w:tcPr>
            <w:tcW w:w="9356" w:type="dxa"/>
            <w:gridSpan w:val="3"/>
          </w:tcPr>
          <w:p w14:paraId="52D7D07A" w14:textId="4DCDD99D" w:rsidR="007D26B2" w:rsidRPr="00413F74" w:rsidRDefault="007D26B2" w:rsidP="007D26B2">
            <w:pPr>
              <w:pStyle w:val="ListParagraph"/>
              <w:numPr>
                <w:ilvl w:val="0"/>
                <w:numId w:val="10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 xml:space="preserve">Physical </w:t>
            </w:r>
          </w:p>
        </w:tc>
      </w:tr>
      <w:tr w:rsidR="006902EA" w14:paraId="75A52851" w14:textId="77777777" w:rsidTr="00413F74">
        <w:tc>
          <w:tcPr>
            <w:tcW w:w="9356" w:type="dxa"/>
            <w:gridSpan w:val="3"/>
          </w:tcPr>
          <w:p w14:paraId="1193FEDD" w14:textId="38BEE1F8" w:rsidR="006902EA" w:rsidRPr="00413F74" w:rsidRDefault="006902EA" w:rsidP="006902EA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>Thermal stimulation (cold or hot)</w:t>
            </w:r>
          </w:p>
        </w:tc>
      </w:tr>
      <w:tr w:rsidR="006902EA" w14:paraId="0460F5C6" w14:textId="77777777" w:rsidTr="00413F74">
        <w:tc>
          <w:tcPr>
            <w:tcW w:w="9356" w:type="dxa"/>
            <w:gridSpan w:val="3"/>
          </w:tcPr>
          <w:p w14:paraId="3BFD6D90" w14:textId="0DEFAD88" w:rsidR="006902EA" w:rsidRPr="00413F74" w:rsidRDefault="006902EA" w:rsidP="006902EA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Trans electrical nerve stimulation </w:t>
            </w:r>
          </w:p>
        </w:tc>
      </w:tr>
      <w:tr w:rsidR="006902EA" w14:paraId="4462E6A0" w14:textId="77777777" w:rsidTr="00413F74">
        <w:tc>
          <w:tcPr>
            <w:tcW w:w="9356" w:type="dxa"/>
            <w:gridSpan w:val="3"/>
          </w:tcPr>
          <w:p w14:paraId="6080B314" w14:textId="3EE0E3FE" w:rsidR="006902EA" w:rsidRPr="00413F74" w:rsidRDefault="006902EA" w:rsidP="006902EA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Message </w:t>
            </w:r>
          </w:p>
        </w:tc>
      </w:tr>
      <w:tr w:rsidR="006902EA" w14:paraId="19F9B85A" w14:textId="77777777" w:rsidTr="00413F74">
        <w:tc>
          <w:tcPr>
            <w:tcW w:w="9356" w:type="dxa"/>
            <w:gridSpan w:val="3"/>
          </w:tcPr>
          <w:p w14:paraId="211767E6" w14:textId="549759D8" w:rsidR="006902EA" w:rsidRPr="00413F74" w:rsidRDefault="006902EA" w:rsidP="006902EA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Breathing technique </w:t>
            </w:r>
          </w:p>
        </w:tc>
      </w:tr>
      <w:tr w:rsidR="006902EA" w14:paraId="1119EEE6" w14:textId="77777777" w:rsidTr="00413F74">
        <w:tc>
          <w:tcPr>
            <w:tcW w:w="9356" w:type="dxa"/>
            <w:gridSpan w:val="3"/>
          </w:tcPr>
          <w:p w14:paraId="01FE3A94" w14:textId="4D5E93C0" w:rsidR="006902EA" w:rsidRPr="00413F74" w:rsidRDefault="006902EA" w:rsidP="006902EA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Positioning </w:t>
            </w:r>
          </w:p>
        </w:tc>
      </w:tr>
      <w:tr w:rsidR="006902EA" w14:paraId="52BAB768" w14:textId="77777777" w:rsidTr="00413F74">
        <w:tc>
          <w:tcPr>
            <w:tcW w:w="9356" w:type="dxa"/>
            <w:gridSpan w:val="3"/>
          </w:tcPr>
          <w:p w14:paraId="7F64A27E" w14:textId="40571640" w:rsidR="006902EA" w:rsidRPr="00413F74" w:rsidRDefault="006902EA" w:rsidP="006902EA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Hydrotherapy/ patient bathing </w:t>
            </w:r>
          </w:p>
        </w:tc>
      </w:tr>
      <w:tr w:rsidR="006902EA" w14:paraId="7268DBB2" w14:textId="77777777" w:rsidTr="00413F74">
        <w:tc>
          <w:tcPr>
            <w:tcW w:w="9356" w:type="dxa"/>
            <w:gridSpan w:val="3"/>
          </w:tcPr>
          <w:p w14:paraId="20A4EEC6" w14:textId="67FD657F" w:rsidR="006902EA" w:rsidRPr="00413F74" w:rsidRDefault="006902EA" w:rsidP="006902EA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Resting </w:t>
            </w:r>
          </w:p>
        </w:tc>
      </w:tr>
      <w:tr w:rsidR="006902EA" w14:paraId="2FF072A0" w14:textId="77777777" w:rsidTr="00413F74">
        <w:tc>
          <w:tcPr>
            <w:tcW w:w="9356" w:type="dxa"/>
            <w:gridSpan w:val="3"/>
          </w:tcPr>
          <w:p w14:paraId="05F555FD" w14:textId="7F2BA794" w:rsidR="006902EA" w:rsidRPr="00413F74" w:rsidRDefault="006902EA" w:rsidP="006902EA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6902EA">
              <w:rPr>
                <w:sz w:val="24"/>
                <w:szCs w:val="24"/>
                <w:lang w:bidi="ar-EG"/>
              </w:rPr>
              <w:t>Acupuncture/acupressure</w:t>
            </w:r>
          </w:p>
        </w:tc>
      </w:tr>
      <w:tr w:rsidR="006902EA" w14:paraId="78F5C34F" w14:textId="77777777" w:rsidTr="00413F74">
        <w:tc>
          <w:tcPr>
            <w:tcW w:w="9356" w:type="dxa"/>
            <w:gridSpan w:val="3"/>
          </w:tcPr>
          <w:p w14:paraId="222823E5" w14:textId="48C8CEED" w:rsidR="006902EA" w:rsidRPr="00413F74" w:rsidRDefault="006902EA" w:rsidP="006902EA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4"/>
                <w:szCs w:val="24"/>
                <w:lang w:bidi="ar-EG"/>
              </w:rPr>
            </w:pPr>
            <w:r w:rsidRPr="006902EA">
              <w:rPr>
                <w:sz w:val="24"/>
                <w:szCs w:val="24"/>
                <w:lang w:bidi="ar-EG"/>
              </w:rPr>
              <w:t>Herbal drink</w:t>
            </w:r>
          </w:p>
        </w:tc>
      </w:tr>
      <w:tr w:rsidR="006902EA" w14:paraId="4D66D96B" w14:textId="3C65B276" w:rsidTr="00413F74">
        <w:tc>
          <w:tcPr>
            <w:tcW w:w="9356" w:type="dxa"/>
            <w:gridSpan w:val="3"/>
          </w:tcPr>
          <w:p w14:paraId="247C200D" w14:textId="59972A29" w:rsidR="006902EA" w:rsidRPr="00413F74" w:rsidRDefault="006902EA" w:rsidP="006902EA">
            <w:pPr>
              <w:pStyle w:val="ListParagraph"/>
              <w:numPr>
                <w:ilvl w:val="0"/>
                <w:numId w:val="10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>Emotional</w:t>
            </w:r>
          </w:p>
        </w:tc>
      </w:tr>
      <w:tr w:rsidR="006902EA" w14:paraId="7166F77C" w14:textId="77777777" w:rsidTr="00413F74">
        <w:tc>
          <w:tcPr>
            <w:tcW w:w="9356" w:type="dxa"/>
            <w:gridSpan w:val="3"/>
          </w:tcPr>
          <w:p w14:paraId="42B9EA86" w14:textId="44194CCA" w:rsidR="006902EA" w:rsidRPr="00413F74" w:rsidRDefault="006902EA" w:rsidP="006902EA">
            <w:pPr>
              <w:pStyle w:val="ListParagraph"/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EG"/>
              </w:rPr>
            </w:pPr>
            <w:bookmarkStart w:id="2" w:name="_Hlk140950152"/>
            <w:r w:rsidRPr="006902EA">
              <w:rPr>
                <w:sz w:val="24"/>
                <w:szCs w:val="24"/>
                <w:lang w:bidi="ar-EG"/>
              </w:rPr>
              <w:t xml:space="preserve">Therapeutic touch </w:t>
            </w:r>
          </w:p>
        </w:tc>
      </w:tr>
      <w:tr w:rsidR="006902EA" w14:paraId="180B5601" w14:textId="77777777" w:rsidTr="00413F74">
        <w:tc>
          <w:tcPr>
            <w:tcW w:w="9356" w:type="dxa"/>
            <w:gridSpan w:val="3"/>
          </w:tcPr>
          <w:p w14:paraId="16E2DB7F" w14:textId="19A3BB26" w:rsidR="006902EA" w:rsidRPr="00413F74" w:rsidRDefault="006902EA" w:rsidP="006902EA">
            <w:pPr>
              <w:pStyle w:val="ListParagraph"/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Therapeutic communication </w:t>
            </w:r>
          </w:p>
        </w:tc>
      </w:tr>
      <w:bookmarkEnd w:id="2"/>
      <w:tr w:rsidR="006902EA" w14:paraId="59D12B28" w14:textId="48E65BA1" w:rsidTr="00413F74">
        <w:tc>
          <w:tcPr>
            <w:tcW w:w="9356" w:type="dxa"/>
            <w:gridSpan w:val="3"/>
          </w:tcPr>
          <w:p w14:paraId="4855FF36" w14:textId="668CBA5B" w:rsidR="006902EA" w:rsidRPr="00413F74" w:rsidRDefault="006902EA" w:rsidP="006902EA">
            <w:pPr>
              <w:pStyle w:val="ListParagraph"/>
              <w:numPr>
                <w:ilvl w:val="0"/>
                <w:numId w:val="10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>Environmental comfort</w:t>
            </w:r>
          </w:p>
        </w:tc>
      </w:tr>
      <w:tr w:rsidR="006902EA" w14:paraId="47BD5DFD" w14:textId="262C9EA6" w:rsidTr="00413F74">
        <w:tc>
          <w:tcPr>
            <w:tcW w:w="9356" w:type="dxa"/>
            <w:gridSpan w:val="3"/>
          </w:tcPr>
          <w:p w14:paraId="18CF0C97" w14:textId="2DE9A2FB" w:rsidR="006902EA" w:rsidRPr="00413F74" w:rsidRDefault="006902EA" w:rsidP="006902EA">
            <w:pPr>
              <w:pStyle w:val="ListParagraph"/>
              <w:numPr>
                <w:ilvl w:val="0"/>
                <w:numId w:val="10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>Patient-family involvement</w:t>
            </w:r>
          </w:p>
        </w:tc>
      </w:tr>
      <w:tr w:rsidR="006902EA" w14:paraId="498BB753" w14:textId="77777777" w:rsidTr="00413F74">
        <w:tc>
          <w:tcPr>
            <w:tcW w:w="9356" w:type="dxa"/>
            <w:gridSpan w:val="3"/>
          </w:tcPr>
          <w:p w14:paraId="5BA44F86" w14:textId="06520504" w:rsidR="006902EA" w:rsidRPr="00413F74" w:rsidRDefault="006902EA" w:rsidP="006902EA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 w:rsidRPr="00413F74">
              <w:rPr>
                <w:b/>
                <w:bCs/>
                <w:sz w:val="24"/>
                <w:szCs w:val="24"/>
                <w:lang w:bidi="ar-EG"/>
              </w:rPr>
              <w:lastRenderedPageBreak/>
              <w:t xml:space="preserve">What are the benefits of nonpharmacological pain relief during labour (select all the right answers) </w:t>
            </w:r>
          </w:p>
        </w:tc>
      </w:tr>
      <w:tr w:rsidR="006902EA" w14:paraId="381ADCB9" w14:textId="77777777" w:rsidTr="00413F74">
        <w:tc>
          <w:tcPr>
            <w:tcW w:w="9356" w:type="dxa"/>
            <w:gridSpan w:val="3"/>
          </w:tcPr>
          <w:p w14:paraId="1C670AED" w14:textId="286A0162" w:rsidR="006902EA" w:rsidRPr="00413F74" w:rsidRDefault="006902EA" w:rsidP="006902EA">
            <w:pPr>
              <w:pStyle w:val="ListParagraph"/>
              <w:numPr>
                <w:ilvl w:val="0"/>
                <w:numId w:val="9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 xml:space="preserve">Have lower side effects than medication </w:t>
            </w:r>
          </w:p>
        </w:tc>
      </w:tr>
      <w:tr w:rsidR="006902EA" w14:paraId="0D3019B0" w14:textId="77777777" w:rsidTr="00413F74">
        <w:tc>
          <w:tcPr>
            <w:tcW w:w="9356" w:type="dxa"/>
            <w:gridSpan w:val="3"/>
          </w:tcPr>
          <w:p w14:paraId="1631BD19" w14:textId="1CF444F0" w:rsidR="006902EA" w:rsidRPr="00413F74" w:rsidRDefault="006902EA" w:rsidP="006902EA">
            <w:pPr>
              <w:pStyle w:val="ListParagraph"/>
              <w:numPr>
                <w:ilvl w:val="0"/>
                <w:numId w:val="9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 xml:space="preserve">Lower cost </w:t>
            </w:r>
          </w:p>
        </w:tc>
      </w:tr>
      <w:tr w:rsidR="006902EA" w14:paraId="5FE6B99D" w14:textId="77777777" w:rsidTr="00413F74">
        <w:tc>
          <w:tcPr>
            <w:tcW w:w="9356" w:type="dxa"/>
            <w:gridSpan w:val="3"/>
          </w:tcPr>
          <w:p w14:paraId="55315069" w14:textId="1D747FDB" w:rsidR="006902EA" w:rsidRPr="00413F74" w:rsidRDefault="006902EA" w:rsidP="006902EA">
            <w:pPr>
              <w:pStyle w:val="ListParagraph"/>
              <w:numPr>
                <w:ilvl w:val="0"/>
                <w:numId w:val="9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 xml:space="preserve">More available </w:t>
            </w:r>
          </w:p>
        </w:tc>
      </w:tr>
      <w:tr w:rsidR="006902EA" w14:paraId="505B8F0A" w14:textId="77777777" w:rsidTr="00413F74">
        <w:tc>
          <w:tcPr>
            <w:tcW w:w="9356" w:type="dxa"/>
            <w:gridSpan w:val="3"/>
          </w:tcPr>
          <w:p w14:paraId="01D7D6E4" w14:textId="0DBB6219" w:rsidR="006902EA" w:rsidRPr="00413F74" w:rsidRDefault="006902EA" w:rsidP="006902EA">
            <w:pPr>
              <w:pStyle w:val="ListParagraph"/>
              <w:numPr>
                <w:ilvl w:val="0"/>
                <w:numId w:val="9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 xml:space="preserve">Patient-centered </w:t>
            </w:r>
          </w:p>
        </w:tc>
      </w:tr>
      <w:tr w:rsidR="006902EA" w14:paraId="5768E5B6" w14:textId="77777777" w:rsidTr="00413F74">
        <w:tc>
          <w:tcPr>
            <w:tcW w:w="9356" w:type="dxa"/>
            <w:gridSpan w:val="3"/>
          </w:tcPr>
          <w:p w14:paraId="5B93FD4A" w14:textId="6BEF5544" w:rsidR="006902EA" w:rsidRPr="00413F74" w:rsidRDefault="006902EA" w:rsidP="006902EA">
            <w:pPr>
              <w:pStyle w:val="ListParagraph"/>
              <w:numPr>
                <w:ilvl w:val="0"/>
                <w:numId w:val="9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>Building trust in the therapeutic relationship</w:t>
            </w:r>
          </w:p>
        </w:tc>
      </w:tr>
      <w:tr w:rsidR="006902EA" w14:paraId="354ADC03" w14:textId="77777777" w:rsidTr="00413F74">
        <w:tc>
          <w:tcPr>
            <w:tcW w:w="9356" w:type="dxa"/>
            <w:gridSpan w:val="3"/>
          </w:tcPr>
          <w:p w14:paraId="797C6C12" w14:textId="6B685316" w:rsidR="006902EA" w:rsidRPr="00413F74" w:rsidRDefault="006902EA" w:rsidP="006902EA">
            <w:pPr>
              <w:pStyle w:val="ListParagraph"/>
              <w:numPr>
                <w:ilvl w:val="0"/>
                <w:numId w:val="9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 xml:space="preserve">It can be used at home. </w:t>
            </w:r>
          </w:p>
        </w:tc>
      </w:tr>
      <w:tr w:rsidR="006902EA" w14:paraId="63D6EE65" w14:textId="77777777" w:rsidTr="00413F74">
        <w:tc>
          <w:tcPr>
            <w:tcW w:w="9356" w:type="dxa"/>
            <w:gridSpan w:val="3"/>
          </w:tcPr>
          <w:p w14:paraId="2E007D62" w14:textId="4915C040" w:rsidR="006902EA" w:rsidRPr="00413F74" w:rsidRDefault="006902EA" w:rsidP="006902EA">
            <w:pPr>
              <w:pStyle w:val="ListParagraph"/>
              <w:numPr>
                <w:ilvl w:val="0"/>
                <w:numId w:val="9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 xml:space="preserve">More relaxing </w:t>
            </w:r>
          </w:p>
        </w:tc>
      </w:tr>
      <w:tr w:rsidR="006902EA" w14:paraId="6643AC2D" w14:textId="77777777" w:rsidTr="00413F74">
        <w:tc>
          <w:tcPr>
            <w:tcW w:w="9356" w:type="dxa"/>
            <w:gridSpan w:val="3"/>
          </w:tcPr>
          <w:p w14:paraId="69791C68" w14:textId="415BBFEC" w:rsidR="006902EA" w:rsidRPr="00413F74" w:rsidRDefault="006902EA" w:rsidP="006902EA">
            <w:pPr>
              <w:pStyle w:val="ListParagraph"/>
              <w:numPr>
                <w:ilvl w:val="0"/>
                <w:numId w:val="9"/>
              </w:numPr>
              <w:bidi w:val="0"/>
              <w:rPr>
                <w:sz w:val="24"/>
                <w:szCs w:val="24"/>
                <w:lang w:bidi="ar-EG"/>
              </w:rPr>
            </w:pPr>
            <w:r w:rsidRPr="00413F74">
              <w:rPr>
                <w:sz w:val="24"/>
                <w:szCs w:val="24"/>
                <w:lang w:bidi="ar-EG"/>
              </w:rPr>
              <w:t xml:space="preserve">More available </w:t>
            </w:r>
          </w:p>
        </w:tc>
      </w:tr>
    </w:tbl>
    <w:p w14:paraId="2BBE15EC" w14:textId="01A135DF" w:rsidR="00EB3E06" w:rsidRDefault="00EB3E06" w:rsidP="000C639B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EF883BA" w14:textId="77777777" w:rsidR="00AB19BB" w:rsidRDefault="00AB19BB" w:rsidP="00AB19BB">
      <w:pPr>
        <w:bidi w:val="0"/>
        <w:rPr>
          <w:b/>
          <w:bCs/>
          <w:sz w:val="24"/>
          <w:szCs w:val="24"/>
          <w:u w:val="single"/>
          <w:lang w:bidi="ar-EG"/>
        </w:rPr>
      </w:pPr>
    </w:p>
    <w:p w14:paraId="6DB780EB" w14:textId="77777777" w:rsidR="00AB19BB" w:rsidRDefault="00AB19BB" w:rsidP="00AB19BB">
      <w:pPr>
        <w:bidi w:val="0"/>
        <w:rPr>
          <w:b/>
          <w:bCs/>
          <w:sz w:val="24"/>
          <w:szCs w:val="24"/>
          <w:u w:val="single"/>
          <w:lang w:bidi="ar-EG"/>
        </w:rPr>
      </w:pPr>
    </w:p>
    <w:p w14:paraId="43026D1C" w14:textId="77777777" w:rsidR="00AB19BB" w:rsidRDefault="00AB19BB" w:rsidP="00AB19BB">
      <w:pPr>
        <w:bidi w:val="0"/>
        <w:rPr>
          <w:b/>
          <w:bCs/>
          <w:sz w:val="24"/>
          <w:szCs w:val="24"/>
          <w:u w:val="single"/>
          <w:lang w:bidi="ar-EG"/>
        </w:rPr>
      </w:pPr>
    </w:p>
    <w:p w14:paraId="34F3B868" w14:textId="77777777" w:rsidR="00AB19BB" w:rsidRDefault="00AB19BB" w:rsidP="00AB19BB">
      <w:pPr>
        <w:bidi w:val="0"/>
        <w:rPr>
          <w:b/>
          <w:bCs/>
          <w:sz w:val="24"/>
          <w:szCs w:val="24"/>
          <w:u w:val="single"/>
          <w:lang w:bidi="ar-EG"/>
        </w:rPr>
      </w:pPr>
    </w:p>
    <w:p w14:paraId="6D0DA4BC" w14:textId="4F20B605" w:rsidR="00AB19BB" w:rsidRDefault="00AB19BB" w:rsidP="00AB19BB">
      <w:pPr>
        <w:bidi w:val="0"/>
        <w:rPr>
          <w:b/>
          <w:bCs/>
          <w:sz w:val="24"/>
          <w:szCs w:val="24"/>
          <w:u w:val="single"/>
          <w:lang w:bidi="ar-EG"/>
        </w:rPr>
      </w:pPr>
      <w:r>
        <w:rPr>
          <w:b/>
          <w:bCs/>
          <w:sz w:val="24"/>
          <w:szCs w:val="24"/>
          <w:u w:val="single"/>
          <w:lang w:bidi="ar-EG"/>
        </w:rPr>
        <w:t>D</w:t>
      </w:r>
      <w:r w:rsidRPr="00FD504F">
        <w:rPr>
          <w:b/>
          <w:bCs/>
          <w:sz w:val="24"/>
          <w:szCs w:val="24"/>
          <w:u w:val="single"/>
          <w:lang w:bidi="ar-EG"/>
        </w:rPr>
        <w:t xml:space="preserve">. Attitude toward nonpharmacological method utilization for pain relief. </w:t>
      </w:r>
    </w:p>
    <w:p w14:paraId="3F75BEED" w14:textId="77777777" w:rsidR="00AB19BB" w:rsidRPr="00FD504F" w:rsidRDefault="00AB19BB" w:rsidP="00AB19BB">
      <w:pPr>
        <w:bidi w:val="0"/>
        <w:rPr>
          <w:b/>
          <w:bCs/>
          <w:sz w:val="24"/>
          <w:szCs w:val="24"/>
          <w:u w:val="single"/>
          <w:lang w:bidi="ar-EG"/>
        </w:rPr>
      </w:pPr>
    </w:p>
    <w:tbl>
      <w:tblPr>
        <w:tblStyle w:val="TableGrid"/>
        <w:tblW w:w="9762" w:type="dxa"/>
        <w:tblInd w:w="-695" w:type="dxa"/>
        <w:tblLook w:val="04A0" w:firstRow="1" w:lastRow="0" w:firstColumn="1" w:lastColumn="0" w:noHBand="0" w:noVBand="1"/>
      </w:tblPr>
      <w:tblGrid>
        <w:gridCol w:w="4234"/>
        <w:gridCol w:w="1276"/>
        <w:gridCol w:w="850"/>
        <w:gridCol w:w="1134"/>
        <w:gridCol w:w="1134"/>
        <w:gridCol w:w="1134"/>
      </w:tblGrid>
      <w:tr w:rsidR="00AB19BB" w14:paraId="72E0C8D4" w14:textId="77777777" w:rsidTr="0050060F">
        <w:tc>
          <w:tcPr>
            <w:tcW w:w="4234" w:type="dxa"/>
            <w:shd w:val="clear" w:color="auto" w:fill="D9D9D9" w:themeFill="background1" w:themeFillShade="D9"/>
          </w:tcPr>
          <w:p w14:paraId="232A630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Statement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26416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Strongly agree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2A83D9F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Agree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50ECDB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Neutral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9B5D3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Disagree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53975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Strongly disagree </w:t>
            </w:r>
          </w:p>
        </w:tc>
      </w:tr>
      <w:tr w:rsidR="00AB19BB" w14:paraId="7A1B58C9" w14:textId="77777777" w:rsidTr="0050060F">
        <w:tc>
          <w:tcPr>
            <w:tcW w:w="9762" w:type="dxa"/>
            <w:gridSpan w:val="6"/>
          </w:tcPr>
          <w:p w14:paraId="34855504" w14:textId="77777777" w:rsidR="00AB19BB" w:rsidRPr="00FD504F" w:rsidRDefault="00AB19BB" w:rsidP="0050060F">
            <w:pPr>
              <w:bidi w:val="0"/>
              <w:rPr>
                <w:b/>
                <w:bCs/>
                <w:color w:val="0070C0"/>
                <w:sz w:val="24"/>
                <w:szCs w:val="24"/>
                <w:lang w:bidi="ar-EG"/>
              </w:rPr>
            </w:pPr>
            <w:r w:rsidRPr="00FD504F">
              <w:rPr>
                <w:b/>
                <w:bCs/>
                <w:color w:val="0070C0"/>
                <w:sz w:val="24"/>
                <w:szCs w:val="24"/>
                <w:lang w:bidi="ar-EG"/>
              </w:rPr>
              <w:t>I think that nonpharmacological pain relief methods are</w:t>
            </w:r>
          </w:p>
        </w:tc>
      </w:tr>
      <w:tr w:rsidR="00AB19BB" w14:paraId="1E2A49C2" w14:textId="77777777" w:rsidTr="0050060F">
        <w:tc>
          <w:tcPr>
            <w:tcW w:w="4234" w:type="dxa"/>
          </w:tcPr>
          <w:p w14:paraId="062A0B2A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the utilization of nonpharmacological pain relief can make pain management more available. </w:t>
            </w:r>
          </w:p>
        </w:tc>
        <w:tc>
          <w:tcPr>
            <w:tcW w:w="1276" w:type="dxa"/>
          </w:tcPr>
          <w:p w14:paraId="15FAEC5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564A04F9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70AD9AD9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4F1A613B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4210EB93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038E3D03" w14:textId="77777777" w:rsidTr="0050060F">
        <w:tc>
          <w:tcPr>
            <w:tcW w:w="4234" w:type="dxa"/>
          </w:tcPr>
          <w:p w14:paraId="575C6BC5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the utilization of nonpharmacological pain relief could reduce the pain management cost. </w:t>
            </w:r>
          </w:p>
        </w:tc>
        <w:tc>
          <w:tcPr>
            <w:tcW w:w="1276" w:type="dxa"/>
          </w:tcPr>
          <w:p w14:paraId="0F9F4BAC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6D26B68F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01368B2E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248627AC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49ACC1A9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79477DAB" w14:textId="77777777" w:rsidTr="0050060F">
        <w:tc>
          <w:tcPr>
            <w:tcW w:w="4234" w:type="dxa"/>
          </w:tcPr>
          <w:p w14:paraId="02C75856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Nonpharmacological pain relief can be applied in different health care setting. </w:t>
            </w:r>
          </w:p>
        </w:tc>
        <w:tc>
          <w:tcPr>
            <w:tcW w:w="1276" w:type="dxa"/>
          </w:tcPr>
          <w:p w14:paraId="3494903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426D77EE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7C9ED02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73A4818B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090AAACF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3900CBBE" w14:textId="77777777" w:rsidTr="0050060F">
        <w:tc>
          <w:tcPr>
            <w:tcW w:w="4234" w:type="dxa"/>
          </w:tcPr>
          <w:p w14:paraId="46AD0B59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Nonpharmacological pain relief is concerned with patient comfort.</w:t>
            </w:r>
          </w:p>
        </w:tc>
        <w:tc>
          <w:tcPr>
            <w:tcW w:w="1276" w:type="dxa"/>
          </w:tcPr>
          <w:p w14:paraId="7799237B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48F310D5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2FD98BA1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47CE679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54681BD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1A5DB4B5" w14:textId="77777777" w:rsidTr="0050060F">
        <w:tc>
          <w:tcPr>
            <w:tcW w:w="4234" w:type="dxa"/>
          </w:tcPr>
          <w:p w14:paraId="6E94FA2F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Nonpharmacological pain relief can help in b</w:t>
            </w:r>
            <w:r w:rsidRPr="00817AED">
              <w:rPr>
                <w:sz w:val="24"/>
                <w:szCs w:val="24"/>
                <w:lang w:bidi="ar-EG"/>
              </w:rPr>
              <w:t>uilding trust</w:t>
            </w:r>
            <w:r>
              <w:rPr>
                <w:sz w:val="24"/>
                <w:szCs w:val="24"/>
                <w:lang w:bidi="ar-EG"/>
              </w:rPr>
              <w:t xml:space="preserve">ful </w:t>
            </w:r>
            <w:r w:rsidRPr="00817AED">
              <w:rPr>
                <w:sz w:val="24"/>
                <w:szCs w:val="24"/>
                <w:lang w:bidi="ar-EG"/>
              </w:rPr>
              <w:t>relationship</w:t>
            </w:r>
            <w:r>
              <w:rPr>
                <w:sz w:val="24"/>
                <w:szCs w:val="24"/>
                <w:lang w:bidi="ar-EG"/>
              </w:rPr>
              <w:t xml:space="preserve"> between patient and health care providers. </w:t>
            </w:r>
          </w:p>
        </w:tc>
        <w:tc>
          <w:tcPr>
            <w:tcW w:w="1276" w:type="dxa"/>
          </w:tcPr>
          <w:p w14:paraId="644EC5D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3D08071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7804FC95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725ACA4D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200FD4A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6D5D7F05" w14:textId="77777777" w:rsidTr="0050060F">
        <w:tc>
          <w:tcPr>
            <w:tcW w:w="4234" w:type="dxa"/>
          </w:tcPr>
          <w:p w14:paraId="17EA3369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Nonpharmacological pain relief is more suitable for home utilization. </w:t>
            </w:r>
          </w:p>
        </w:tc>
        <w:tc>
          <w:tcPr>
            <w:tcW w:w="1276" w:type="dxa"/>
          </w:tcPr>
          <w:p w14:paraId="0EC30AB4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6B7E60C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6A536D69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1D993B20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1A7DF645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23D11A64" w14:textId="77777777" w:rsidTr="0050060F">
        <w:tc>
          <w:tcPr>
            <w:tcW w:w="4234" w:type="dxa"/>
          </w:tcPr>
          <w:p w14:paraId="36DEC75F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 xml:space="preserve">I could delay pharmacological pain relief to tray nonpharmacological methods. </w:t>
            </w:r>
          </w:p>
        </w:tc>
        <w:tc>
          <w:tcPr>
            <w:tcW w:w="1276" w:type="dxa"/>
          </w:tcPr>
          <w:p w14:paraId="1B93585D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7EB19AE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7E8FCBA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6D84DA19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1CAFEAD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481B360D" w14:textId="77777777" w:rsidTr="0050060F">
        <w:tc>
          <w:tcPr>
            <w:tcW w:w="4234" w:type="dxa"/>
          </w:tcPr>
          <w:p w14:paraId="27EE3177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I will recommend nonpharmacological pain relief for my patients. </w:t>
            </w:r>
            <w:r w:rsidRPr="00817AED">
              <w:rPr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276" w:type="dxa"/>
          </w:tcPr>
          <w:p w14:paraId="77EC727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44F0A0C4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5E544F2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636D5DBD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75B1FBF1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22CF5C8A" w14:textId="77777777" w:rsidTr="0050060F">
        <w:tc>
          <w:tcPr>
            <w:tcW w:w="4234" w:type="dxa"/>
          </w:tcPr>
          <w:p w14:paraId="56F560F8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 w:rsidRPr="00817AED">
              <w:rPr>
                <w:sz w:val="24"/>
                <w:szCs w:val="24"/>
                <w:lang w:bidi="ar-EG"/>
              </w:rPr>
              <w:t>Think nonpharmacological methods are necessary for managing pain*</w:t>
            </w:r>
          </w:p>
        </w:tc>
        <w:tc>
          <w:tcPr>
            <w:tcW w:w="1276" w:type="dxa"/>
          </w:tcPr>
          <w:p w14:paraId="1E95F88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7A6C95EE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32C0B67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26248F0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638FE84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4114D745" w14:textId="77777777" w:rsidTr="0050060F">
        <w:tc>
          <w:tcPr>
            <w:tcW w:w="4234" w:type="dxa"/>
          </w:tcPr>
          <w:p w14:paraId="081DE511" w14:textId="77777777" w:rsidR="00AB19BB" w:rsidRPr="00817AED" w:rsidRDefault="00AB19BB" w:rsidP="0050060F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EG"/>
              </w:rPr>
            </w:pPr>
            <w:r w:rsidRPr="00817AED">
              <w:rPr>
                <w:sz w:val="24"/>
                <w:szCs w:val="24"/>
                <w:lang w:bidi="ar-EG"/>
              </w:rPr>
              <w:t>The belief that you have a responsibility and obligation to manage pain*</w:t>
            </w:r>
          </w:p>
        </w:tc>
        <w:tc>
          <w:tcPr>
            <w:tcW w:w="1276" w:type="dxa"/>
          </w:tcPr>
          <w:p w14:paraId="7DE962DC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14:paraId="7D82A02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17462F44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7A90015E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14:paraId="01915FCC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</w:tbl>
    <w:p w14:paraId="209C6602" w14:textId="2B0224D5" w:rsidR="00FD504F" w:rsidRDefault="00FD504F" w:rsidP="00FD504F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417FA640" w14:textId="77777777" w:rsidR="00AB19BB" w:rsidRDefault="00AB19BB" w:rsidP="00AB19BB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4DEEAAF" w14:textId="77777777" w:rsidR="00AB19BB" w:rsidRDefault="00AB19BB" w:rsidP="00AB19BB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357A40B2" w14:textId="77777777" w:rsidR="00AB19BB" w:rsidRDefault="00AB19BB" w:rsidP="00AB19BB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27CCCFA" w14:textId="77777777" w:rsidR="00AB19BB" w:rsidRDefault="00AB19BB" w:rsidP="00AB19BB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091ADCD" w14:textId="77777777" w:rsidR="00AB19BB" w:rsidRDefault="00AB19BB" w:rsidP="00AB19BB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DD9111E" w14:textId="77777777" w:rsidR="00AB19BB" w:rsidRDefault="00AB19BB" w:rsidP="00AB19BB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4D7F9A85" w14:textId="77777777" w:rsidR="00AB19BB" w:rsidRDefault="00AB19BB" w:rsidP="00AB19BB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55034FD" w14:textId="3D171315" w:rsidR="00AB19BB" w:rsidRPr="00FD504F" w:rsidRDefault="00AB19BB" w:rsidP="00AB19BB">
      <w:pPr>
        <w:bidi w:val="0"/>
        <w:rPr>
          <w:b/>
          <w:bCs/>
          <w:sz w:val="24"/>
          <w:szCs w:val="24"/>
          <w:u w:val="single"/>
          <w:lang w:bidi="ar-EG"/>
        </w:rPr>
      </w:pPr>
      <w:r>
        <w:rPr>
          <w:b/>
          <w:bCs/>
          <w:sz w:val="24"/>
          <w:szCs w:val="24"/>
          <w:u w:val="single"/>
          <w:lang w:bidi="ar-EG"/>
        </w:rPr>
        <w:t>E</w:t>
      </w:r>
      <w:r w:rsidRPr="00FD504F">
        <w:rPr>
          <w:b/>
          <w:bCs/>
          <w:sz w:val="24"/>
          <w:szCs w:val="24"/>
          <w:u w:val="single"/>
          <w:lang w:bidi="ar-EG"/>
        </w:rPr>
        <w:t xml:space="preserve">. barriers to Nonpharmacological pain relief utilization 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276"/>
        <w:gridCol w:w="992"/>
        <w:gridCol w:w="992"/>
        <w:gridCol w:w="1418"/>
        <w:gridCol w:w="1417"/>
      </w:tblGrid>
      <w:tr w:rsidR="00AB19BB" w14:paraId="6BC6A8E7" w14:textId="77777777" w:rsidTr="0050060F">
        <w:tc>
          <w:tcPr>
            <w:tcW w:w="3828" w:type="dxa"/>
            <w:shd w:val="clear" w:color="auto" w:fill="D9D9D9" w:themeFill="background1" w:themeFillShade="D9"/>
          </w:tcPr>
          <w:p w14:paraId="710D7180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>Barriers for utilization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C8200E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Strongly agree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8289EF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Agree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F26F4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Neutral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A43F13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Disagree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14A9E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  <w:r w:rsidRPr="0072049F">
              <w:rPr>
                <w:sz w:val="24"/>
                <w:szCs w:val="24"/>
                <w:lang w:bidi="ar-EG"/>
              </w:rPr>
              <w:t xml:space="preserve">Strongly disagree </w:t>
            </w:r>
          </w:p>
        </w:tc>
      </w:tr>
      <w:tr w:rsidR="00AB19BB" w14:paraId="1B13A83D" w14:textId="77777777" w:rsidTr="0050060F">
        <w:tc>
          <w:tcPr>
            <w:tcW w:w="3828" w:type="dxa"/>
          </w:tcPr>
          <w:p w14:paraId="3F4AA9A4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>Healthcare providers' strong belief in pharmacological methods</w:t>
            </w:r>
          </w:p>
        </w:tc>
        <w:tc>
          <w:tcPr>
            <w:tcW w:w="1276" w:type="dxa"/>
          </w:tcPr>
          <w:p w14:paraId="2E5ADF0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6F2A0ED0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3B873F84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4E9C91D4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67935AE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5EC76E42" w14:textId="77777777" w:rsidTr="0050060F">
        <w:tc>
          <w:tcPr>
            <w:tcW w:w="3828" w:type="dxa"/>
          </w:tcPr>
          <w:p w14:paraId="5C29EED8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 xml:space="preserve">Patient unwilling </w:t>
            </w:r>
          </w:p>
        </w:tc>
        <w:tc>
          <w:tcPr>
            <w:tcW w:w="1276" w:type="dxa"/>
          </w:tcPr>
          <w:p w14:paraId="4FBCC7A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184372A9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6E928AF1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06E93FAF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3D3CC111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1FC60D09" w14:textId="77777777" w:rsidTr="0050060F">
        <w:tc>
          <w:tcPr>
            <w:tcW w:w="3828" w:type="dxa"/>
          </w:tcPr>
          <w:p w14:paraId="23DDC5F3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 xml:space="preserve">Patient health beliefs </w:t>
            </w:r>
          </w:p>
        </w:tc>
        <w:tc>
          <w:tcPr>
            <w:tcW w:w="1276" w:type="dxa"/>
          </w:tcPr>
          <w:p w14:paraId="0DFFCB4E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29272284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5D63D7C0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5A58CA9F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1B6228DB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08B50626" w14:textId="77777777" w:rsidTr="0050060F">
        <w:tc>
          <w:tcPr>
            <w:tcW w:w="3828" w:type="dxa"/>
          </w:tcPr>
          <w:p w14:paraId="0BEEE3F2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 xml:space="preserve">Lack of knowledge </w:t>
            </w:r>
          </w:p>
        </w:tc>
        <w:tc>
          <w:tcPr>
            <w:tcW w:w="1276" w:type="dxa"/>
          </w:tcPr>
          <w:p w14:paraId="66AB6DF0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59A584C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3DE3920C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5E66A25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226E9E20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687AE1A0" w14:textId="77777777" w:rsidTr="0050060F">
        <w:tc>
          <w:tcPr>
            <w:tcW w:w="3828" w:type="dxa"/>
          </w:tcPr>
          <w:p w14:paraId="23B98F16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 xml:space="preserve">Inadequate training to use </w:t>
            </w:r>
          </w:p>
        </w:tc>
        <w:tc>
          <w:tcPr>
            <w:tcW w:w="1276" w:type="dxa"/>
          </w:tcPr>
          <w:p w14:paraId="20B30A13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0F962E8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0F83D0A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4EE867D1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44E38BE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21E7E403" w14:textId="77777777" w:rsidTr="0050060F">
        <w:tc>
          <w:tcPr>
            <w:tcW w:w="3828" w:type="dxa"/>
          </w:tcPr>
          <w:p w14:paraId="4D2EA69E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 xml:space="preserve">Lack of time </w:t>
            </w:r>
          </w:p>
        </w:tc>
        <w:tc>
          <w:tcPr>
            <w:tcW w:w="1276" w:type="dxa"/>
          </w:tcPr>
          <w:p w14:paraId="11BAE00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49314435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02129307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1D9F2AFE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7E4115A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1D58CEDD" w14:textId="77777777" w:rsidTr="0050060F">
        <w:tc>
          <w:tcPr>
            <w:tcW w:w="3828" w:type="dxa"/>
          </w:tcPr>
          <w:p w14:paraId="5822F9D1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 xml:space="preserve">Pain too </w:t>
            </w:r>
            <w:proofErr w:type="gramStart"/>
            <w:r w:rsidRPr="00053253">
              <w:rPr>
                <w:sz w:val="24"/>
                <w:szCs w:val="24"/>
                <w:lang w:bidi="ar-EG"/>
              </w:rPr>
              <w:t>sever</w:t>
            </w:r>
            <w:proofErr w:type="gramEnd"/>
          </w:p>
        </w:tc>
        <w:tc>
          <w:tcPr>
            <w:tcW w:w="1276" w:type="dxa"/>
          </w:tcPr>
          <w:p w14:paraId="50D69FA4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54B732D0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1325466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180ACC64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714FCC2D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308180A5" w14:textId="77777777" w:rsidTr="0050060F">
        <w:tc>
          <w:tcPr>
            <w:tcW w:w="3828" w:type="dxa"/>
          </w:tcPr>
          <w:p w14:paraId="7304B924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>Policy restriction</w:t>
            </w:r>
          </w:p>
        </w:tc>
        <w:tc>
          <w:tcPr>
            <w:tcW w:w="1276" w:type="dxa"/>
          </w:tcPr>
          <w:p w14:paraId="173F9783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7DA432C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1F3C493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66D0BB6F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70B37AF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188CC156" w14:textId="77777777" w:rsidTr="0050060F">
        <w:tc>
          <w:tcPr>
            <w:tcW w:w="3828" w:type="dxa"/>
          </w:tcPr>
          <w:p w14:paraId="7330F9DA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 xml:space="preserve">Work loud </w:t>
            </w:r>
          </w:p>
        </w:tc>
        <w:tc>
          <w:tcPr>
            <w:tcW w:w="1276" w:type="dxa"/>
          </w:tcPr>
          <w:p w14:paraId="38EE1E13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22049EBD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264A785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11F7D74F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6C0BB78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70F10907" w14:textId="77777777" w:rsidTr="0050060F">
        <w:tc>
          <w:tcPr>
            <w:tcW w:w="3828" w:type="dxa"/>
          </w:tcPr>
          <w:p w14:paraId="6AE1CD7E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 xml:space="preserve">Lack of equipment </w:t>
            </w:r>
          </w:p>
        </w:tc>
        <w:tc>
          <w:tcPr>
            <w:tcW w:w="1276" w:type="dxa"/>
          </w:tcPr>
          <w:p w14:paraId="73953F06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3F9FCAE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703703C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09982A82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2DA3689D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04B5D660" w14:textId="77777777" w:rsidTr="0050060F">
        <w:tc>
          <w:tcPr>
            <w:tcW w:w="3828" w:type="dxa"/>
          </w:tcPr>
          <w:p w14:paraId="69F44202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>Insufficient motivation</w:t>
            </w:r>
          </w:p>
        </w:tc>
        <w:tc>
          <w:tcPr>
            <w:tcW w:w="1276" w:type="dxa"/>
          </w:tcPr>
          <w:p w14:paraId="5A95394A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29C3C1AC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55E9ABA4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006A8959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1223DBD9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  <w:tr w:rsidR="00AB19BB" w14:paraId="5CCA7974" w14:textId="77777777" w:rsidTr="0050060F">
        <w:tc>
          <w:tcPr>
            <w:tcW w:w="3828" w:type="dxa"/>
          </w:tcPr>
          <w:p w14:paraId="4EEDC4E1" w14:textId="77777777" w:rsidR="00AB19BB" w:rsidRPr="00053253" w:rsidRDefault="00AB19BB" w:rsidP="0050060F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4"/>
                <w:szCs w:val="24"/>
                <w:lang w:bidi="ar-EG"/>
              </w:rPr>
            </w:pPr>
            <w:r w:rsidRPr="00053253">
              <w:rPr>
                <w:sz w:val="24"/>
                <w:szCs w:val="24"/>
                <w:lang w:bidi="ar-EG"/>
              </w:rPr>
              <w:t>Cultural differences between patients and healthcare providers</w:t>
            </w:r>
          </w:p>
        </w:tc>
        <w:tc>
          <w:tcPr>
            <w:tcW w:w="1276" w:type="dxa"/>
          </w:tcPr>
          <w:p w14:paraId="12A6BD13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21B04F15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14:paraId="03D68F8E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14:paraId="594DF388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14:paraId="1E84840C" w14:textId="77777777" w:rsidR="00AB19BB" w:rsidRPr="0072049F" w:rsidRDefault="00AB19BB" w:rsidP="0050060F">
            <w:pPr>
              <w:bidi w:val="0"/>
              <w:rPr>
                <w:sz w:val="24"/>
                <w:szCs w:val="24"/>
                <w:lang w:bidi="ar-EG"/>
              </w:rPr>
            </w:pPr>
          </w:p>
        </w:tc>
      </w:tr>
    </w:tbl>
    <w:p w14:paraId="4CCA3B42" w14:textId="77777777" w:rsidR="00AB19BB" w:rsidRDefault="00AB19BB" w:rsidP="00AB19BB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C4BD703" w14:textId="54843ED4" w:rsidR="00FD504F" w:rsidRDefault="00FD504F" w:rsidP="00FD504F">
      <w:pPr>
        <w:pStyle w:val="ListParagraph"/>
        <w:bidi w:val="0"/>
        <w:ind w:left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06B3E11" w14:textId="7671D47F" w:rsidR="00FD504F" w:rsidRPr="0053126A" w:rsidRDefault="00000000" w:rsidP="0053126A">
      <w:pPr>
        <w:pStyle w:val="ListParagraph"/>
        <w:bidi w:val="0"/>
        <w:ind w:left="0"/>
        <w:jc w:val="center"/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  <w:r w:rsidRPr="0053126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Thanks for your participation</w:t>
      </w:r>
      <w:r w:rsidR="0053126A" w:rsidRPr="0053126A"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  <w:t>.</w:t>
      </w:r>
    </w:p>
    <w:p w14:paraId="07F1FC15" w14:textId="77777777" w:rsidR="0053126A" w:rsidRPr="0053126A" w:rsidRDefault="0053126A" w:rsidP="0053126A">
      <w:pPr>
        <w:pStyle w:val="ListParagraph"/>
        <w:bidi w:val="0"/>
        <w:ind w:left="0"/>
        <w:jc w:val="center"/>
        <w:rPr>
          <w:rFonts w:ascii="Arial Black" w:hAnsi="Arial Black" w:cs="Arial"/>
          <w:color w:val="202124"/>
          <w:sz w:val="24"/>
          <w:szCs w:val="24"/>
          <w:shd w:val="clear" w:color="auto" w:fill="FFFFFF"/>
        </w:rPr>
      </w:pPr>
    </w:p>
    <w:sectPr w:rsidR="0053126A" w:rsidRPr="0053126A" w:rsidSect="00D71D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572"/>
    <w:multiLevelType w:val="hybridMultilevel"/>
    <w:tmpl w:val="FB7C7584"/>
    <w:lvl w:ilvl="0" w:tplc="4EC42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E462B0" w:tentative="1">
      <w:start w:val="1"/>
      <w:numFmt w:val="lowerLetter"/>
      <w:lvlText w:val="%2."/>
      <w:lvlJc w:val="left"/>
      <w:pPr>
        <w:ind w:left="1080" w:hanging="360"/>
      </w:pPr>
    </w:lvl>
    <w:lvl w:ilvl="2" w:tplc="6E38E0CC" w:tentative="1">
      <w:start w:val="1"/>
      <w:numFmt w:val="lowerRoman"/>
      <w:lvlText w:val="%3."/>
      <w:lvlJc w:val="right"/>
      <w:pPr>
        <w:ind w:left="1800" w:hanging="180"/>
      </w:pPr>
    </w:lvl>
    <w:lvl w:ilvl="3" w:tplc="906E3E04" w:tentative="1">
      <w:start w:val="1"/>
      <w:numFmt w:val="decimal"/>
      <w:lvlText w:val="%4."/>
      <w:lvlJc w:val="left"/>
      <w:pPr>
        <w:ind w:left="2520" w:hanging="360"/>
      </w:pPr>
    </w:lvl>
    <w:lvl w:ilvl="4" w:tplc="A142137E" w:tentative="1">
      <w:start w:val="1"/>
      <w:numFmt w:val="lowerLetter"/>
      <w:lvlText w:val="%5."/>
      <w:lvlJc w:val="left"/>
      <w:pPr>
        <w:ind w:left="3240" w:hanging="360"/>
      </w:pPr>
    </w:lvl>
    <w:lvl w:ilvl="5" w:tplc="28A49A64" w:tentative="1">
      <w:start w:val="1"/>
      <w:numFmt w:val="lowerRoman"/>
      <w:lvlText w:val="%6."/>
      <w:lvlJc w:val="right"/>
      <w:pPr>
        <w:ind w:left="3960" w:hanging="180"/>
      </w:pPr>
    </w:lvl>
    <w:lvl w:ilvl="6" w:tplc="7F0A3790" w:tentative="1">
      <w:start w:val="1"/>
      <w:numFmt w:val="decimal"/>
      <w:lvlText w:val="%7."/>
      <w:lvlJc w:val="left"/>
      <w:pPr>
        <w:ind w:left="4680" w:hanging="360"/>
      </w:pPr>
    </w:lvl>
    <w:lvl w:ilvl="7" w:tplc="EC9A93FA" w:tentative="1">
      <w:start w:val="1"/>
      <w:numFmt w:val="lowerLetter"/>
      <w:lvlText w:val="%8."/>
      <w:lvlJc w:val="left"/>
      <w:pPr>
        <w:ind w:left="5400" w:hanging="360"/>
      </w:pPr>
    </w:lvl>
    <w:lvl w:ilvl="8" w:tplc="49D046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53184"/>
    <w:multiLevelType w:val="hybridMultilevel"/>
    <w:tmpl w:val="44609CA8"/>
    <w:lvl w:ilvl="0" w:tplc="BA365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668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901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D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C1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0B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C0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AD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80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0B75"/>
    <w:multiLevelType w:val="hybridMultilevel"/>
    <w:tmpl w:val="72129B46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CB65DE6"/>
    <w:multiLevelType w:val="hybridMultilevel"/>
    <w:tmpl w:val="F650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14C95"/>
    <w:multiLevelType w:val="hybridMultilevel"/>
    <w:tmpl w:val="69149362"/>
    <w:lvl w:ilvl="0" w:tplc="10DC1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DB819E8" w:tentative="1">
      <w:start w:val="1"/>
      <w:numFmt w:val="lowerLetter"/>
      <w:lvlText w:val="%2."/>
      <w:lvlJc w:val="left"/>
      <w:pPr>
        <w:ind w:left="1789" w:hanging="360"/>
      </w:pPr>
    </w:lvl>
    <w:lvl w:ilvl="2" w:tplc="19424BAE" w:tentative="1">
      <w:start w:val="1"/>
      <w:numFmt w:val="lowerRoman"/>
      <w:lvlText w:val="%3."/>
      <w:lvlJc w:val="right"/>
      <w:pPr>
        <w:ind w:left="2509" w:hanging="180"/>
      </w:pPr>
    </w:lvl>
    <w:lvl w:ilvl="3" w:tplc="B35ED1DA" w:tentative="1">
      <w:start w:val="1"/>
      <w:numFmt w:val="decimal"/>
      <w:lvlText w:val="%4."/>
      <w:lvlJc w:val="left"/>
      <w:pPr>
        <w:ind w:left="3229" w:hanging="360"/>
      </w:pPr>
    </w:lvl>
    <w:lvl w:ilvl="4" w:tplc="58BEC374" w:tentative="1">
      <w:start w:val="1"/>
      <w:numFmt w:val="lowerLetter"/>
      <w:lvlText w:val="%5."/>
      <w:lvlJc w:val="left"/>
      <w:pPr>
        <w:ind w:left="3949" w:hanging="360"/>
      </w:pPr>
    </w:lvl>
    <w:lvl w:ilvl="5" w:tplc="D7C40AA2" w:tentative="1">
      <w:start w:val="1"/>
      <w:numFmt w:val="lowerRoman"/>
      <w:lvlText w:val="%6."/>
      <w:lvlJc w:val="right"/>
      <w:pPr>
        <w:ind w:left="4669" w:hanging="180"/>
      </w:pPr>
    </w:lvl>
    <w:lvl w:ilvl="6" w:tplc="6ADC0256" w:tentative="1">
      <w:start w:val="1"/>
      <w:numFmt w:val="decimal"/>
      <w:lvlText w:val="%7."/>
      <w:lvlJc w:val="left"/>
      <w:pPr>
        <w:ind w:left="5389" w:hanging="360"/>
      </w:pPr>
    </w:lvl>
    <w:lvl w:ilvl="7" w:tplc="1F58CAF0" w:tentative="1">
      <w:start w:val="1"/>
      <w:numFmt w:val="lowerLetter"/>
      <w:lvlText w:val="%8."/>
      <w:lvlJc w:val="left"/>
      <w:pPr>
        <w:ind w:left="6109" w:hanging="360"/>
      </w:pPr>
    </w:lvl>
    <w:lvl w:ilvl="8" w:tplc="E51845D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5F606A"/>
    <w:multiLevelType w:val="hybridMultilevel"/>
    <w:tmpl w:val="4CAE3932"/>
    <w:lvl w:ilvl="0" w:tplc="CDD2B0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E2A293F"/>
    <w:multiLevelType w:val="hybridMultilevel"/>
    <w:tmpl w:val="98A474E0"/>
    <w:lvl w:ilvl="0" w:tplc="CDCA3C4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48EDBBA" w:tentative="1">
      <w:start w:val="1"/>
      <w:numFmt w:val="lowerLetter"/>
      <w:lvlText w:val="%2."/>
      <w:lvlJc w:val="left"/>
      <w:pPr>
        <w:ind w:left="1440" w:hanging="360"/>
      </w:pPr>
    </w:lvl>
    <w:lvl w:ilvl="2" w:tplc="1AEC15FA" w:tentative="1">
      <w:start w:val="1"/>
      <w:numFmt w:val="lowerRoman"/>
      <w:lvlText w:val="%3."/>
      <w:lvlJc w:val="right"/>
      <w:pPr>
        <w:ind w:left="2160" w:hanging="180"/>
      </w:pPr>
    </w:lvl>
    <w:lvl w:ilvl="3" w:tplc="5E0C6930" w:tentative="1">
      <w:start w:val="1"/>
      <w:numFmt w:val="decimal"/>
      <w:lvlText w:val="%4."/>
      <w:lvlJc w:val="left"/>
      <w:pPr>
        <w:ind w:left="2880" w:hanging="360"/>
      </w:pPr>
    </w:lvl>
    <w:lvl w:ilvl="4" w:tplc="CC0216CC" w:tentative="1">
      <w:start w:val="1"/>
      <w:numFmt w:val="lowerLetter"/>
      <w:lvlText w:val="%5."/>
      <w:lvlJc w:val="left"/>
      <w:pPr>
        <w:ind w:left="3600" w:hanging="360"/>
      </w:pPr>
    </w:lvl>
    <w:lvl w:ilvl="5" w:tplc="03D2060C" w:tentative="1">
      <w:start w:val="1"/>
      <w:numFmt w:val="lowerRoman"/>
      <w:lvlText w:val="%6."/>
      <w:lvlJc w:val="right"/>
      <w:pPr>
        <w:ind w:left="4320" w:hanging="180"/>
      </w:pPr>
    </w:lvl>
    <w:lvl w:ilvl="6" w:tplc="5D48174E" w:tentative="1">
      <w:start w:val="1"/>
      <w:numFmt w:val="decimal"/>
      <w:lvlText w:val="%7."/>
      <w:lvlJc w:val="left"/>
      <w:pPr>
        <w:ind w:left="5040" w:hanging="360"/>
      </w:pPr>
    </w:lvl>
    <w:lvl w:ilvl="7" w:tplc="577202E2" w:tentative="1">
      <w:start w:val="1"/>
      <w:numFmt w:val="lowerLetter"/>
      <w:lvlText w:val="%8."/>
      <w:lvlJc w:val="left"/>
      <w:pPr>
        <w:ind w:left="5760" w:hanging="360"/>
      </w:pPr>
    </w:lvl>
    <w:lvl w:ilvl="8" w:tplc="0F187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67931"/>
    <w:multiLevelType w:val="hybridMultilevel"/>
    <w:tmpl w:val="69E6F306"/>
    <w:lvl w:ilvl="0" w:tplc="CDD2B0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08E4882"/>
    <w:multiLevelType w:val="hybridMultilevel"/>
    <w:tmpl w:val="C750C9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F7211"/>
    <w:multiLevelType w:val="hybridMultilevel"/>
    <w:tmpl w:val="79567AF2"/>
    <w:lvl w:ilvl="0" w:tplc="07E2C53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540A7E06" w:tentative="1">
      <w:start w:val="1"/>
      <w:numFmt w:val="lowerLetter"/>
      <w:lvlText w:val="%2."/>
      <w:lvlJc w:val="left"/>
      <w:pPr>
        <w:ind w:left="2214" w:hanging="360"/>
      </w:pPr>
    </w:lvl>
    <w:lvl w:ilvl="2" w:tplc="5302F89A" w:tentative="1">
      <w:start w:val="1"/>
      <w:numFmt w:val="lowerRoman"/>
      <w:lvlText w:val="%3."/>
      <w:lvlJc w:val="right"/>
      <w:pPr>
        <w:ind w:left="2934" w:hanging="180"/>
      </w:pPr>
    </w:lvl>
    <w:lvl w:ilvl="3" w:tplc="D19CF82C" w:tentative="1">
      <w:start w:val="1"/>
      <w:numFmt w:val="decimal"/>
      <w:lvlText w:val="%4."/>
      <w:lvlJc w:val="left"/>
      <w:pPr>
        <w:ind w:left="3654" w:hanging="360"/>
      </w:pPr>
    </w:lvl>
    <w:lvl w:ilvl="4" w:tplc="5B94A216" w:tentative="1">
      <w:start w:val="1"/>
      <w:numFmt w:val="lowerLetter"/>
      <w:lvlText w:val="%5."/>
      <w:lvlJc w:val="left"/>
      <w:pPr>
        <w:ind w:left="4374" w:hanging="360"/>
      </w:pPr>
    </w:lvl>
    <w:lvl w:ilvl="5" w:tplc="B6C43274" w:tentative="1">
      <w:start w:val="1"/>
      <w:numFmt w:val="lowerRoman"/>
      <w:lvlText w:val="%6."/>
      <w:lvlJc w:val="right"/>
      <w:pPr>
        <w:ind w:left="5094" w:hanging="180"/>
      </w:pPr>
    </w:lvl>
    <w:lvl w:ilvl="6" w:tplc="E6C0D416" w:tentative="1">
      <w:start w:val="1"/>
      <w:numFmt w:val="decimal"/>
      <w:lvlText w:val="%7."/>
      <w:lvlJc w:val="left"/>
      <w:pPr>
        <w:ind w:left="5814" w:hanging="360"/>
      </w:pPr>
    </w:lvl>
    <w:lvl w:ilvl="7" w:tplc="0BB6B0E8" w:tentative="1">
      <w:start w:val="1"/>
      <w:numFmt w:val="lowerLetter"/>
      <w:lvlText w:val="%8."/>
      <w:lvlJc w:val="left"/>
      <w:pPr>
        <w:ind w:left="6534" w:hanging="360"/>
      </w:pPr>
    </w:lvl>
    <w:lvl w:ilvl="8" w:tplc="20A267F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6CE19C1"/>
    <w:multiLevelType w:val="hybridMultilevel"/>
    <w:tmpl w:val="CD0A9580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CC2ED0"/>
    <w:multiLevelType w:val="hybridMultilevel"/>
    <w:tmpl w:val="D69A80FE"/>
    <w:lvl w:ilvl="0" w:tplc="D2B6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2335C" w:tentative="1">
      <w:start w:val="1"/>
      <w:numFmt w:val="lowerLetter"/>
      <w:lvlText w:val="%2."/>
      <w:lvlJc w:val="left"/>
      <w:pPr>
        <w:ind w:left="1440" w:hanging="360"/>
      </w:pPr>
    </w:lvl>
    <w:lvl w:ilvl="2" w:tplc="B810E73E" w:tentative="1">
      <w:start w:val="1"/>
      <w:numFmt w:val="lowerRoman"/>
      <w:lvlText w:val="%3."/>
      <w:lvlJc w:val="right"/>
      <w:pPr>
        <w:ind w:left="2160" w:hanging="180"/>
      </w:pPr>
    </w:lvl>
    <w:lvl w:ilvl="3" w:tplc="B6F8C33E" w:tentative="1">
      <w:start w:val="1"/>
      <w:numFmt w:val="decimal"/>
      <w:lvlText w:val="%4."/>
      <w:lvlJc w:val="left"/>
      <w:pPr>
        <w:ind w:left="2880" w:hanging="360"/>
      </w:pPr>
    </w:lvl>
    <w:lvl w:ilvl="4" w:tplc="95D8E4DE" w:tentative="1">
      <w:start w:val="1"/>
      <w:numFmt w:val="lowerLetter"/>
      <w:lvlText w:val="%5."/>
      <w:lvlJc w:val="left"/>
      <w:pPr>
        <w:ind w:left="3600" w:hanging="360"/>
      </w:pPr>
    </w:lvl>
    <w:lvl w:ilvl="5" w:tplc="A2EA7130" w:tentative="1">
      <w:start w:val="1"/>
      <w:numFmt w:val="lowerRoman"/>
      <w:lvlText w:val="%6."/>
      <w:lvlJc w:val="right"/>
      <w:pPr>
        <w:ind w:left="4320" w:hanging="180"/>
      </w:pPr>
    </w:lvl>
    <w:lvl w:ilvl="6" w:tplc="B11AA5CC" w:tentative="1">
      <w:start w:val="1"/>
      <w:numFmt w:val="decimal"/>
      <w:lvlText w:val="%7."/>
      <w:lvlJc w:val="left"/>
      <w:pPr>
        <w:ind w:left="5040" w:hanging="360"/>
      </w:pPr>
    </w:lvl>
    <w:lvl w:ilvl="7" w:tplc="01A6BAC0" w:tentative="1">
      <w:start w:val="1"/>
      <w:numFmt w:val="lowerLetter"/>
      <w:lvlText w:val="%8."/>
      <w:lvlJc w:val="left"/>
      <w:pPr>
        <w:ind w:left="5760" w:hanging="360"/>
      </w:pPr>
    </w:lvl>
    <w:lvl w:ilvl="8" w:tplc="D70EE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F7B38"/>
    <w:multiLevelType w:val="hybridMultilevel"/>
    <w:tmpl w:val="BD46AC9C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CD720B1"/>
    <w:multiLevelType w:val="hybridMultilevel"/>
    <w:tmpl w:val="B234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26848">
    <w:abstractNumId w:val="6"/>
  </w:num>
  <w:num w:numId="2" w16cid:durableId="21128645">
    <w:abstractNumId w:val="11"/>
  </w:num>
  <w:num w:numId="3" w16cid:durableId="860044530">
    <w:abstractNumId w:val="0"/>
  </w:num>
  <w:num w:numId="4" w16cid:durableId="1514954241">
    <w:abstractNumId w:val="9"/>
  </w:num>
  <w:num w:numId="5" w16cid:durableId="1227839278">
    <w:abstractNumId w:val="4"/>
  </w:num>
  <w:num w:numId="6" w16cid:durableId="1315531268">
    <w:abstractNumId w:val="1"/>
  </w:num>
  <w:num w:numId="7" w16cid:durableId="980303077">
    <w:abstractNumId w:val="10"/>
  </w:num>
  <w:num w:numId="8" w16cid:durableId="1148858083">
    <w:abstractNumId w:val="8"/>
  </w:num>
  <w:num w:numId="9" w16cid:durableId="1774936803">
    <w:abstractNumId w:val="12"/>
  </w:num>
  <w:num w:numId="10" w16cid:durableId="1517115829">
    <w:abstractNumId w:val="2"/>
  </w:num>
  <w:num w:numId="11" w16cid:durableId="2109546240">
    <w:abstractNumId w:val="13"/>
  </w:num>
  <w:num w:numId="12" w16cid:durableId="1987196275">
    <w:abstractNumId w:val="3"/>
  </w:num>
  <w:num w:numId="13" w16cid:durableId="164637215">
    <w:abstractNumId w:val="5"/>
  </w:num>
  <w:num w:numId="14" w16cid:durableId="670834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55"/>
    <w:rsid w:val="00053253"/>
    <w:rsid w:val="000636DC"/>
    <w:rsid w:val="00065555"/>
    <w:rsid w:val="000B33AE"/>
    <w:rsid w:val="000B4535"/>
    <w:rsid w:val="000C639B"/>
    <w:rsid w:val="000D4578"/>
    <w:rsid w:val="0015239C"/>
    <w:rsid w:val="001B1723"/>
    <w:rsid w:val="001B2816"/>
    <w:rsid w:val="002408E7"/>
    <w:rsid w:val="00244452"/>
    <w:rsid w:val="002F169B"/>
    <w:rsid w:val="003B0054"/>
    <w:rsid w:val="003E1F12"/>
    <w:rsid w:val="00413F74"/>
    <w:rsid w:val="0048077B"/>
    <w:rsid w:val="00491D02"/>
    <w:rsid w:val="005102BC"/>
    <w:rsid w:val="0053126A"/>
    <w:rsid w:val="005D1BE3"/>
    <w:rsid w:val="006902EA"/>
    <w:rsid w:val="00691E87"/>
    <w:rsid w:val="006E165E"/>
    <w:rsid w:val="0072049F"/>
    <w:rsid w:val="007D26B2"/>
    <w:rsid w:val="00817AED"/>
    <w:rsid w:val="009B749E"/>
    <w:rsid w:val="009D52C2"/>
    <w:rsid w:val="009D5F31"/>
    <w:rsid w:val="00A565C7"/>
    <w:rsid w:val="00A62D8C"/>
    <w:rsid w:val="00A82A78"/>
    <w:rsid w:val="00A83DB8"/>
    <w:rsid w:val="00AB19BB"/>
    <w:rsid w:val="00B12610"/>
    <w:rsid w:val="00B61F80"/>
    <w:rsid w:val="00CA5046"/>
    <w:rsid w:val="00CA5164"/>
    <w:rsid w:val="00CF7A28"/>
    <w:rsid w:val="00D71D08"/>
    <w:rsid w:val="00E06AE5"/>
    <w:rsid w:val="00E06F83"/>
    <w:rsid w:val="00EA77EB"/>
    <w:rsid w:val="00EB3E06"/>
    <w:rsid w:val="00EE091D"/>
    <w:rsid w:val="00EF1697"/>
    <w:rsid w:val="00F002D9"/>
    <w:rsid w:val="00F11604"/>
    <w:rsid w:val="00FA62BA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37DFF"/>
  <w15:chartTrackingRefBased/>
  <w15:docId w15:val="{B2A62FA1-7C5A-447B-8820-B30A648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E3"/>
    <w:pPr>
      <w:ind w:left="720"/>
      <w:contextualSpacing/>
    </w:pPr>
  </w:style>
  <w:style w:type="table" w:styleId="TableGrid">
    <w:name w:val="Table Grid"/>
    <w:basedOn w:val="TableNormal"/>
    <w:uiPriority w:val="39"/>
    <w:rsid w:val="00EE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Wafaa Elgzar</dc:creator>
  <cp:lastModifiedBy>Dr Wafaa Elgzar</cp:lastModifiedBy>
  <cp:revision>7</cp:revision>
  <dcterms:created xsi:type="dcterms:W3CDTF">2023-03-09T03:18:00Z</dcterms:created>
  <dcterms:modified xsi:type="dcterms:W3CDTF">2023-07-22T17:30:00Z</dcterms:modified>
</cp:coreProperties>
</file>