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s="Times New Roman"/>
          <w:b/>
          <w:color w:val="000080"/>
          <w:kern w:val="0"/>
          <w:sz w:val="32"/>
          <w:szCs w:val="32"/>
          <w:lang w:val="en-US" w:eastAsia="zh-CN"/>
        </w:rPr>
      </w:pPr>
      <w:r>
        <w:rPr>
          <w:rFonts w:hint="eastAsia" w:cs="Times New Roman"/>
          <w:b/>
          <w:color w:val="000080"/>
          <w:kern w:val="0"/>
          <w:sz w:val="32"/>
          <w:szCs w:val="32"/>
          <w:lang w:val="en-US" w:eastAsia="zh-CN"/>
        </w:rPr>
        <w:t>Results of Sensitivity Analysis</w:t>
      </w:r>
    </w:p>
    <w:p>
      <w:pPr>
        <w:rPr>
          <w:rFonts w:hint="eastAsia" w:cs="Times New Roman"/>
          <w:b/>
          <w:color w:val="000080"/>
          <w:kern w:val="0"/>
          <w:sz w:val="32"/>
          <w:szCs w:val="32"/>
          <w:lang w:val="en-US" w:eastAsia="zh-CN"/>
        </w:rPr>
      </w:pPr>
      <w:r>
        <w:rPr>
          <w:rFonts w:hint="eastAsia" w:cs="Times New Roman"/>
          <w:b/>
          <w:color w:val="000080"/>
          <w:kern w:val="0"/>
          <w:sz w:val="32"/>
          <w:szCs w:val="32"/>
          <w:lang w:val="en-US" w:eastAsia="zh-CN"/>
        </w:rPr>
        <w:t>1 Missing value statistics results</w:t>
      </w:r>
    </w:p>
    <w:tbl>
      <w:tblPr>
        <w:tblStyle w:val="3"/>
        <w:tblW w:w="850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5"/>
        <w:gridCol w:w="2056"/>
        <w:gridCol w:w="2056"/>
        <w:gridCol w:w="2057"/>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bottom w:val="single" w:color="auto" w:sz="6" w:space="0"/>
              <w:tl2br w:val="nil"/>
              <w:tr2bl w:val="nil"/>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Variables</w:t>
            </w:r>
          </w:p>
        </w:tc>
        <w:tc>
          <w:tcPr>
            <w:tcW w:w="2056" w:type="dxa"/>
            <w:tcBorders>
              <w:bottom w:val="single" w:color="auto" w:sz="6" w:space="0"/>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Total</w:t>
            </w:r>
          </w:p>
        </w:tc>
        <w:tc>
          <w:tcPr>
            <w:tcW w:w="2056" w:type="dxa"/>
            <w:tcBorders>
              <w:bottom w:val="single" w:color="auto" w:sz="6" w:space="0"/>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Number of missing cases</w:t>
            </w:r>
          </w:p>
        </w:tc>
        <w:tc>
          <w:tcPr>
            <w:tcW w:w="2057" w:type="dxa"/>
            <w:tcBorders>
              <w:bottom w:val="single" w:color="auto" w:sz="6" w:space="0"/>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Number of missing cases as a percentage of total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top w:val="single" w:color="auto" w:sz="6" w:space="0"/>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Diabetes</w:t>
            </w:r>
          </w:p>
        </w:tc>
        <w:tc>
          <w:tcPr>
            <w:tcW w:w="2056" w:type="dxa"/>
            <w:tcBorders>
              <w:top w:val="single" w:color="auto" w:sz="6" w:space="0"/>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303</w:t>
            </w:r>
          </w:p>
        </w:tc>
        <w:tc>
          <w:tcPr>
            <w:tcW w:w="2056" w:type="dxa"/>
            <w:tcBorders>
              <w:top w:val="single" w:color="auto" w:sz="6" w:space="0"/>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21</w:t>
            </w:r>
          </w:p>
        </w:tc>
        <w:tc>
          <w:tcPr>
            <w:tcW w:w="2057" w:type="dxa"/>
            <w:tcBorders>
              <w:top w:val="single" w:color="auto" w:sz="6" w:space="0"/>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6.93%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Cerebrovascular disease</w:t>
            </w:r>
          </w:p>
        </w:tc>
        <w:tc>
          <w:tcPr>
            <w:tcW w:w="2056"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303</w:t>
            </w:r>
          </w:p>
        </w:tc>
        <w:tc>
          <w:tcPr>
            <w:tcW w:w="2056"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15</w:t>
            </w:r>
          </w:p>
        </w:tc>
        <w:tc>
          <w:tcPr>
            <w:tcW w:w="2057"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4.95%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Chronic renal insufficiency</w:t>
            </w:r>
          </w:p>
        </w:tc>
        <w:tc>
          <w:tcPr>
            <w:tcW w:w="2056" w:type="dxa"/>
            <w:tcBorders>
              <w:tl2br w:val="nil"/>
              <w:tr2bl w:val="nil"/>
            </w:tcBorders>
            <w:vAlign w:val="top"/>
          </w:tcPr>
          <w:p>
            <w:pPr>
              <w:widowControl w:val="0"/>
              <w:jc w:val="both"/>
              <w:rPr>
                <w:rFonts w:hint="default" w:ascii="Times New Roman" w:hAnsi="Times New Roman" w:eastAsia="Times New Roman" w:cs="Times New Roman"/>
                <w:b/>
                <w:color w:val="auto"/>
                <w:kern w:val="0"/>
                <w:sz w:val="24"/>
                <w:szCs w:val="24"/>
                <w:vertAlign w:val="baseline"/>
                <w:lang w:val="en-US" w:eastAsia="zh-CN" w:bidi="ar-SA"/>
              </w:rPr>
            </w:pPr>
            <w:r>
              <w:rPr>
                <w:rFonts w:hint="eastAsia" w:cs="Times New Roman"/>
                <w:b/>
                <w:color w:val="auto"/>
                <w:kern w:val="0"/>
                <w:vertAlign w:val="baseline"/>
                <w:lang w:val="en-US" w:eastAsia="zh-CN"/>
              </w:rPr>
              <w:t>303</w:t>
            </w:r>
          </w:p>
        </w:tc>
        <w:tc>
          <w:tcPr>
            <w:tcW w:w="2056"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31</w:t>
            </w:r>
          </w:p>
        </w:tc>
        <w:tc>
          <w:tcPr>
            <w:tcW w:w="2057"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10.23%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HbA1c</w:t>
            </w:r>
          </w:p>
        </w:tc>
        <w:tc>
          <w:tcPr>
            <w:tcW w:w="2056" w:type="dxa"/>
            <w:tcBorders>
              <w:tl2br w:val="nil"/>
              <w:tr2bl w:val="nil"/>
            </w:tcBorders>
            <w:vAlign w:val="top"/>
          </w:tcPr>
          <w:p>
            <w:pPr>
              <w:widowControl w:val="0"/>
              <w:jc w:val="both"/>
              <w:rPr>
                <w:rFonts w:hint="default" w:ascii="Times New Roman" w:hAnsi="Times New Roman" w:eastAsia="Times New Roman" w:cs="Times New Roman"/>
                <w:b/>
                <w:color w:val="auto"/>
                <w:kern w:val="0"/>
                <w:sz w:val="24"/>
                <w:szCs w:val="24"/>
                <w:vertAlign w:val="baseline"/>
                <w:lang w:val="en-US" w:eastAsia="zh-CN" w:bidi="ar-SA"/>
              </w:rPr>
            </w:pPr>
            <w:r>
              <w:rPr>
                <w:rFonts w:hint="eastAsia" w:cs="Times New Roman"/>
                <w:b/>
                <w:color w:val="auto"/>
                <w:kern w:val="0"/>
                <w:vertAlign w:val="baseline"/>
                <w:lang w:val="en-US" w:eastAsia="zh-CN"/>
              </w:rPr>
              <w:t>303</w:t>
            </w:r>
          </w:p>
        </w:tc>
        <w:tc>
          <w:tcPr>
            <w:tcW w:w="2056"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8</w:t>
            </w:r>
          </w:p>
        </w:tc>
        <w:tc>
          <w:tcPr>
            <w:tcW w:w="2057"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2.64%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Preoperative Troponin</w:t>
            </w:r>
          </w:p>
        </w:tc>
        <w:tc>
          <w:tcPr>
            <w:tcW w:w="2056" w:type="dxa"/>
            <w:tcBorders>
              <w:tl2br w:val="nil"/>
              <w:tr2bl w:val="nil"/>
            </w:tcBorders>
            <w:vAlign w:val="top"/>
          </w:tcPr>
          <w:p>
            <w:pPr>
              <w:widowControl w:val="0"/>
              <w:jc w:val="both"/>
              <w:rPr>
                <w:rFonts w:hint="default" w:ascii="Times New Roman" w:hAnsi="Times New Roman" w:eastAsia="Times New Roman" w:cs="Times New Roman"/>
                <w:b/>
                <w:color w:val="auto"/>
                <w:kern w:val="0"/>
                <w:sz w:val="24"/>
                <w:szCs w:val="24"/>
                <w:vertAlign w:val="baseline"/>
                <w:lang w:val="en-US" w:eastAsia="zh-CN" w:bidi="ar-SA"/>
              </w:rPr>
            </w:pPr>
            <w:r>
              <w:rPr>
                <w:rFonts w:hint="eastAsia" w:cs="Times New Roman"/>
                <w:b/>
                <w:color w:val="auto"/>
                <w:kern w:val="0"/>
                <w:vertAlign w:val="baseline"/>
                <w:lang w:val="en-US" w:eastAsia="zh-CN"/>
              </w:rPr>
              <w:t>303</w:t>
            </w:r>
          </w:p>
        </w:tc>
        <w:tc>
          <w:tcPr>
            <w:tcW w:w="2056"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11</w:t>
            </w:r>
          </w:p>
        </w:tc>
        <w:tc>
          <w:tcPr>
            <w:tcW w:w="2057"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3.63%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Blood cholesterol</w:t>
            </w:r>
          </w:p>
        </w:tc>
        <w:tc>
          <w:tcPr>
            <w:tcW w:w="2056" w:type="dxa"/>
            <w:tcBorders>
              <w:tl2br w:val="nil"/>
              <w:tr2bl w:val="nil"/>
            </w:tcBorders>
            <w:vAlign w:val="top"/>
          </w:tcPr>
          <w:p>
            <w:pPr>
              <w:widowControl w:val="0"/>
              <w:jc w:val="both"/>
              <w:rPr>
                <w:rFonts w:hint="default" w:ascii="Times New Roman" w:hAnsi="Times New Roman" w:eastAsia="Times New Roman" w:cs="Times New Roman"/>
                <w:b/>
                <w:color w:val="auto"/>
                <w:kern w:val="0"/>
                <w:sz w:val="24"/>
                <w:szCs w:val="24"/>
                <w:vertAlign w:val="baseline"/>
                <w:lang w:val="en-US" w:eastAsia="zh-CN" w:bidi="ar-SA"/>
              </w:rPr>
            </w:pPr>
            <w:r>
              <w:rPr>
                <w:rFonts w:hint="eastAsia" w:cs="Times New Roman"/>
                <w:b/>
                <w:color w:val="auto"/>
                <w:kern w:val="0"/>
                <w:vertAlign w:val="baseline"/>
                <w:lang w:val="en-US" w:eastAsia="zh-CN"/>
              </w:rPr>
              <w:t>303</w:t>
            </w:r>
          </w:p>
        </w:tc>
        <w:tc>
          <w:tcPr>
            <w:tcW w:w="2056"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13</w:t>
            </w:r>
          </w:p>
        </w:tc>
        <w:tc>
          <w:tcPr>
            <w:tcW w:w="2057"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4.29%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5"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LDL-C</w:t>
            </w:r>
          </w:p>
        </w:tc>
        <w:tc>
          <w:tcPr>
            <w:tcW w:w="2056" w:type="dxa"/>
            <w:tcBorders>
              <w:tl2br w:val="nil"/>
              <w:tr2bl w:val="nil"/>
            </w:tcBorders>
            <w:vAlign w:val="top"/>
          </w:tcPr>
          <w:p>
            <w:pPr>
              <w:widowControl w:val="0"/>
              <w:jc w:val="both"/>
              <w:rPr>
                <w:rFonts w:hint="default" w:ascii="Times New Roman" w:hAnsi="Times New Roman" w:eastAsia="Times New Roman" w:cs="Times New Roman"/>
                <w:b/>
                <w:color w:val="auto"/>
                <w:kern w:val="0"/>
                <w:sz w:val="24"/>
                <w:szCs w:val="24"/>
                <w:vertAlign w:val="baseline"/>
                <w:lang w:val="en-US" w:eastAsia="zh-CN" w:bidi="ar-SA"/>
              </w:rPr>
            </w:pPr>
            <w:r>
              <w:rPr>
                <w:rFonts w:hint="eastAsia" w:cs="Times New Roman"/>
                <w:b/>
                <w:color w:val="auto"/>
                <w:kern w:val="0"/>
                <w:vertAlign w:val="baseline"/>
                <w:lang w:val="en-US" w:eastAsia="zh-CN"/>
              </w:rPr>
              <w:t>303</w:t>
            </w:r>
          </w:p>
        </w:tc>
        <w:tc>
          <w:tcPr>
            <w:tcW w:w="2056"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16</w:t>
            </w:r>
          </w:p>
        </w:tc>
        <w:tc>
          <w:tcPr>
            <w:tcW w:w="2057" w:type="dxa"/>
            <w:tcBorders>
              <w:tl2br w:val="nil"/>
              <w:tr2bl w:val="nil"/>
            </w:tcBorders>
            <w:vAlign w:val="top"/>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5.28%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widowControl w:val="0"/>
              <w:jc w:val="both"/>
              <w:rPr>
                <w:rFonts w:hint="default" w:cs="Times New Roman"/>
                <w:b/>
                <w:color w:val="auto"/>
                <w:kern w:val="0"/>
                <w:vertAlign w:val="baseline"/>
                <w:lang w:val="en-US" w:eastAsia="zh-CN"/>
              </w:rPr>
            </w:pPr>
            <w:r>
              <w:rPr>
                <w:rFonts w:hint="default" w:cs="Times New Roman"/>
                <w:b/>
                <w:color w:val="auto"/>
                <w:kern w:val="0"/>
                <w:vertAlign w:val="baseline"/>
                <w:lang w:val="en-US" w:eastAsia="zh-CN"/>
              </w:rPr>
              <w:t>VLDL-C</w:t>
            </w:r>
          </w:p>
        </w:tc>
        <w:tc>
          <w:tcPr>
            <w:tcW w:w="0" w:type="auto"/>
            <w:vAlign w:val="top"/>
          </w:tcPr>
          <w:p>
            <w:pPr>
              <w:widowControl w:val="0"/>
              <w:jc w:val="both"/>
              <w:rPr>
                <w:rFonts w:hint="default" w:ascii="Times New Roman" w:hAnsi="Times New Roman" w:eastAsia="Times New Roman" w:cs="Times New Roman"/>
                <w:b/>
                <w:color w:val="auto"/>
                <w:kern w:val="0"/>
                <w:sz w:val="24"/>
                <w:szCs w:val="24"/>
                <w:vertAlign w:val="baseline"/>
                <w:lang w:val="en-US" w:eastAsia="zh-CN" w:bidi="ar-SA"/>
              </w:rPr>
            </w:pPr>
            <w:r>
              <w:rPr>
                <w:rFonts w:hint="eastAsia" w:cs="Times New Roman"/>
                <w:b/>
                <w:color w:val="auto"/>
                <w:kern w:val="0"/>
                <w:vertAlign w:val="baseline"/>
                <w:lang w:val="en-US" w:eastAsia="zh-CN"/>
              </w:rPr>
              <w:t>303</w:t>
            </w:r>
          </w:p>
        </w:tc>
        <w:tc>
          <w:tcPr>
            <w:tcW w:w="0" w:type="auto"/>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35</w:t>
            </w:r>
          </w:p>
        </w:tc>
        <w:tc>
          <w:tcPr>
            <w:tcW w:w="0" w:type="auto"/>
          </w:tcPr>
          <w:p>
            <w:pPr>
              <w:widowControl w:val="0"/>
              <w:jc w:val="both"/>
              <w:rPr>
                <w:rFonts w:hint="default" w:cs="Times New Roman"/>
                <w:b/>
                <w:color w:val="auto"/>
                <w:kern w:val="0"/>
                <w:vertAlign w:val="baseline"/>
                <w:lang w:val="en-US" w:eastAsia="zh-CN"/>
              </w:rPr>
            </w:pPr>
            <w:r>
              <w:rPr>
                <w:rFonts w:hint="eastAsia" w:cs="Times New Roman"/>
                <w:b/>
                <w:color w:val="auto"/>
                <w:kern w:val="0"/>
                <w:vertAlign w:val="baseline"/>
                <w:lang w:val="en-US" w:eastAsia="zh-CN"/>
              </w:rPr>
              <w:t>11.55%</w:t>
            </w:r>
          </w:p>
        </w:tc>
      </w:tr>
    </w:tbl>
    <w:p>
      <w:pPr>
        <w:rPr>
          <w:rFonts w:hint="default" w:cs="Times New Roman"/>
          <w:b/>
          <w:color w:val="000080"/>
          <w:kern w:val="0"/>
          <w:lang w:val="en-US" w:eastAsia="zh-CN"/>
        </w:rPr>
      </w:pPr>
    </w:p>
    <w:p>
      <w:pPr>
        <w:rPr>
          <w:rFonts w:hint="eastAsia" w:cs="Times New Roman"/>
          <w:b/>
          <w:color w:val="000080"/>
          <w:kern w:val="0"/>
          <w:sz w:val="28"/>
          <w:szCs w:val="28"/>
          <w:lang w:val="en-US" w:eastAsia="zh-CN"/>
        </w:rPr>
      </w:pPr>
    </w:p>
    <w:p>
      <w:pPr>
        <w:rPr>
          <w:rFonts w:hint="default" w:cs="Times New Roman"/>
          <w:b/>
          <w:color w:val="000080"/>
          <w:kern w:val="0"/>
          <w:sz w:val="28"/>
          <w:szCs w:val="28"/>
          <w:lang w:val="en-US" w:eastAsia="zh-CN"/>
        </w:rPr>
      </w:pPr>
      <w:r>
        <w:rPr>
          <w:rFonts w:hint="eastAsia" w:cs="Times New Roman"/>
          <w:b/>
          <w:color w:val="000080"/>
          <w:kern w:val="0"/>
          <w:sz w:val="28"/>
          <w:szCs w:val="28"/>
          <w:lang w:val="en-US" w:eastAsia="zh-CN"/>
        </w:rPr>
        <w:t>2</w:t>
      </w:r>
      <w:r>
        <w:rPr>
          <w:rFonts w:hint="default" w:cs="Times New Roman"/>
          <w:b/>
          <w:color w:val="000080"/>
          <w:kern w:val="0"/>
          <w:sz w:val="28"/>
          <w:szCs w:val="28"/>
          <w:lang w:val="en-US" w:eastAsia="zh-CN"/>
        </w:rPr>
        <w:t xml:space="preserve"> Results</w:t>
      </w:r>
      <w:r>
        <w:rPr>
          <w:rFonts w:hint="eastAsia" w:cs="Times New Roman"/>
          <w:b/>
          <w:color w:val="000080"/>
          <w:kern w:val="0"/>
          <w:sz w:val="28"/>
          <w:szCs w:val="28"/>
          <w:lang w:val="en-US" w:eastAsia="zh-CN"/>
        </w:rPr>
        <w:t>(Results of analyses without samples treated for missing values and sample equalization)</w:t>
      </w:r>
    </w:p>
    <w:p>
      <w:pPr>
        <w:spacing w:line="360" w:lineRule="auto"/>
        <w:rPr>
          <w:rFonts w:hint="default" w:ascii="Times New Roman" w:hAnsi="Times New Roman" w:eastAsia="宋体" w:cs="Times New Roman"/>
          <w:b/>
          <w:bCs/>
          <w:sz w:val="24"/>
          <w:szCs w:val="28"/>
          <w:lang w:val="en-US" w:eastAsia="zh-CN"/>
        </w:rPr>
      </w:pPr>
      <w:r>
        <w:rPr>
          <w:rFonts w:hint="default" w:ascii="Times New Roman" w:hAnsi="Times New Roman" w:cs="Times New Roman"/>
          <w:b/>
          <w:bCs/>
          <w:sz w:val="24"/>
          <w:szCs w:val="28"/>
        </w:rPr>
        <w:t>2.1 Comparison of Clinical Data of Patients</w:t>
      </w:r>
    </w:p>
    <w:p>
      <w:pPr>
        <w:spacing w:line="360" w:lineRule="auto"/>
        <w:rPr>
          <w:rFonts w:hint="default" w:ascii="Times New Roman" w:hAnsi="Times New Roman" w:cs="Times New Roman"/>
          <w:sz w:val="24"/>
          <w:szCs w:val="28"/>
        </w:rPr>
      </w:pPr>
      <w:r>
        <w:rPr>
          <w:rFonts w:hint="default" w:ascii="Times New Roman" w:hAnsi="Times New Roman" w:cs="Times New Roman"/>
          <w:b/>
          <w:bCs/>
          <w:sz w:val="24"/>
          <w:szCs w:val="28"/>
          <w:lang w:val="en-US" w:eastAsia="zh-CN"/>
        </w:rPr>
        <w:t>Among the 303 study subjects</w:t>
      </w:r>
      <w:r>
        <w:rPr>
          <w:rFonts w:hint="default" w:ascii="Times New Roman" w:hAnsi="Times New Roman" w:cs="Times New Roman"/>
          <w:sz w:val="24"/>
          <w:szCs w:val="28"/>
          <w:lang w:val="en-US" w:eastAsia="zh-CN"/>
        </w:rPr>
        <w:t xml:space="preserve">, </w:t>
      </w:r>
      <w:r>
        <w:rPr>
          <w:rFonts w:hint="default" w:ascii="Times New Roman" w:hAnsi="Times New Roman" w:cs="Times New Roman"/>
          <w:b/>
          <w:bCs/>
          <w:sz w:val="24"/>
          <w:szCs w:val="28"/>
          <w:lang w:val="en-US" w:eastAsia="zh-CN"/>
        </w:rPr>
        <w:t xml:space="preserve">53 patients </w:t>
      </w:r>
      <w:r>
        <w:rPr>
          <w:rFonts w:hint="eastAsia" w:ascii="Times New Roman" w:hAnsi="Times New Roman" w:cs="Times New Roman"/>
          <w:sz w:val="24"/>
          <w:szCs w:val="28"/>
          <w:lang w:val="en-US" w:eastAsia="zh-CN"/>
        </w:rPr>
        <w:t>occur</w:t>
      </w:r>
      <w:r>
        <w:rPr>
          <w:rFonts w:hint="default" w:ascii="Times New Roman" w:hAnsi="Times New Roman" w:cs="Times New Roman"/>
          <w:sz w:val="24"/>
          <w:szCs w:val="28"/>
          <w:lang w:val="en-US" w:eastAsia="zh-CN"/>
        </w:rPr>
        <w:t>ed postoperative heart failure, with a heart failure incidence rate of</w:t>
      </w:r>
      <w:r>
        <w:rPr>
          <w:rFonts w:hint="default" w:ascii="Times New Roman" w:hAnsi="Times New Roman" w:cs="Times New Roman"/>
          <w:b/>
          <w:bCs/>
          <w:sz w:val="24"/>
          <w:szCs w:val="28"/>
          <w:lang w:val="en-US" w:eastAsia="zh-CN"/>
        </w:rPr>
        <w:t xml:space="preserve"> 17.49%</w:t>
      </w:r>
      <w:r>
        <w:rPr>
          <w:rFonts w:hint="default" w:ascii="Times New Roman" w:hAnsi="Times New Roman" w:cs="Times New Roman"/>
          <w:sz w:val="24"/>
          <w:szCs w:val="28"/>
          <w:lang w:val="en-US" w:eastAsia="zh-CN"/>
        </w:rPr>
        <w:t xml:space="preserve">. Compared with the non heart failure group, the heart failure group has a higher proportion of </w:t>
      </w:r>
      <w:r>
        <w:rPr>
          <w:rFonts w:hint="default" w:ascii="Times New Roman" w:hAnsi="Times New Roman" w:cs="Times New Roman"/>
          <w:b/>
          <w:bCs/>
          <w:sz w:val="24"/>
          <w:szCs w:val="28"/>
          <w:lang w:val="en-US" w:eastAsia="zh-CN"/>
        </w:rPr>
        <w:t xml:space="preserve">chronic renal insufficiency, a lower LVEF, and higher levels of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xml:space="preserve">, serum creatinine,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blood cholesterol, triglyceride, and low-density lipoprotein cholesterol, with statistically significant differences (all P&lt;0.05)</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as shown in Table1</w:t>
      </w:r>
      <w:r>
        <w:rPr>
          <w:rFonts w:hint="default" w:ascii="Times New Roman" w:hAnsi="Times New Roman" w:cs="Times New Roman"/>
          <w:sz w:val="24"/>
          <w:szCs w:val="28"/>
          <w:lang w:val="en-US" w:eastAsia="zh-CN"/>
        </w:rPr>
        <w:t>.</w:t>
      </w:r>
    </w:p>
    <w:p>
      <w:pPr>
        <w:spacing w:line="360" w:lineRule="auto"/>
        <w:ind w:firstLine="480" w:firstLineChars="200"/>
        <w:jc w:val="center"/>
        <w:rPr>
          <w:rFonts w:hint="default" w:ascii="Times New Roman" w:hAnsi="Times New Roman" w:eastAsia="宋体" w:cs="Times New Roman"/>
          <w:b/>
          <w:bCs/>
          <w:sz w:val="24"/>
          <w:szCs w:val="28"/>
          <w:lang w:val="en-US" w:eastAsia="zh-CN"/>
        </w:rPr>
      </w:pPr>
      <w:r>
        <w:rPr>
          <w:rFonts w:hint="eastAsia" w:ascii="Times New Roman" w:hAnsi="Times New Roman" w:cs="Times New Roman"/>
          <w:b/>
          <w:bCs/>
          <w:sz w:val="24"/>
          <w:szCs w:val="28"/>
          <w:lang w:val="en-US" w:eastAsia="zh-CN"/>
        </w:rPr>
        <w:t>Table 1. Comparison of clinical data between two groups of patients</w:t>
      </w:r>
    </w:p>
    <w:tbl>
      <w:tblPr>
        <w:tblStyle w:val="2"/>
        <w:tblW w:w="11022" w:type="dxa"/>
        <w:jc w:val="center"/>
        <w:tblBorders>
          <w:top w:val="single" w:color="000000" w:sz="8" w:space="0"/>
          <w:left w:val="none" w:color="auto" w:sz="0" w:space="0"/>
          <w:bottom w:val="single" w:color="000000" w:sz="8"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368"/>
        <w:gridCol w:w="731"/>
        <w:gridCol w:w="831"/>
        <w:gridCol w:w="1919"/>
        <w:gridCol w:w="1270"/>
        <w:gridCol w:w="1852"/>
        <w:gridCol w:w="1100"/>
        <w:gridCol w:w="951"/>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jc w:val="center"/>
        </w:trPr>
        <w:tc>
          <w:tcPr>
            <w:tcW w:w="2368"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lang w:val="en-US"/>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Vriables</w:t>
            </w:r>
          </w:p>
        </w:tc>
        <w:tc>
          <w:tcPr>
            <w:tcW w:w="731"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Missing</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w:t>
            </w:r>
          </w:p>
        </w:tc>
        <w:tc>
          <w:tcPr>
            <w:tcW w:w="831"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olor w:val="000000" w:themeColor="text1"/>
                <w:spacing w:val="0"/>
                <w:kern w:val="0"/>
                <w:sz w:val="15"/>
                <w:szCs w:val="15"/>
                <w:lang w:val="en-US" w:eastAsia="zh-CN" w:bidi="ar"/>
                <w14:textFill>
                  <w14:solidFill>
                    <w14:schemeClr w14:val="tx1"/>
                  </w14:solidFill>
                </w14:textFill>
              </w:rPr>
              <w:t>C</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atego</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ry</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w:t>
            </w:r>
          </w:p>
        </w:tc>
        <w:tc>
          <w:tcPr>
            <w:tcW w:w="1919"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Total</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(n=303) </w:t>
            </w:r>
          </w:p>
        </w:tc>
        <w:tc>
          <w:tcPr>
            <w:tcW w:w="1270"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Non heart failure group</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(n=250) </w:t>
            </w:r>
          </w:p>
        </w:tc>
        <w:tc>
          <w:tcPr>
            <w:tcW w:w="1852"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Heart</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failure </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group</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(n=53) </w:t>
            </w:r>
          </w:p>
        </w:tc>
        <w:tc>
          <w:tcPr>
            <w:tcW w:w="1100"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lang w:val="en-US"/>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χ</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2</w:t>
            </w:r>
            <w:r>
              <w:rPr>
                <w:rFonts w:hint="eastAsia" w:ascii="Helvetica" w:hAnsi="Helvetica" w:eastAsia="Helvetica" w:cs="Helvetica"/>
                <w:i w:val="0"/>
                <w:iCs w:val="0"/>
                <w:caps w:val="0"/>
                <w:color w:val="000000" w:themeColor="text1"/>
                <w:spacing w:val="0"/>
                <w:kern w:val="0"/>
                <w:sz w:val="15"/>
                <w:szCs w:val="15"/>
                <w:vertAlign w:val="baseline"/>
                <w:lang w:val="en-US" w:eastAsia="zh-CN" w:bidi="ar"/>
                <w14:textFill>
                  <w14:solidFill>
                    <w14:schemeClr w14:val="tx1"/>
                  </w14:solidFill>
                </w14:textFill>
              </w:rPr>
              <w:t>/z</w:t>
            </w:r>
          </w:p>
        </w:tc>
        <w:tc>
          <w:tcPr>
            <w:tcW w:w="951" w:type="dxa"/>
            <w:tcBorders>
              <w:bottom w:val="single" w:color="000000" w:sz="2" w:space="0"/>
            </w:tcBorders>
            <w:shd w:val="clear" w:color="auto" w:fill="auto"/>
            <w:noWrap/>
            <w:tcMar>
              <w:top w:w="150" w:type="dxa"/>
              <w:left w:w="90" w:type="dxa"/>
              <w:bottom w:w="150" w:type="dxa"/>
              <w:right w:w="90"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P</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bookmarkStart w:id="0" w:name="OLE_LINK1" w:colFirst="2" w:colLast="2"/>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Chronic</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renal</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insufficiency ,n(%)</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31</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lang w:val="en-US"/>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No</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260(95.588)</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216(97.297)</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44(88.000)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vertAlign w:val="superscript"/>
                <w:lang w:val="en-US"/>
              </w:rPr>
            </w:pPr>
            <w:r>
              <w:rPr>
                <w:rFonts w:hint="default" w:ascii="Helvetica" w:hAnsi="Helvetica" w:eastAsia="Helvetica" w:cs="Helvetica"/>
                <w:i w:val="0"/>
                <w:iCs w:val="0"/>
                <w:caps w:val="0"/>
                <w:color w:val="C00000"/>
                <w:spacing w:val="0"/>
                <w:kern w:val="0"/>
                <w:sz w:val="15"/>
                <w:szCs w:val="15"/>
                <w:lang w:val="en-US" w:eastAsia="zh-CN" w:bidi="ar"/>
              </w:rPr>
              <w:t>8.365</w:t>
            </w:r>
            <w:r>
              <w:rPr>
                <w:rFonts w:hint="eastAsia" w:ascii="Helvetica" w:hAnsi="Helvetica" w:eastAsia="Helvetica" w:cs="Helvetica"/>
                <w:i w:val="0"/>
                <w:iCs w:val="0"/>
                <w:caps w:val="0"/>
                <w:color w:val="C00000"/>
                <w:spacing w:val="0"/>
                <w:kern w:val="0"/>
                <w:sz w:val="15"/>
                <w:szCs w:val="15"/>
                <w:vertAlign w:val="superscript"/>
                <w:lang w:val="en-US" w:eastAsia="zh-CN" w:bidi="ar"/>
              </w:rPr>
              <w:t>a</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0.004</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73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lang w:val="en-US"/>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Yes</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12(4.412)</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6(2.703)</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6(12.000)</w:t>
            </w:r>
          </w:p>
        </w:tc>
        <w:tc>
          <w:tcPr>
            <w:tcW w:w="1100"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95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r>
      <w:bookmarkEnd w:id="0"/>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Ischemic</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cardiomyopathy ,n(%)</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No</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286(94.389)</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238(95.200)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48(90.566)</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1.773</w:t>
            </w:r>
            <w:r>
              <w:rPr>
                <w:rFonts w:hint="eastAsia" w:ascii="Helvetica" w:hAnsi="Helvetica" w:eastAsia="Helvetica" w:cs="Helvetica"/>
                <w:i w:val="0"/>
                <w:iCs w:val="0"/>
                <w:caps w:val="0"/>
                <w:color w:val="C00000"/>
                <w:spacing w:val="0"/>
                <w:kern w:val="0"/>
                <w:sz w:val="15"/>
                <w:szCs w:val="15"/>
                <w:vertAlign w:val="superscript"/>
                <w:lang w:val="en-US" w:eastAsia="zh-CN" w:bidi="ar"/>
              </w:rPr>
              <w:t>a</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0.183</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73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Yes</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17(5.611)</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12(4.800)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5(9.434)</w:t>
            </w:r>
          </w:p>
        </w:tc>
        <w:tc>
          <w:tcPr>
            <w:tcW w:w="1100"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95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Cerebrovascular</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disease ,n(%)</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15</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No</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237(82.292)</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193(81.780)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44(84.615)</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0.235</w:t>
            </w:r>
            <w:r>
              <w:rPr>
                <w:rFonts w:hint="eastAsia" w:ascii="Helvetica" w:hAnsi="Helvetica" w:eastAsia="Helvetica" w:cs="Helvetica"/>
                <w:i w:val="0"/>
                <w:iCs w:val="0"/>
                <w:caps w:val="0"/>
                <w:color w:val="C00000"/>
                <w:spacing w:val="0"/>
                <w:kern w:val="0"/>
                <w:sz w:val="15"/>
                <w:szCs w:val="15"/>
                <w:vertAlign w:val="superscript"/>
                <w:lang w:val="en-US" w:eastAsia="zh-CN" w:bidi="ar"/>
              </w:rPr>
              <w:t>a</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0.628</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73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Yes</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51(17.708)</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43(18.220)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8(15.385)</w:t>
            </w:r>
          </w:p>
        </w:tc>
        <w:tc>
          <w:tcPr>
            <w:tcW w:w="1100"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95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Diabetes ,n(%)</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21</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No</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191(67.730)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160(68.376)</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31(64.583)</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0.262</w:t>
            </w:r>
            <w:r>
              <w:rPr>
                <w:rFonts w:hint="eastAsia" w:ascii="Helvetica" w:hAnsi="Helvetica" w:eastAsia="Helvetica" w:cs="Helvetica"/>
                <w:i w:val="0"/>
                <w:iCs w:val="0"/>
                <w:caps w:val="0"/>
                <w:color w:val="C00000"/>
                <w:spacing w:val="0"/>
                <w:kern w:val="0"/>
                <w:sz w:val="15"/>
                <w:szCs w:val="15"/>
                <w:vertAlign w:val="superscript"/>
                <w:lang w:val="en-US" w:eastAsia="zh-CN" w:bidi="ar"/>
              </w:rPr>
              <w:t>a</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0.609</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73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Yes</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91(32.270)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74(31.624)</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17(35.417)</w:t>
            </w:r>
          </w:p>
        </w:tc>
        <w:tc>
          <w:tcPr>
            <w:tcW w:w="1100"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95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Hypertension ,n(%)</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No</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130(42.904)</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110(44.000)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20(37.736)</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0.700</w:t>
            </w:r>
            <w:r>
              <w:rPr>
                <w:rFonts w:hint="eastAsia" w:ascii="Helvetica" w:hAnsi="Helvetica" w:eastAsia="Helvetica" w:cs="Helvetica"/>
                <w:i w:val="0"/>
                <w:iCs w:val="0"/>
                <w:caps w:val="0"/>
                <w:color w:val="C00000"/>
                <w:spacing w:val="0"/>
                <w:kern w:val="0"/>
                <w:sz w:val="15"/>
                <w:szCs w:val="15"/>
                <w:vertAlign w:val="superscript"/>
                <w:lang w:val="en-US" w:eastAsia="zh-CN" w:bidi="ar"/>
              </w:rPr>
              <w:t>a</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0.403</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73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Helvetica" w:hAnsi="Helvetica" w:eastAsia="Helvetica" w:cs="Helvetica"/>
                <w:i w:val="0"/>
                <w:iCs w:val="0"/>
                <w:caps w:val="0"/>
                <w:color w:val="434343"/>
                <w:spacing w:val="0"/>
                <w:sz w:val="15"/>
                <w:szCs w:val="15"/>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Yes</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173(57.096)</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140(56.000)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33(62.264)</w:t>
            </w:r>
          </w:p>
        </w:tc>
        <w:tc>
          <w:tcPr>
            <w:tcW w:w="1100"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95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Gender ,n(%)</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宋体" w:cs="Helvetica"/>
                <w:i w:val="0"/>
                <w:iCs w:val="0"/>
                <w:caps w:val="0"/>
                <w:color w:val="434343"/>
                <w:spacing w:val="0"/>
                <w:sz w:val="15"/>
                <w:szCs w:val="15"/>
                <w:lang w:val="en-US" w:eastAsia="zh-CN"/>
              </w:rPr>
            </w:pPr>
            <w:r>
              <w:rPr>
                <w:rFonts w:hint="eastAsia" w:ascii="Helvetica" w:hAnsi="Helvetica" w:eastAsia="宋体" w:cs="Helvetica"/>
                <w:i w:val="0"/>
                <w:iCs w:val="0"/>
                <w:caps w:val="0"/>
                <w:color w:val="434343"/>
                <w:spacing w:val="0"/>
                <w:sz w:val="15"/>
                <w:szCs w:val="15"/>
                <w:lang w:val="en-US" w:eastAsia="zh-CN"/>
              </w:rPr>
              <w:t>Male</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174(57.426)</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140(56.000)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34(64.151)</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1.188</w:t>
            </w:r>
            <w:r>
              <w:rPr>
                <w:rFonts w:hint="eastAsia" w:ascii="Helvetica" w:hAnsi="Helvetica" w:eastAsia="Helvetica" w:cs="Helvetica"/>
                <w:i w:val="0"/>
                <w:iCs w:val="0"/>
                <w:caps w:val="0"/>
                <w:color w:val="C00000"/>
                <w:spacing w:val="0"/>
                <w:kern w:val="0"/>
                <w:sz w:val="15"/>
                <w:szCs w:val="15"/>
                <w:vertAlign w:val="superscript"/>
                <w:lang w:val="en-US" w:eastAsia="zh-CN" w:bidi="ar"/>
              </w:rPr>
              <w:t>a</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0.276</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73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lang w:val="en-US"/>
              </w:rPr>
            </w:pP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Female</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129(42.574)</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110(44.000)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19(35.849)</w:t>
            </w:r>
          </w:p>
        </w:tc>
        <w:tc>
          <w:tcPr>
            <w:tcW w:w="1100"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c>
          <w:tcPr>
            <w:tcW w:w="951" w:type="dxa"/>
            <w:shd w:val="clear" w:color="auto" w:fill="auto"/>
            <w:tcMar>
              <w:top w:w="75" w:type="dxa"/>
              <w:bottom w:w="75" w:type="dxa"/>
            </w:tcMar>
            <w:vAlign w:val="center"/>
          </w:tcPr>
          <w:p>
            <w:pPr>
              <w:jc w:val="center"/>
              <w:rPr>
                <w:rFonts w:hint="default" w:ascii="Helvetica" w:hAnsi="Helvetica" w:eastAsia="Helvetica" w:cs="Helvetica"/>
                <w:i w:val="0"/>
                <w:iCs w:val="0"/>
                <w:caps w:val="0"/>
                <w:color w:val="434343"/>
                <w:spacing w:val="0"/>
                <w:sz w:val="15"/>
                <w:szCs w:val="15"/>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Age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72.000[67.000,77.000]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72.000[67.000,76.000]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72.000[67.000,77.000]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vertAlign w:val="superscript"/>
                <w:lang w:val="en-US"/>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-0.917</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0.359</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LVEF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57.000[47.000,65.000]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58.000[48.000,65.000]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48.000[35.000,61.000]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3.619</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&lt;0.001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Preoperative</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CK</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MB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16.000[12.000,24.000]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15.000[12.000,24.000]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17.000[14.000,23.000]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-1.867</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0.062</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Preoperative</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Troponin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11</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0.100[0.010,0.650]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0.100[0.010,0.650]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0.070[0.010,0.640]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-0.266</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0.784</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NT</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-pro</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BNP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1442.000[408.000,2856.000]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1223.000[290.000,2533.000]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3471.000[1897.000,6987.000]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-5.909</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&lt;0.001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Serum</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creatinine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74.000[62.000,93.000]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73.000[60.000,90.000]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90.000[70.000,136.000]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-4.158</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&lt;0.001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Fasting</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blood</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glucose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5.510[4.790,7.170]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5.400[4.750,6.850]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7.100[5.360,9.130]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-3.984</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&lt;0.001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HbA1c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8</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6.800[5.900,7.900]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6.800[5.900,7.700]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7.000[5.900,8.680]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-1.332</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0.183</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Hemoglobin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121.000[110.000,131.000]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122.000[110.000,132.000]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112.000[108.000,130.000]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1.576</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0.115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Blood</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 xml:space="preserve"> </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cholesterol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13</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3.740[3.120,4.520]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3.660[3.100,4.440]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4.380[3.320,6.210]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-3.200</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0.001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Triglyceride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1.220[0.950,1.610]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1.170[0.950,1.570]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1.390[1.120,2.420]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-2.410</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0.016</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LDLC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16</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1.880[1.490,2.440]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1.870[1.480,2.330]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2.120[1.560,2.680]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-2.156</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C00000"/>
                <w:spacing w:val="0"/>
                <w:sz w:val="15"/>
                <w:szCs w:val="15"/>
              </w:rPr>
            </w:pPr>
            <w:r>
              <w:rPr>
                <w:rFonts w:hint="default" w:ascii="Helvetica" w:hAnsi="Helvetica" w:eastAsia="Helvetica" w:cs="Helvetica"/>
                <w:i w:val="0"/>
                <w:iCs w:val="0"/>
                <w:caps w:val="0"/>
                <w:color w:val="C00000"/>
                <w:spacing w:val="0"/>
                <w:kern w:val="0"/>
                <w:sz w:val="15"/>
                <w:szCs w:val="15"/>
                <w:lang w:val="en-US" w:eastAsia="zh-CN" w:bidi="ar"/>
              </w:rPr>
              <w:t>0.031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368"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V</w:t>
            </w:r>
            <w:r>
              <w:rPr>
                <w:rFonts w:hint="eastAsia"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w:t>
            </w: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LDLC ,median[IQR]</w:t>
            </w:r>
          </w:p>
        </w:tc>
        <w:tc>
          <w:tcPr>
            <w:tcW w:w="7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35</w:t>
            </w:r>
          </w:p>
        </w:tc>
        <w:tc>
          <w:tcPr>
            <w:tcW w:w="83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nan</w:t>
            </w:r>
          </w:p>
        </w:tc>
        <w:tc>
          <w:tcPr>
            <w:tcW w:w="1919"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0.840[0.680,1.040]</w:t>
            </w:r>
          </w:p>
        </w:tc>
        <w:tc>
          <w:tcPr>
            <w:tcW w:w="127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0.830[0.660,1.020]</w:t>
            </w:r>
          </w:p>
        </w:tc>
        <w:tc>
          <w:tcPr>
            <w:tcW w:w="1852"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0.870[0.760,1.060]</w:t>
            </w:r>
          </w:p>
        </w:tc>
        <w:tc>
          <w:tcPr>
            <w:tcW w:w="1100"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-1.428</w:t>
            </w:r>
            <w:r>
              <w:rPr>
                <w:rFonts w:hint="eastAsia" w:ascii="Helvetica" w:hAnsi="Helvetica" w:eastAsia="Helvetica" w:cs="Helvetica"/>
                <w:i w:val="0"/>
                <w:iCs w:val="0"/>
                <w:caps w:val="0"/>
                <w:color w:val="000000" w:themeColor="text1"/>
                <w:spacing w:val="0"/>
                <w:kern w:val="0"/>
                <w:sz w:val="15"/>
                <w:szCs w:val="15"/>
                <w:vertAlign w:val="superscript"/>
                <w:lang w:val="en-US" w:eastAsia="zh-CN" w:bidi="ar"/>
                <w14:textFill>
                  <w14:solidFill>
                    <w14:schemeClr w14:val="tx1"/>
                  </w14:solidFill>
                </w14:textFill>
              </w:rPr>
              <w:t>b</w:t>
            </w:r>
          </w:p>
        </w:tc>
        <w:tc>
          <w:tcPr>
            <w:tcW w:w="951" w:type="dxa"/>
            <w:shd w:val="clear" w:color="auto" w:fill="auto"/>
            <w:tcMar>
              <w:top w:w="75" w:type="dxa"/>
              <w:bottom w:w="75" w:type="dxa"/>
            </w:tcMar>
            <w:vAlign w:val="center"/>
          </w:tcPr>
          <w:p>
            <w:pPr>
              <w:keepNext w:val="0"/>
              <w:keepLines w:val="0"/>
              <w:widowControl/>
              <w:suppressLineNumbers w:val="0"/>
              <w:spacing w:before="0" w:beforeAutospacing="0" w:after="0" w:afterAutospacing="0"/>
              <w:ind w:left="0" w:right="0"/>
              <w:jc w:val="center"/>
              <w:rPr>
                <w:rFonts w:hint="default" w:ascii="Helvetica" w:hAnsi="Helvetica" w:eastAsia="Helvetica" w:cs="Helvetica"/>
                <w:i w:val="0"/>
                <w:iCs w:val="0"/>
                <w:caps w:val="0"/>
                <w:color w:val="434343"/>
                <w:spacing w:val="0"/>
                <w:sz w:val="15"/>
                <w:szCs w:val="15"/>
              </w:rPr>
            </w:pPr>
            <w:r>
              <w:rPr>
                <w:rFonts w:hint="default" w:ascii="Helvetica" w:hAnsi="Helvetica" w:eastAsia="Helvetica" w:cs="Helvetica"/>
                <w:i w:val="0"/>
                <w:iCs w:val="0"/>
                <w:caps w:val="0"/>
                <w:color w:val="000000" w:themeColor="text1"/>
                <w:spacing w:val="0"/>
                <w:kern w:val="0"/>
                <w:sz w:val="15"/>
                <w:szCs w:val="15"/>
                <w:lang w:val="en-US" w:eastAsia="zh-CN" w:bidi="ar"/>
                <w14:textFill>
                  <w14:solidFill>
                    <w14:schemeClr w14:val="tx1"/>
                  </w14:solidFill>
                </w14:textFill>
              </w:rPr>
              <w:t>0.154</w:t>
            </w:r>
          </w:p>
        </w:tc>
      </w:tr>
    </w:tbl>
    <w:p>
      <w:pPr>
        <w:spacing w:line="360" w:lineRule="auto"/>
        <w:rPr>
          <w:rFonts w:hint="default" w:ascii="Times New Roman" w:hAnsi="Times New Roman" w:cs="Times New Roman"/>
          <w:b/>
          <w:bCs/>
          <w:sz w:val="24"/>
          <w:szCs w:val="28"/>
        </w:rPr>
      </w:pPr>
      <w:r>
        <w:rPr>
          <w:rFonts w:hint="eastAsia" w:ascii="Times New Roman" w:hAnsi="Times New Roman" w:cs="Times New Roman"/>
          <w:sz w:val="21"/>
          <w:szCs w:val="22"/>
          <w:lang w:val="en-US" w:eastAsia="zh-CN"/>
        </w:rPr>
        <w:t>Note: a. Pearson Chi-squared test, b. Mann Whitney rank sum test. LVEF, left ventricular Ejection fraction; NT-proBNP, N-terminal pro brain natriuretic peptide; CK-MB, creatine kinase isoenzymes; HbA1c, Glycated hemoglobin.</w:t>
      </w:r>
    </w:p>
    <w:p>
      <w:pPr>
        <w:spacing w:line="360" w:lineRule="auto"/>
        <w:rPr>
          <w:rFonts w:hint="default" w:ascii="Times New Roman" w:hAnsi="Times New Roman" w:cs="Times New Roman"/>
          <w:b/>
          <w:bCs/>
          <w:sz w:val="24"/>
          <w:szCs w:val="28"/>
        </w:rPr>
      </w:pPr>
      <w:r>
        <w:rPr>
          <w:rFonts w:hint="default" w:ascii="Times New Roman" w:hAnsi="Times New Roman" w:cs="Times New Roman"/>
          <w:b/>
          <w:bCs/>
          <w:sz w:val="24"/>
          <w:szCs w:val="28"/>
        </w:rPr>
        <w:t>2.2 Feature variable screening results</w:t>
      </w:r>
    </w:p>
    <w:p>
      <w:pPr>
        <w:spacing w:line="360" w:lineRule="auto"/>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 xml:space="preserve">This study randomly divided the data of 303 patients into a training set and a testing set in a 7:3 ratio, consisting of 212 and 91 patients, respectively. There was no statistically significant difference in clinical data between the two groups of patients (P&gt;0.05), indicating that the two datasets were homogeneous and comparable. In the training set, </w:t>
      </w:r>
      <w:r>
        <w:rPr>
          <w:rFonts w:hint="eastAsia" w:ascii="Times New Roman" w:hAnsi="Times New Roman" w:cs="Times New Roman"/>
          <w:sz w:val="24"/>
          <w:szCs w:val="28"/>
          <w:lang w:val="en-US" w:eastAsia="zh-CN"/>
        </w:rPr>
        <w:t xml:space="preserve">the </w:t>
      </w:r>
      <w:r>
        <w:rPr>
          <w:rFonts w:hint="default" w:ascii="Times New Roman" w:hAnsi="Times New Roman" w:cs="Times New Roman"/>
          <w:sz w:val="24"/>
          <w:szCs w:val="28"/>
          <w:lang w:val="en-US" w:eastAsia="zh-CN"/>
        </w:rPr>
        <w:t xml:space="preserve">LASSO regression was used to screen the characteristic variables of 19 indicators, and the variable of non-zero regression coefficient corresponding to the Lambda coefficient of the minimum distance Standard error was selected as the characteristic variable through 10 times cross validation. </w:t>
      </w:r>
      <w:r>
        <w:rPr>
          <w:rFonts w:hint="eastAsia" w:ascii="Times New Roman" w:hAnsi="Times New Roman" w:cs="Times New Roman"/>
          <w:sz w:val="24"/>
          <w:szCs w:val="28"/>
          <w:lang w:val="en-US" w:eastAsia="zh-CN"/>
        </w:rPr>
        <w:t xml:space="preserve">The </w:t>
      </w:r>
      <w:r>
        <w:rPr>
          <w:rFonts w:hint="default" w:ascii="Times New Roman" w:hAnsi="Times New Roman" w:cs="Times New Roman"/>
          <w:sz w:val="24"/>
          <w:szCs w:val="28"/>
          <w:lang w:val="en-US" w:eastAsia="zh-CN"/>
        </w:rPr>
        <w:t>LASSO regression results show that the Lambda coefficient of the minimum distance Standard error</w:t>
      </w:r>
      <w:r>
        <w:rPr>
          <w:rFonts w:hint="eastAsia" w:cs="Times New Roman"/>
          <w:sz w:val="24"/>
          <w:szCs w:val="28"/>
          <w:lang w:val="en-US" w:eastAsia="zh-CN"/>
        </w:rPr>
        <w:t>(Lambda.1se)</w:t>
      </w:r>
      <w:r>
        <w:rPr>
          <w:rFonts w:hint="default" w:ascii="Times New Roman" w:hAnsi="Times New Roman" w:cs="Times New Roman"/>
          <w:sz w:val="24"/>
          <w:szCs w:val="28"/>
          <w:lang w:val="en-US" w:eastAsia="zh-CN"/>
        </w:rPr>
        <w:t xml:space="preserve"> is </w:t>
      </w:r>
      <w:r>
        <w:rPr>
          <w:rFonts w:hint="default" w:ascii="Times New Roman" w:hAnsi="Times New Roman" w:cs="Times New Roman"/>
          <w:b/>
          <w:bCs/>
          <w:sz w:val="24"/>
          <w:szCs w:val="28"/>
          <w:lang w:val="en-US" w:eastAsia="zh-CN"/>
        </w:rPr>
        <w:t>0.0</w:t>
      </w:r>
      <w:r>
        <w:rPr>
          <w:rFonts w:hint="eastAsia" w:cs="Times New Roman"/>
          <w:b/>
          <w:bCs/>
          <w:sz w:val="24"/>
          <w:szCs w:val="28"/>
          <w:lang w:val="en-US" w:eastAsia="zh-CN"/>
        </w:rPr>
        <w:t>84</w:t>
      </w:r>
      <w:r>
        <w:rPr>
          <w:rFonts w:hint="default" w:ascii="Times New Roman" w:hAnsi="Times New Roman" w:cs="Times New Roman"/>
          <w:sz w:val="24"/>
          <w:szCs w:val="28"/>
          <w:lang w:val="en-US" w:eastAsia="zh-CN"/>
        </w:rPr>
        <w:t>, and</w:t>
      </w:r>
      <w:bookmarkStart w:id="1" w:name="OLE_LINK2"/>
      <w:r>
        <w:rPr>
          <w:rFonts w:hint="default" w:ascii="Times New Roman" w:hAnsi="Times New Roman" w:cs="Times New Roman"/>
          <w:sz w:val="24"/>
          <w:szCs w:val="28"/>
          <w:lang w:val="en-US" w:eastAsia="zh-CN"/>
        </w:rPr>
        <w:t xml:space="preserve"> the corresponding characteristic variables </w:t>
      </w:r>
      <w:bookmarkEnd w:id="1"/>
      <w:r>
        <w:rPr>
          <w:rFonts w:hint="default" w:ascii="Times New Roman" w:hAnsi="Times New Roman" w:cs="Times New Roman"/>
          <w:sz w:val="24"/>
          <w:szCs w:val="28"/>
          <w:lang w:val="en-US" w:eastAsia="zh-CN"/>
        </w:rPr>
        <w:t xml:space="preserve">include </w:t>
      </w:r>
      <w:r>
        <w:rPr>
          <w:rFonts w:hint="eastAsia" w:ascii="Times New Roman" w:hAnsi="Times New Roman" w:cs="Times New Roman"/>
          <w:b/>
          <w:bCs/>
          <w:sz w:val="24"/>
          <w:szCs w:val="28"/>
          <w:lang w:val="en-US" w:eastAsia="zh-CN"/>
        </w:rPr>
        <w:t xml:space="preserve">blood </w:t>
      </w:r>
      <w:r>
        <w:rPr>
          <w:rFonts w:hint="default" w:ascii="Times New Roman" w:hAnsi="Times New Roman" w:cs="Times New Roman"/>
          <w:b/>
          <w:bCs/>
          <w:sz w:val="24"/>
          <w:szCs w:val="28"/>
          <w:lang w:val="en-US" w:eastAsia="zh-CN"/>
        </w:rPr>
        <w:t xml:space="preserve">cholesterol,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xml:space="preserve">, </w:t>
      </w:r>
      <w:r>
        <w:rPr>
          <w:rFonts w:hint="eastAsia" w:cs="Times New Roman"/>
          <w:b/>
          <w:bCs/>
          <w:sz w:val="24"/>
          <w:szCs w:val="28"/>
          <w:lang w:val="en-US" w:eastAsia="zh-CN"/>
        </w:rPr>
        <w:t>c</w:t>
      </w:r>
      <w:r>
        <w:rPr>
          <w:rFonts w:hint="eastAsia" w:ascii="Times New Roman" w:hAnsi="Times New Roman" w:cs="Times New Roman"/>
          <w:b/>
          <w:bCs/>
          <w:sz w:val="24"/>
          <w:szCs w:val="28"/>
          <w:lang w:val="en-US" w:eastAsia="zh-CN"/>
        </w:rPr>
        <w:t>hronic</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renal</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insufficiency</w:t>
      </w:r>
      <w:r>
        <w:rPr>
          <w:rFonts w:hint="default" w:ascii="Times New Roman" w:hAnsi="Times New Roman" w:cs="Times New Roman"/>
          <w:b/>
          <w:bCs/>
          <w:sz w:val="24"/>
          <w:szCs w:val="28"/>
          <w:lang w:val="en-US" w:eastAsia="zh-CN"/>
        </w:rPr>
        <w:t xml:space="preserve">,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xml:space="preserve"> and LVEF</w:t>
      </w:r>
      <w:r>
        <w:rPr>
          <w:rFonts w:hint="default" w:ascii="Times New Roman" w:hAnsi="Times New Roman" w:cs="Times New Roman"/>
          <w:sz w:val="24"/>
          <w:szCs w:val="28"/>
          <w:lang w:val="en-US" w:eastAsia="zh-CN"/>
        </w:rPr>
        <w:t>; The Lambda coefficient of Minimum mean square error</w:t>
      </w:r>
      <w:r>
        <w:rPr>
          <w:rFonts w:hint="eastAsia" w:cs="Times New Roman"/>
          <w:sz w:val="24"/>
          <w:szCs w:val="28"/>
          <w:lang w:val="en-US" w:eastAsia="zh-CN"/>
        </w:rPr>
        <w:t>(Lambda.min)</w:t>
      </w:r>
      <w:r>
        <w:rPr>
          <w:rFonts w:hint="default" w:ascii="Times New Roman" w:hAnsi="Times New Roman" w:cs="Times New Roman"/>
          <w:sz w:val="24"/>
          <w:szCs w:val="28"/>
          <w:lang w:val="en-US" w:eastAsia="zh-CN"/>
        </w:rPr>
        <w:t xml:space="preserve"> is </w:t>
      </w:r>
      <w:r>
        <w:rPr>
          <w:rFonts w:hint="default" w:ascii="Times New Roman" w:hAnsi="Times New Roman" w:cs="Times New Roman"/>
          <w:b/>
          <w:bCs/>
          <w:sz w:val="24"/>
          <w:szCs w:val="28"/>
          <w:lang w:val="en-US" w:eastAsia="zh-CN"/>
        </w:rPr>
        <w:t>0.0</w:t>
      </w:r>
      <w:r>
        <w:rPr>
          <w:rFonts w:hint="eastAsia" w:cs="Times New Roman"/>
          <w:b/>
          <w:bCs/>
          <w:sz w:val="24"/>
          <w:szCs w:val="28"/>
          <w:lang w:val="en-US" w:eastAsia="zh-CN"/>
        </w:rPr>
        <w:t>3</w:t>
      </w:r>
      <w:r>
        <w:rPr>
          <w:rFonts w:hint="default" w:ascii="Times New Roman" w:hAnsi="Times New Roman" w:cs="Times New Roman"/>
          <w:b/>
          <w:bCs/>
          <w:sz w:val="24"/>
          <w:szCs w:val="28"/>
          <w:lang w:val="en-US" w:eastAsia="zh-CN"/>
        </w:rPr>
        <w:t>3</w:t>
      </w:r>
      <w:r>
        <w:rPr>
          <w:rFonts w:hint="default" w:ascii="Times New Roman" w:hAnsi="Times New Roman" w:cs="Times New Roman"/>
          <w:sz w:val="24"/>
          <w:szCs w:val="28"/>
          <w:lang w:val="en-US" w:eastAsia="zh-CN"/>
        </w:rPr>
        <w:t xml:space="preserve">, and the corresponding characteristic variables include </w:t>
      </w:r>
      <w:r>
        <w:rPr>
          <w:rFonts w:hint="default" w:ascii="Times New Roman" w:hAnsi="Times New Roman" w:cs="Times New Roman"/>
          <w:b/>
          <w:bCs/>
          <w:sz w:val="24"/>
          <w:szCs w:val="28"/>
          <w:lang w:val="en-US" w:eastAsia="zh-CN"/>
        </w:rPr>
        <w:t xml:space="preserve">triglyceride, </w:t>
      </w:r>
      <w:r>
        <w:rPr>
          <w:rFonts w:hint="eastAsia" w:ascii="Times New Roman" w:hAnsi="Times New Roman" w:cs="Times New Roman"/>
          <w:b/>
          <w:bCs/>
          <w:sz w:val="24"/>
          <w:szCs w:val="28"/>
          <w:lang w:val="en-US" w:eastAsia="zh-CN"/>
        </w:rPr>
        <w:t xml:space="preserve">blood </w:t>
      </w:r>
      <w:r>
        <w:rPr>
          <w:rFonts w:hint="default" w:ascii="Times New Roman" w:hAnsi="Times New Roman" w:cs="Times New Roman"/>
          <w:b/>
          <w:bCs/>
          <w:sz w:val="24"/>
          <w:szCs w:val="28"/>
          <w:lang w:val="en-US" w:eastAsia="zh-CN"/>
        </w:rPr>
        <w:t xml:space="preserve">cholesterol,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xml:space="preserve">, creatinine,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LVEF, chronic renal insufficiency</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As shown in Figure1</w:t>
      </w:r>
      <w:r>
        <w:rPr>
          <w:rFonts w:hint="default" w:ascii="Times New Roman" w:hAnsi="Times New Roman" w:cs="Times New Roman"/>
          <w:sz w:val="24"/>
          <w:szCs w:val="28"/>
          <w:lang w:val="en-US" w:eastAsia="zh-CN"/>
        </w:rPr>
        <w:t>.</w:t>
      </w:r>
    </w:p>
    <w:p>
      <w:pPr>
        <w:spacing w:line="360" w:lineRule="auto"/>
        <w:rPr>
          <w:rFonts w:hint="default" w:ascii="Times New Roman" w:hAnsi="Times New Roman" w:cs="Times New Roman"/>
          <w:b/>
          <w:bCs/>
          <w:sz w:val="24"/>
          <w:szCs w:val="28"/>
          <w:lang w:val="en-US" w:eastAsia="zh-CN"/>
        </w:rPr>
      </w:pPr>
      <w:r>
        <w:rPr>
          <w:rFonts w:hint="eastAsia" w:cs="Times New Roman"/>
          <w:b/>
          <w:bCs/>
          <w:sz w:val="24"/>
          <w:szCs w:val="28"/>
          <w:lang w:val="en-US" w:eastAsia="zh-CN"/>
        </w:rPr>
        <w:t>A                                   B</w:t>
      </w:r>
    </w:p>
    <w:p>
      <w:pPr>
        <w:spacing w:line="360" w:lineRule="auto"/>
        <w:rPr>
          <w:rFonts w:hint="default" w:ascii="Times New Roman" w:hAnsi="Times New Roman" w:eastAsia="宋体" w:cs="Times New Roman"/>
          <w:sz w:val="24"/>
          <w:szCs w:val="28"/>
          <w:lang w:eastAsia="zh-CN"/>
        </w:rPr>
      </w:pPr>
      <w:r>
        <w:drawing>
          <wp:inline distT="0" distB="0" distL="114300" distR="114300">
            <wp:extent cx="5272405" cy="2875915"/>
            <wp:effectExtent l="0" t="0" r="444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
                    <a:stretch>
                      <a:fillRect/>
                    </a:stretch>
                  </pic:blipFill>
                  <pic:spPr>
                    <a:xfrm>
                      <a:off x="0" y="0"/>
                      <a:ext cx="5272405" cy="287591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Figure 1. Lasso regression analysis results</w:t>
      </w:r>
    </w:p>
    <w:p>
      <w:pPr>
        <w:spacing w:line="360" w:lineRule="auto"/>
        <w:jc w:val="left"/>
        <w:rPr>
          <w:rFonts w:hint="default" w:ascii="Times New Roman" w:hAnsi="Times New Roman" w:cs="Times New Roman"/>
          <w:b/>
          <w:bCs/>
          <w:sz w:val="22"/>
          <w:szCs w:val="24"/>
          <w:lang w:val="en-US" w:eastAsia="zh-CN"/>
        </w:rPr>
      </w:pPr>
      <w:r>
        <w:rPr>
          <w:rFonts w:hint="default" w:ascii="Times New Roman" w:hAnsi="Times New Roman" w:cs="Times New Roman"/>
          <w:b w:val="0"/>
          <w:bCs w:val="0"/>
          <w:sz w:val="22"/>
          <w:szCs w:val="24"/>
          <w:lang w:val="en-US" w:eastAsia="zh-CN"/>
        </w:rPr>
        <w:t>Note: A. Lasso regression coefficient diagram; B. Lasso regression cross validation statistical chart. The two vertical dashed lines in the chart represent the logarithmic Lambda coefficient of the Minimum mean square error (dashed line on the left) and the logarithmic Lambda coefficient of the Standard error of the minimum distance (dashed line on the right).</w:t>
      </w:r>
    </w:p>
    <w:p>
      <w:pPr>
        <w:spacing w:line="360" w:lineRule="auto"/>
        <w:jc w:val="both"/>
        <w:rPr>
          <w:rFonts w:hint="default" w:ascii="Times New Roman" w:hAnsi="Times New Roman" w:cs="Times New Roman"/>
          <w:b/>
          <w:bCs/>
          <w:sz w:val="22"/>
          <w:szCs w:val="24"/>
          <w:lang w:val="en-US" w:eastAsia="zh-CN"/>
        </w:rPr>
      </w:pPr>
    </w:p>
    <w:p>
      <w:pPr>
        <w:spacing w:line="360" w:lineRule="auto"/>
        <w:rPr>
          <w:rFonts w:hint="default" w:ascii="Times New Roman" w:hAnsi="Times New Roman" w:eastAsia="宋体" w:cs="Times New Roman"/>
          <w:b/>
          <w:bCs/>
          <w:sz w:val="24"/>
          <w:szCs w:val="28"/>
          <w:lang w:val="en-US" w:eastAsia="zh-CN"/>
        </w:rPr>
      </w:pPr>
      <w:r>
        <w:rPr>
          <w:rFonts w:hint="default" w:ascii="Times New Roman" w:hAnsi="Times New Roman" w:cs="Times New Roman"/>
          <w:b/>
          <w:bCs/>
          <w:sz w:val="24"/>
          <w:szCs w:val="28"/>
        </w:rPr>
        <w:t>2.3 Model construction</w:t>
      </w:r>
    </w:p>
    <w:p>
      <w:pPr>
        <w:spacing w:line="360" w:lineRule="auto"/>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In the training set, four algorithms</w:t>
      </w:r>
      <w:r>
        <w:rPr>
          <w:rFonts w:hint="eastAsia" w:ascii="Times New Roman" w:hAnsi="Times New Roman" w:cs="Times New Roman"/>
          <w:sz w:val="24"/>
          <w:szCs w:val="28"/>
          <w:lang w:val="en-US" w:eastAsia="zh-CN"/>
        </w:rPr>
        <w:t xml:space="preserve"> including LR</w:t>
      </w:r>
      <w:r>
        <w:rPr>
          <w:rFonts w:hint="default" w:ascii="Times New Roman" w:hAnsi="Times New Roman" w:cs="Times New Roman"/>
          <w:sz w:val="24"/>
          <w:szCs w:val="28"/>
          <w:lang w:val="en-US" w:eastAsia="zh-CN"/>
        </w:rPr>
        <w:t>, XGboost, LightGBM and SVM, were used to build a machine learning prediction model</w:t>
      </w:r>
      <w:r>
        <w:rPr>
          <w:rFonts w:hint="eastAsia" w:cs="Times New Roman"/>
          <w:sz w:val="24"/>
          <w:szCs w:val="28"/>
          <w:lang w:val="en-US" w:eastAsia="zh-CN"/>
        </w:rPr>
        <w:t xml:space="preserve"> including 5 variables(</w:t>
      </w:r>
      <w:r>
        <w:rPr>
          <w:rFonts w:hint="default" w:ascii="Times New Roman" w:hAnsi="Times New Roman" w:cs="Times New Roman"/>
          <w:sz w:val="24"/>
          <w:szCs w:val="28"/>
          <w:lang w:val="en-US" w:eastAsia="zh-CN"/>
        </w:rPr>
        <w:t xml:space="preserve"> </w:t>
      </w:r>
      <w:r>
        <w:rPr>
          <w:rFonts w:hint="eastAsia" w:ascii="Times New Roman" w:hAnsi="Times New Roman" w:cs="Times New Roman"/>
          <w:b/>
          <w:bCs/>
          <w:sz w:val="24"/>
          <w:szCs w:val="28"/>
          <w:lang w:val="en-US" w:eastAsia="zh-CN"/>
        </w:rPr>
        <w:t xml:space="preserve">blood </w:t>
      </w:r>
      <w:r>
        <w:rPr>
          <w:rFonts w:hint="default" w:ascii="Times New Roman" w:hAnsi="Times New Roman" w:cs="Times New Roman"/>
          <w:b/>
          <w:bCs/>
          <w:sz w:val="24"/>
          <w:szCs w:val="28"/>
          <w:lang w:val="en-US" w:eastAsia="zh-CN"/>
        </w:rPr>
        <w:t xml:space="preserve">cholesterol,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xml:space="preserve">, </w:t>
      </w:r>
      <w:r>
        <w:rPr>
          <w:rFonts w:hint="eastAsia" w:ascii="Times New Roman" w:hAnsi="Times New Roman" w:cs="Times New Roman"/>
          <w:b/>
          <w:bCs/>
          <w:sz w:val="24"/>
          <w:szCs w:val="28"/>
          <w:lang w:val="en-US" w:eastAsia="zh-CN"/>
        </w:rPr>
        <w:t>chronic renal insufficiency</w:t>
      </w:r>
      <w:r>
        <w:rPr>
          <w:rFonts w:hint="default" w:ascii="Times New Roman" w:hAnsi="Times New Roman" w:cs="Times New Roman"/>
          <w:b/>
          <w:bCs/>
          <w:sz w:val="24"/>
          <w:szCs w:val="28"/>
          <w:lang w:val="en-US" w:eastAsia="zh-CN"/>
        </w:rPr>
        <w:t xml:space="preserve">,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xml:space="preserve"> and LVEF</w:t>
      </w:r>
      <w:r>
        <w:rPr>
          <w:rFonts w:hint="eastAsia" w:cs="Times New Roman"/>
          <w:sz w:val="24"/>
          <w:szCs w:val="28"/>
          <w:lang w:val="en-US" w:eastAsia="zh-CN"/>
        </w:rPr>
        <w:t>) based on the Lambda.1se results</w:t>
      </w:r>
      <w:r>
        <w:rPr>
          <w:rFonts w:hint="default" w:ascii="Times New Roman" w:hAnsi="Times New Roman" w:cs="Times New Roman"/>
          <w:sz w:val="24"/>
          <w:szCs w:val="28"/>
          <w:lang w:val="en-US" w:eastAsia="zh-CN"/>
        </w:rPr>
        <w:t xml:space="preserve">, and 10 times cross validation was used to internally verify the built prediction model. The results showed that the XGBoost model had the highest </w:t>
      </w:r>
      <w:r>
        <w:rPr>
          <w:rFonts w:hint="eastAsia" w:ascii="Times New Roman" w:hAnsi="Times New Roman" w:cs="Times New Roman"/>
          <w:sz w:val="24"/>
          <w:szCs w:val="28"/>
          <w:lang w:val="en-US" w:eastAsia="zh-CN"/>
        </w:rPr>
        <w:t>AUC</w:t>
      </w:r>
      <w:r>
        <w:rPr>
          <w:rFonts w:hint="default" w:ascii="Times New Roman" w:hAnsi="Times New Roman" w:cs="Times New Roman"/>
          <w:sz w:val="24"/>
          <w:szCs w:val="28"/>
          <w:lang w:val="en-US" w:eastAsia="zh-CN"/>
        </w:rPr>
        <w:t xml:space="preserve"> in the training set and the internal validation set, suggesting that XGBoost was the optimal model. </w:t>
      </w:r>
      <w:r>
        <w:rPr>
          <w:rFonts w:hint="eastAsia" w:ascii="Times New Roman" w:hAnsi="Times New Roman" w:cs="Times New Roman"/>
          <w:sz w:val="24"/>
          <w:szCs w:val="28"/>
          <w:lang w:val="en-US" w:eastAsia="zh-CN"/>
        </w:rPr>
        <w:t>As shown in</w:t>
      </w:r>
      <w:r>
        <w:rPr>
          <w:rFonts w:hint="default" w:ascii="Times New Roman" w:hAnsi="Times New Roman" w:cs="Times New Roman"/>
          <w:sz w:val="24"/>
          <w:szCs w:val="28"/>
          <w:lang w:val="en-US" w:eastAsia="zh-CN"/>
        </w:rPr>
        <w:t xml:space="preserve"> Table 2 and Figure 2.</w:t>
      </w:r>
    </w:p>
    <w:p>
      <w:pPr>
        <w:spacing w:line="360" w:lineRule="auto"/>
        <w:jc w:val="center"/>
        <w:rPr>
          <w:rFonts w:hint="eastAsia" w:ascii="Times New Roman" w:hAnsi="Times New Roman" w:cs="Times New Roman"/>
          <w:b/>
          <w:bCs/>
          <w:sz w:val="24"/>
          <w:szCs w:val="28"/>
          <w:lang w:val="en-US" w:eastAsia="zh-CN"/>
        </w:rPr>
      </w:pPr>
      <w:r>
        <w:rPr>
          <w:rFonts w:hint="eastAsia" w:ascii="Times New Roman" w:hAnsi="Times New Roman" w:cs="Times New Roman"/>
          <w:b/>
          <w:bCs/>
          <w:sz w:val="24"/>
          <w:szCs w:val="28"/>
          <w:lang w:val="en-US" w:eastAsia="zh-CN"/>
        </w:rPr>
        <w:t>Table 2. Comparison Results of Multiple Models</w:t>
      </w:r>
    </w:p>
    <w:tbl>
      <w:tblPr>
        <w:tblStyle w:val="2"/>
        <w:tblW w:w="8522"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1162"/>
        <w:gridCol w:w="873"/>
        <w:gridCol w:w="1084"/>
        <w:gridCol w:w="852"/>
        <w:gridCol w:w="894"/>
        <w:gridCol w:w="1022"/>
        <w:gridCol w:w="853"/>
        <w:gridCol w:w="860"/>
        <w:gridCol w:w="92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77" w:hRule="atLeast"/>
          <w:jc w:val="center"/>
        </w:trPr>
        <w:tc>
          <w:tcPr>
            <w:tcW w:w="116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Classification model</w:t>
            </w:r>
          </w:p>
        </w:tc>
        <w:tc>
          <w:tcPr>
            <w:tcW w:w="873"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AUC</w:t>
            </w:r>
          </w:p>
        </w:tc>
        <w:tc>
          <w:tcPr>
            <w:tcW w:w="1084"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Cutoff</w:t>
            </w:r>
          </w:p>
        </w:tc>
        <w:tc>
          <w:tcPr>
            <w:tcW w:w="85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Accuracy</w:t>
            </w:r>
          </w:p>
        </w:tc>
        <w:tc>
          <w:tcPr>
            <w:tcW w:w="894"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Sensitivity</w:t>
            </w:r>
          </w:p>
        </w:tc>
        <w:tc>
          <w:tcPr>
            <w:tcW w:w="102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Specificity</w:t>
            </w:r>
          </w:p>
        </w:tc>
        <w:tc>
          <w:tcPr>
            <w:tcW w:w="853"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Positive predictive value</w:t>
            </w:r>
          </w:p>
        </w:tc>
        <w:tc>
          <w:tcPr>
            <w:tcW w:w="860" w:type="dxa"/>
            <w:tcBorders>
              <w:bottom w:val="single" w:color="000000"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Negative predictive value</w:t>
            </w:r>
          </w:p>
        </w:tc>
        <w:tc>
          <w:tcPr>
            <w:tcW w:w="922" w:type="dxa"/>
            <w:tcBorders>
              <w:bottom w:val="single" w:color="000000"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F1 Score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434343"/>
                <w:sz w:val="16"/>
                <w:szCs w:val="16"/>
                <w:u w:val="none"/>
                <w:lang w:val="en-US" w:eastAsia="zh-CN"/>
              </w:rPr>
            </w:pPr>
            <w:r>
              <w:rPr>
                <w:rFonts w:hint="default" w:ascii="Times New Roman" w:hAnsi="Times New Roman" w:cs="Times New Roman"/>
                <w:b/>
                <w:bCs/>
                <w:i w:val="0"/>
                <w:iCs w:val="0"/>
                <w:color w:val="434343"/>
                <w:sz w:val="16"/>
                <w:szCs w:val="16"/>
                <w:u w:val="none"/>
                <w:lang w:val="en-US" w:eastAsia="zh-CN"/>
              </w:rPr>
              <w:t>Training Set</w:t>
            </w:r>
          </w:p>
        </w:tc>
        <w:tc>
          <w:tcPr>
            <w:tcW w:w="873"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84"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94"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2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3"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60" w:type="dxa"/>
            <w:tcBorders>
              <w:top w:val="single" w:color="000000"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922" w:type="dxa"/>
            <w:tcBorders>
              <w:top w:val="single" w:color="000000" w:sz="6" w:space="0"/>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XGBoost</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0.757</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0.994</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0.993</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eastAsia" w:ascii="Times New Roman" w:hAnsi="Times New Roman" w:cs="Times New Roman"/>
                <w:sz w:val="16"/>
                <w:szCs w:val="16"/>
                <w:lang w:val="en-US" w:eastAsia="zh-CN" w:bidi="ar"/>
              </w:rPr>
              <w:t>Logistic</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0.909</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0.224</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0.864</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0.801</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0.884</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0.566</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0.951</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LightGBM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0.793</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0.994</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0.993</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16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SVM</w:t>
            </w:r>
          </w:p>
        </w:tc>
        <w:tc>
          <w:tcPr>
            <w:tcW w:w="87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0.702</w:t>
            </w:r>
          </w:p>
        </w:tc>
        <w:tc>
          <w:tcPr>
            <w:tcW w:w="108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0.240</w:t>
            </w:r>
          </w:p>
        </w:tc>
        <w:tc>
          <w:tcPr>
            <w:tcW w:w="85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0.752</w:t>
            </w:r>
          </w:p>
        </w:tc>
        <w:tc>
          <w:tcPr>
            <w:tcW w:w="89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0.636</w:t>
            </w:r>
          </w:p>
        </w:tc>
        <w:tc>
          <w:tcPr>
            <w:tcW w:w="10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0.781</w:t>
            </w:r>
          </w:p>
        </w:tc>
        <w:tc>
          <w:tcPr>
            <w:tcW w:w="85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w:t>
            </w:r>
            <w:r>
              <w:rPr>
                <w:rStyle w:val="5"/>
                <w:rFonts w:hint="eastAsia" w:ascii="Times New Roman" w:hAnsi="Times New Roman" w:cs="Times New Roman"/>
                <w:sz w:val="16"/>
                <w:szCs w:val="16"/>
                <w:lang w:val="en-US" w:eastAsia="zh-CN" w:bidi="ar"/>
              </w:rPr>
              <w:t>A</w:t>
            </w:r>
          </w:p>
        </w:tc>
        <w:tc>
          <w:tcPr>
            <w:tcW w:w="860"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0.919</w:t>
            </w:r>
          </w:p>
        </w:tc>
        <w:tc>
          <w:tcPr>
            <w:tcW w:w="9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w:t>
            </w:r>
            <w:r>
              <w:rPr>
                <w:rStyle w:val="5"/>
                <w:rFonts w:hint="eastAsia" w:ascii="Times New Roman" w:hAnsi="Times New Roman" w:cs="Times New Roman"/>
                <w:sz w:val="16"/>
                <w:szCs w:val="16"/>
                <w:lang w:val="en-US" w:eastAsia="zh-CN" w:bidi="ar"/>
              </w:rPr>
              <w:t>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16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434343"/>
                <w:sz w:val="16"/>
                <w:szCs w:val="16"/>
                <w:u w:val="none"/>
                <w:lang w:val="en-US" w:eastAsia="zh-CN"/>
              </w:rPr>
            </w:pPr>
            <w:r>
              <w:rPr>
                <w:rFonts w:hint="default" w:ascii="Times New Roman" w:hAnsi="Times New Roman" w:cs="Times New Roman"/>
                <w:b/>
                <w:bCs/>
                <w:i w:val="0"/>
                <w:iCs w:val="0"/>
                <w:color w:val="434343"/>
                <w:sz w:val="16"/>
                <w:szCs w:val="16"/>
                <w:u w:val="none"/>
                <w:lang w:val="en-US" w:eastAsia="zh-CN"/>
              </w:rPr>
              <w:t>Internal validation set</w:t>
            </w:r>
          </w:p>
        </w:tc>
        <w:tc>
          <w:tcPr>
            <w:tcW w:w="87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8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9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60"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9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XGBoost</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0.907</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0.757</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0.877</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0.967</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0.827</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Na</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0.888</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eastAsia" w:ascii="Times New Roman" w:hAnsi="Times New Roman" w:cs="Times New Roman"/>
                <w:sz w:val="16"/>
                <w:szCs w:val="16"/>
                <w:lang w:val="en-US" w:eastAsia="zh-CN" w:bidi="ar"/>
              </w:rPr>
              <w:t>Logistic</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0.904</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0.224</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0.866</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0.967</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0.853</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0.693</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0.954</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0.773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LightGBM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0.890</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0.793</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0.866</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0.967</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0.800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Na</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0.881</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SVM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0.658</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0.240</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0.699</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0.767</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0.740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Na</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0.889</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Na</w:t>
            </w:r>
          </w:p>
        </w:tc>
      </w:tr>
    </w:tbl>
    <w:p>
      <w:pPr>
        <w:spacing w:line="360" w:lineRule="auto"/>
        <w:rPr>
          <w:rFonts w:hint="default"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Note: NA, Cannot be calculated.</w:t>
      </w:r>
    </w:p>
    <w:p>
      <w:pPr>
        <w:spacing w:line="360" w:lineRule="auto"/>
        <w:jc w:val="both"/>
        <w:rPr>
          <w:rFonts w:hint="default" w:ascii="Times New Roman" w:hAnsi="Times New Roman" w:cs="Times New Roman"/>
          <w:b/>
          <w:bCs/>
          <w:sz w:val="24"/>
          <w:szCs w:val="28"/>
          <w:lang w:val="en-US" w:eastAsia="zh-CN"/>
        </w:rPr>
      </w:pPr>
    </w:p>
    <w:p>
      <w:pPr>
        <w:spacing w:line="360" w:lineRule="auto"/>
        <w:jc w:val="both"/>
        <w:rPr>
          <w:rFonts w:hint="default" w:ascii="Times New Roman" w:hAnsi="Times New Roman" w:cs="Times New Roman"/>
          <w:b/>
          <w:bCs/>
          <w:sz w:val="24"/>
          <w:szCs w:val="28"/>
          <w:lang w:val="en-US" w:eastAsia="zh-CN"/>
        </w:rPr>
      </w:pPr>
      <w:r>
        <w:rPr>
          <w:rFonts w:hint="eastAsia" w:cs="Times New Roman"/>
          <w:b/>
          <w:bCs/>
          <w:sz w:val="24"/>
          <w:szCs w:val="28"/>
          <w:lang w:val="en-US" w:eastAsia="zh-CN"/>
        </w:rPr>
        <w:t>A                                    B</w:t>
      </w:r>
    </w:p>
    <w:p>
      <w:pPr>
        <w:spacing w:line="360" w:lineRule="auto"/>
        <w:jc w:val="both"/>
        <w:rPr>
          <w:rFonts w:hint="default" w:ascii="Times New Roman" w:hAnsi="Times New Roman" w:cs="Times New Roman"/>
          <w:b/>
          <w:bCs/>
          <w:sz w:val="24"/>
          <w:szCs w:val="28"/>
          <w:lang w:val="en-US" w:eastAsia="zh-CN"/>
        </w:rPr>
      </w:pPr>
      <w:r>
        <w:drawing>
          <wp:inline distT="0" distB="0" distL="114300" distR="114300">
            <wp:extent cx="5269230" cy="2647315"/>
            <wp:effectExtent l="0" t="0" r="7620"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6"/>
                    <a:stretch>
                      <a:fillRect/>
                    </a:stretch>
                  </pic:blipFill>
                  <pic:spPr>
                    <a:xfrm>
                      <a:off x="0" y="0"/>
                      <a:ext cx="5269230" cy="264731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 xml:space="preserve">Figure 2. </w:t>
      </w:r>
      <w:r>
        <w:rPr>
          <w:rFonts w:hint="eastAsia" w:ascii="Times New Roman" w:hAnsi="Times New Roman" w:cs="Times New Roman"/>
          <w:b/>
          <w:bCs/>
          <w:sz w:val="24"/>
          <w:szCs w:val="28"/>
          <w:lang w:val="en-US" w:eastAsia="zh-CN"/>
        </w:rPr>
        <w:t>ROC curve</w:t>
      </w:r>
      <w:r>
        <w:rPr>
          <w:rFonts w:hint="default" w:ascii="Times New Roman" w:hAnsi="Times New Roman" w:cs="Times New Roman"/>
          <w:b/>
          <w:bCs/>
          <w:sz w:val="24"/>
          <w:szCs w:val="28"/>
          <w:lang w:val="en-US" w:eastAsia="zh-CN"/>
        </w:rPr>
        <w:t xml:space="preserve"> of multiple models</w:t>
      </w:r>
    </w:p>
    <w:p>
      <w:pPr>
        <w:spacing w:line="360" w:lineRule="auto"/>
        <w:jc w:val="center"/>
        <w:rPr>
          <w:rFonts w:hint="default" w:ascii="Times New Roman" w:hAnsi="Times New Roman" w:cs="Times New Roman"/>
          <w:b w:val="0"/>
          <w:bCs w:val="0"/>
          <w:sz w:val="21"/>
          <w:szCs w:val="22"/>
          <w:lang w:val="en-US" w:eastAsia="zh-CN"/>
        </w:rPr>
      </w:pPr>
      <w:r>
        <w:rPr>
          <w:rFonts w:hint="default" w:ascii="Times New Roman" w:hAnsi="Times New Roman" w:cs="Times New Roman"/>
          <w:b w:val="0"/>
          <w:bCs w:val="0"/>
          <w:sz w:val="21"/>
          <w:szCs w:val="22"/>
          <w:lang w:val="en-US" w:eastAsia="zh-CN"/>
        </w:rPr>
        <w:t xml:space="preserve">Note: A. </w:t>
      </w:r>
      <w:r>
        <w:rPr>
          <w:rFonts w:hint="eastAsia" w:ascii="Times New Roman" w:hAnsi="Times New Roman" w:cs="Times New Roman"/>
          <w:b w:val="0"/>
          <w:bCs w:val="0"/>
          <w:sz w:val="21"/>
          <w:szCs w:val="22"/>
          <w:lang w:val="en-US" w:eastAsia="zh-CN"/>
        </w:rPr>
        <w:t>ROC curve</w:t>
      </w:r>
      <w:r>
        <w:rPr>
          <w:rFonts w:hint="default" w:ascii="Times New Roman" w:hAnsi="Times New Roman" w:cs="Times New Roman"/>
          <w:b w:val="0"/>
          <w:bCs w:val="0"/>
          <w:sz w:val="21"/>
          <w:szCs w:val="22"/>
          <w:lang w:val="en-US" w:eastAsia="zh-CN"/>
        </w:rPr>
        <w:t xml:space="preserve"> in training set; B. </w:t>
      </w:r>
      <w:r>
        <w:rPr>
          <w:rFonts w:hint="eastAsia" w:ascii="Times New Roman" w:hAnsi="Times New Roman" w:cs="Times New Roman"/>
          <w:b w:val="0"/>
          <w:bCs w:val="0"/>
          <w:sz w:val="21"/>
          <w:szCs w:val="22"/>
          <w:lang w:val="en-US" w:eastAsia="zh-CN"/>
        </w:rPr>
        <w:t>ROC curve</w:t>
      </w:r>
      <w:r>
        <w:rPr>
          <w:rFonts w:hint="default" w:ascii="Times New Roman" w:hAnsi="Times New Roman" w:cs="Times New Roman"/>
          <w:b w:val="0"/>
          <w:bCs w:val="0"/>
          <w:sz w:val="21"/>
          <w:szCs w:val="22"/>
          <w:lang w:val="en-US" w:eastAsia="zh-CN"/>
        </w:rPr>
        <w:t xml:space="preserve"> in the internal validation set.</w:t>
      </w:r>
    </w:p>
    <w:p>
      <w:pPr>
        <w:spacing w:line="360" w:lineRule="auto"/>
        <w:rPr>
          <w:rFonts w:hint="default" w:ascii="Times New Roman" w:hAnsi="Times New Roman" w:cs="Times New Roman"/>
          <w:b/>
          <w:bCs/>
          <w:sz w:val="24"/>
          <w:szCs w:val="28"/>
        </w:rPr>
      </w:pPr>
    </w:p>
    <w:p>
      <w:pPr>
        <w:spacing w:line="360" w:lineRule="auto"/>
        <w:rPr>
          <w:rFonts w:hint="default" w:ascii="Times New Roman" w:hAnsi="Times New Roman" w:cs="Times New Roman"/>
          <w:sz w:val="24"/>
          <w:szCs w:val="28"/>
          <w:lang w:val="en-US" w:eastAsia="zh-CN"/>
        </w:rPr>
      </w:pPr>
      <w:r>
        <w:rPr>
          <w:rFonts w:hint="default" w:ascii="Times New Roman" w:hAnsi="Times New Roman" w:cs="Times New Roman"/>
          <w:b/>
          <w:bCs/>
          <w:sz w:val="24"/>
          <w:szCs w:val="28"/>
        </w:rPr>
        <w:t>2.4 Model Performance Evaluation</w:t>
      </w:r>
    </w:p>
    <w:p>
      <w:pPr>
        <w:spacing w:line="360" w:lineRule="auto"/>
        <w:rPr>
          <w:rFonts w:hint="default" w:ascii="Times New Roman" w:hAnsi="Times New Roman" w:cs="Times New Roman"/>
          <w:sz w:val="24"/>
          <w:szCs w:val="28"/>
        </w:rPr>
      </w:pPr>
      <w:r>
        <w:rPr>
          <w:rFonts w:hint="default" w:ascii="Times New Roman" w:hAnsi="Times New Roman" w:cs="Times New Roman"/>
          <w:sz w:val="24"/>
          <w:szCs w:val="28"/>
        </w:rPr>
        <w:t>Test</w:t>
      </w:r>
      <w:r>
        <w:rPr>
          <w:rFonts w:hint="eastAsia" w:ascii="Times New Roman" w:hAnsi="Times New Roman" w:cs="Times New Roman"/>
          <w:sz w:val="24"/>
          <w:szCs w:val="28"/>
          <w:lang w:val="en-US" w:eastAsia="zh-CN"/>
        </w:rPr>
        <w:t>ing</w:t>
      </w:r>
      <w:r>
        <w:rPr>
          <w:rFonts w:hint="default" w:ascii="Times New Roman" w:hAnsi="Times New Roman" w:cs="Times New Roman"/>
          <w:sz w:val="24"/>
          <w:szCs w:val="28"/>
        </w:rPr>
        <w:t xml:space="preserve"> the predictive ability of</w:t>
      </w:r>
      <w:r>
        <w:rPr>
          <w:rFonts w:hint="eastAsia" w:ascii="Times New Roman" w:hAnsi="Times New Roman" w:cs="Times New Roman"/>
          <w:sz w:val="24"/>
          <w:szCs w:val="28"/>
          <w:lang w:val="en-US" w:eastAsia="zh-CN"/>
        </w:rPr>
        <w:t xml:space="preserve"> the</w:t>
      </w:r>
      <w:r>
        <w:rPr>
          <w:rFonts w:hint="default" w:ascii="Times New Roman" w:hAnsi="Times New Roman" w:cs="Times New Roman"/>
          <w:sz w:val="24"/>
          <w:szCs w:val="28"/>
        </w:rPr>
        <w:t xml:space="preserve"> XGBoost algorithm on the risk of heart failure in patients after </w:t>
      </w:r>
      <w:r>
        <w:rPr>
          <w:rFonts w:hint="eastAsia" w:ascii="Times New Roman" w:hAnsi="Times New Roman" w:cs="Times New Roman"/>
          <w:sz w:val="24"/>
          <w:szCs w:val="28"/>
          <w:lang w:val="en-US" w:eastAsia="zh-CN"/>
        </w:rPr>
        <w:t>CRA</w:t>
      </w:r>
      <w:r>
        <w:rPr>
          <w:rFonts w:hint="default" w:ascii="Times New Roman" w:hAnsi="Times New Roman" w:cs="Times New Roman"/>
          <w:sz w:val="24"/>
          <w:szCs w:val="28"/>
        </w:rPr>
        <w:t xml:space="preserve">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The results showed that the AUC of the XGBoost model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was </w:t>
      </w:r>
      <w:r>
        <w:rPr>
          <w:rFonts w:hint="default" w:ascii="Times New Roman" w:hAnsi="Times New Roman" w:cs="Times New Roman"/>
          <w:b/>
          <w:bCs/>
          <w:sz w:val="24"/>
          <w:szCs w:val="28"/>
        </w:rPr>
        <w:t>0.8</w:t>
      </w:r>
      <w:r>
        <w:rPr>
          <w:rFonts w:hint="eastAsia" w:eastAsia="宋体" w:cs="Times New Roman"/>
          <w:b/>
          <w:bCs/>
          <w:sz w:val="24"/>
          <w:szCs w:val="28"/>
          <w:lang w:val="en-US" w:eastAsia="zh-CN"/>
        </w:rPr>
        <w:t>09</w:t>
      </w:r>
      <w:r>
        <w:rPr>
          <w:rFonts w:hint="default" w:ascii="Times New Roman" w:hAnsi="Times New Roman" w:cs="Times New Roman"/>
          <w:sz w:val="24"/>
          <w:szCs w:val="28"/>
        </w:rPr>
        <w:t xml:space="preserve">, the </w:t>
      </w:r>
      <w:r>
        <w:rPr>
          <w:rFonts w:hint="eastAsia" w:ascii="Times New Roman" w:hAnsi="Times New Roman" w:cs="Times New Roman"/>
          <w:sz w:val="24"/>
          <w:szCs w:val="28"/>
          <w:lang w:val="en-US" w:eastAsia="zh-CN"/>
        </w:rPr>
        <w:t xml:space="preserve">prediction </w:t>
      </w:r>
      <w:r>
        <w:rPr>
          <w:rFonts w:hint="default" w:ascii="Times New Roman" w:hAnsi="Times New Roman" w:cs="Times New Roman"/>
          <w:sz w:val="24"/>
          <w:szCs w:val="28"/>
        </w:rPr>
        <w:t xml:space="preserve">accuracy was </w:t>
      </w:r>
      <w:r>
        <w:rPr>
          <w:rFonts w:hint="default" w:ascii="Times New Roman" w:hAnsi="Times New Roman" w:cs="Times New Roman"/>
          <w:b/>
          <w:bCs/>
          <w:sz w:val="24"/>
          <w:szCs w:val="28"/>
        </w:rPr>
        <w:t>0.8</w:t>
      </w:r>
      <w:r>
        <w:rPr>
          <w:rFonts w:hint="eastAsia" w:eastAsia="宋体" w:cs="Times New Roman"/>
          <w:b/>
          <w:bCs/>
          <w:sz w:val="24"/>
          <w:szCs w:val="28"/>
          <w:lang w:val="en-US" w:eastAsia="zh-CN"/>
        </w:rPr>
        <w:t>00</w:t>
      </w:r>
      <w:r>
        <w:rPr>
          <w:rFonts w:hint="default" w:ascii="Times New Roman" w:hAnsi="Times New Roman" w:cs="Times New Roman"/>
          <w:sz w:val="24"/>
          <w:szCs w:val="28"/>
        </w:rPr>
        <w:t xml:space="preserve">, the sensitivity was </w:t>
      </w:r>
      <w:r>
        <w:rPr>
          <w:rFonts w:hint="default" w:ascii="Times New Roman" w:hAnsi="Times New Roman" w:cs="Times New Roman"/>
          <w:b/>
          <w:bCs/>
          <w:sz w:val="24"/>
          <w:szCs w:val="28"/>
        </w:rPr>
        <w:t>0.85</w:t>
      </w:r>
      <w:r>
        <w:rPr>
          <w:rFonts w:hint="eastAsia" w:eastAsia="宋体" w:cs="Times New Roman"/>
          <w:b/>
          <w:bCs/>
          <w:sz w:val="24"/>
          <w:szCs w:val="28"/>
          <w:lang w:val="en-US" w:eastAsia="zh-CN"/>
        </w:rPr>
        <w:t>0</w:t>
      </w:r>
      <w:r>
        <w:rPr>
          <w:rFonts w:hint="default" w:ascii="Times New Roman" w:hAnsi="Times New Roman" w:cs="Times New Roman"/>
          <w:sz w:val="24"/>
          <w:szCs w:val="28"/>
        </w:rPr>
        <w:t xml:space="preserve">, the specificity was </w:t>
      </w:r>
      <w:r>
        <w:rPr>
          <w:rFonts w:hint="default" w:ascii="Times New Roman" w:hAnsi="Times New Roman" w:cs="Times New Roman"/>
          <w:b/>
          <w:bCs/>
          <w:sz w:val="24"/>
          <w:szCs w:val="28"/>
        </w:rPr>
        <w:t>0.</w:t>
      </w:r>
      <w:r>
        <w:rPr>
          <w:rFonts w:hint="eastAsia" w:eastAsia="宋体" w:cs="Times New Roman"/>
          <w:b/>
          <w:bCs/>
          <w:sz w:val="24"/>
          <w:szCs w:val="28"/>
          <w:lang w:val="en-US" w:eastAsia="zh-CN"/>
        </w:rPr>
        <w:t>717</w:t>
      </w:r>
      <w:r>
        <w:rPr>
          <w:rFonts w:hint="default" w:ascii="Times New Roman" w:hAnsi="Times New Roman" w:cs="Times New Roman"/>
          <w:sz w:val="24"/>
          <w:szCs w:val="28"/>
        </w:rPr>
        <w:t xml:space="preserve">, the positive predictive value was </w:t>
      </w:r>
      <w:r>
        <w:rPr>
          <w:rFonts w:hint="default" w:ascii="Times New Roman" w:hAnsi="Times New Roman" w:cs="Times New Roman"/>
          <w:b/>
          <w:bCs/>
          <w:sz w:val="24"/>
          <w:szCs w:val="28"/>
        </w:rPr>
        <w:t>0.</w:t>
      </w:r>
      <w:r>
        <w:rPr>
          <w:rFonts w:hint="eastAsia" w:eastAsia="宋体" w:cs="Times New Roman"/>
          <w:b/>
          <w:bCs/>
          <w:sz w:val="24"/>
          <w:szCs w:val="28"/>
          <w:lang w:val="en-US" w:eastAsia="zh-CN"/>
        </w:rPr>
        <w:t>833</w:t>
      </w:r>
      <w:r>
        <w:rPr>
          <w:rFonts w:hint="default" w:ascii="Times New Roman" w:hAnsi="Times New Roman" w:cs="Times New Roman"/>
          <w:sz w:val="24"/>
          <w:szCs w:val="28"/>
        </w:rPr>
        <w:t xml:space="preserve">, the negative predictive value was </w:t>
      </w:r>
      <w:r>
        <w:rPr>
          <w:rFonts w:hint="default" w:ascii="Times New Roman" w:hAnsi="Times New Roman" w:cs="Times New Roman"/>
          <w:b/>
          <w:bCs/>
          <w:sz w:val="24"/>
          <w:szCs w:val="28"/>
        </w:rPr>
        <w:t>0.</w:t>
      </w:r>
      <w:r>
        <w:rPr>
          <w:rFonts w:hint="eastAsia" w:eastAsia="宋体" w:cs="Times New Roman"/>
          <w:b/>
          <w:bCs/>
          <w:sz w:val="24"/>
          <w:szCs w:val="28"/>
          <w:lang w:val="en-US" w:eastAsia="zh-CN"/>
        </w:rPr>
        <w:t>797</w:t>
      </w:r>
      <w:r>
        <w:rPr>
          <w:rFonts w:hint="default" w:ascii="Times New Roman" w:hAnsi="Times New Roman" w:cs="Times New Roman"/>
          <w:sz w:val="24"/>
          <w:szCs w:val="28"/>
        </w:rPr>
        <w:t xml:space="preserve">, and the F1 score was </w:t>
      </w:r>
      <w:r>
        <w:rPr>
          <w:rFonts w:hint="default" w:ascii="Times New Roman" w:hAnsi="Times New Roman" w:cs="Times New Roman"/>
          <w:b/>
          <w:bCs/>
          <w:sz w:val="24"/>
          <w:szCs w:val="28"/>
        </w:rPr>
        <w:t>0.8</w:t>
      </w:r>
      <w:r>
        <w:rPr>
          <w:rFonts w:hint="eastAsia" w:eastAsia="宋体" w:cs="Times New Roman"/>
          <w:b/>
          <w:bCs/>
          <w:sz w:val="24"/>
          <w:szCs w:val="28"/>
          <w:lang w:val="en-US" w:eastAsia="zh-CN"/>
        </w:rPr>
        <w:t>4</w:t>
      </w:r>
      <w:r>
        <w:rPr>
          <w:rFonts w:hint="default" w:ascii="Times New Roman" w:hAnsi="Times New Roman" w:cs="Times New Roman"/>
          <w:b/>
          <w:bCs/>
          <w:sz w:val="24"/>
          <w:szCs w:val="28"/>
        </w:rPr>
        <w:t>2</w:t>
      </w:r>
      <w:r>
        <w:rPr>
          <w:rFonts w:hint="default" w:ascii="Times New Roman" w:hAnsi="Times New Roman" w:cs="Times New Roman"/>
          <w:sz w:val="24"/>
          <w:szCs w:val="28"/>
        </w:rPr>
        <w:t>. See Figure3</w:t>
      </w:r>
      <w:r>
        <w:rPr>
          <w:rFonts w:hint="eastAsia" w:eastAsia="宋体" w:cs="Times New Roman"/>
          <w:sz w:val="24"/>
          <w:szCs w:val="28"/>
          <w:lang w:val="en-US" w:eastAsia="zh-CN"/>
        </w:rPr>
        <w:t xml:space="preserve"> </w:t>
      </w:r>
      <w:r>
        <w:rPr>
          <w:rFonts w:hint="default" w:ascii="Times New Roman" w:hAnsi="Times New Roman" w:cs="Times New Roman"/>
          <w:sz w:val="24"/>
          <w:szCs w:val="28"/>
        </w:rPr>
        <w:t xml:space="preserve">for the Receiver operating characteristic of XGBoost model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w:t>
      </w:r>
    </w:p>
    <w:p>
      <w:pPr>
        <w:spacing w:line="360" w:lineRule="auto"/>
        <w:jc w:val="center"/>
        <w:rPr>
          <w:rFonts w:hint="eastAsia" w:ascii="Times New Roman" w:hAnsi="Times New Roman" w:cs="Times New Roman"/>
          <w:sz w:val="24"/>
          <w:szCs w:val="28"/>
          <w:lang w:val="en-US" w:eastAsia="zh-CN"/>
        </w:rPr>
      </w:pPr>
      <w:r>
        <w:drawing>
          <wp:inline distT="0" distB="0" distL="114300" distR="114300">
            <wp:extent cx="3319780" cy="3434080"/>
            <wp:effectExtent l="0" t="0" r="4445" b="44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7"/>
                    <a:stretch>
                      <a:fillRect/>
                    </a:stretch>
                  </pic:blipFill>
                  <pic:spPr>
                    <a:xfrm>
                      <a:off x="0" y="0"/>
                      <a:ext cx="3319780" cy="3434080"/>
                    </a:xfrm>
                    <a:prstGeom prst="rect">
                      <a:avLst/>
                    </a:prstGeom>
                    <a:noFill/>
                    <a:ln>
                      <a:noFill/>
                    </a:ln>
                  </pic:spPr>
                </pic:pic>
              </a:graphicData>
            </a:graphic>
          </wp:inline>
        </w:drawing>
      </w:r>
    </w:p>
    <w:p>
      <w:pPr>
        <w:spacing w:line="360" w:lineRule="auto"/>
        <w:ind w:firstLine="480" w:firstLineChars="200"/>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 xml:space="preserve">Figure 3. XGBoost's </w:t>
      </w:r>
      <w:r>
        <w:rPr>
          <w:rFonts w:hint="eastAsia" w:ascii="Times New Roman" w:hAnsi="Times New Roman" w:cs="Times New Roman"/>
          <w:b/>
          <w:bCs/>
          <w:sz w:val="24"/>
          <w:szCs w:val="28"/>
          <w:lang w:val="en-US" w:eastAsia="zh-CN"/>
        </w:rPr>
        <w:t>ROC</w:t>
      </w:r>
      <w:r>
        <w:rPr>
          <w:rFonts w:hint="default" w:ascii="Times New Roman" w:hAnsi="Times New Roman" w:cs="Times New Roman"/>
          <w:b/>
          <w:bCs/>
          <w:sz w:val="24"/>
          <w:szCs w:val="28"/>
          <w:lang w:val="en-US" w:eastAsia="zh-CN"/>
        </w:rPr>
        <w:t xml:space="preserve"> curve in the </w:t>
      </w:r>
      <w:r>
        <w:rPr>
          <w:rFonts w:hint="eastAsia" w:ascii="Times New Roman" w:hAnsi="Times New Roman" w:cs="Times New Roman"/>
          <w:b/>
          <w:bCs/>
          <w:sz w:val="24"/>
          <w:szCs w:val="28"/>
          <w:lang w:val="en-US" w:eastAsia="zh-CN"/>
        </w:rPr>
        <w:t>validation set</w:t>
      </w:r>
    </w:p>
    <w:p>
      <w:pPr>
        <w:jc w:val="center"/>
      </w:pPr>
    </w:p>
    <w:p>
      <w:pPr>
        <w:jc w:val="center"/>
      </w:pPr>
    </w:p>
    <w:p>
      <w:pPr>
        <w:jc w:val="center"/>
        <w:rPr>
          <w:rFonts w:hint="eastAsia"/>
          <w:lang w:val="en-US" w:eastAsia="zh-CN"/>
        </w:rPr>
      </w:pPr>
    </w:p>
    <w:p>
      <w:pPr>
        <w:rPr>
          <w:rFonts w:hint="default" w:cs="Times New Roman"/>
          <w:b/>
          <w:color w:val="000080"/>
          <w:kern w:val="0"/>
          <w:sz w:val="28"/>
          <w:szCs w:val="28"/>
          <w:lang w:val="en-US" w:eastAsia="zh-CN"/>
        </w:rPr>
      </w:pPr>
      <w:r>
        <w:rPr>
          <w:rFonts w:hint="eastAsia" w:cs="Times New Roman"/>
          <w:b/>
          <w:color w:val="000080"/>
          <w:kern w:val="0"/>
          <w:sz w:val="28"/>
          <w:szCs w:val="28"/>
          <w:lang w:val="en-US" w:eastAsia="zh-CN"/>
        </w:rPr>
        <w:t>3</w:t>
      </w:r>
      <w:r>
        <w:rPr>
          <w:rFonts w:hint="default" w:cs="Times New Roman"/>
          <w:b/>
          <w:color w:val="000080"/>
          <w:kern w:val="0"/>
          <w:sz w:val="28"/>
          <w:szCs w:val="28"/>
          <w:lang w:val="en-US" w:eastAsia="zh-CN"/>
        </w:rPr>
        <w:t xml:space="preserve"> Results</w:t>
      </w:r>
      <w:r>
        <w:rPr>
          <w:rFonts w:hint="eastAsia" w:cs="Times New Roman"/>
          <w:b/>
          <w:color w:val="000080"/>
          <w:kern w:val="0"/>
          <w:sz w:val="28"/>
          <w:szCs w:val="28"/>
          <w:lang w:val="en-US" w:eastAsia="zh-CN"/>
        </w:rPr>
        <w:t>(Results of analyses with samples treated for missing values and without sample equalization, results of data analyses in the original manuscript)</w:t>
      </w:r>
    </w:p>
    <w:p>
      <w:pPr>
        <w:spacing w:line="360" w:lineRule="auto"/>
        <w:rPr>
          <w:rFonts w:hint="default" w:ascii="Times New Roman" w:hAnsi="Times New Roman" w:eastAsia="宋体" w:cs="Times New Roman"/>
          <w:b/>
          <w:bCs/>
          <w:sz w:val="24"/>
          <w:szCs w:val="28"/>
          <w:lang w:val="en-US" w:eastAsia="zh-CN"/>
        </w:rPr>
      </w:pPr>
      <w:bookmarkStart w:id="2" w:name="OLE_LINK3"/>
      <w:r>
        <w:rPr>
          <w:rFonts w:hint="eastAsia" w:eastAsia="宋体" w:cs="Times New Roman"/>
          <w:b/>
          <w:bCs/>
          <w:sz w:val="24"/>
          <w:szCs w:val="28"/>
          <w:lang w:val="en-US" w:eastAsia="zh-CN"/>
        </w:rPr>
        <w:t>3</w:t>
      </w:r>
      <w:r>
        <w:rPr>
          <w:rFonts w:hint="default" w:ascii="Times New Roman" w:hAnsi="Times New Roman" w:cs="Times New Roman"/>
          <w:b/>
          <w:bCs/>
          <w:sz w:val="24"/>
          <w:szCs w:val="28"/>
        </w:rPr>
        <w:t>.1 Comparison of Clinical Data of Patients</w:t>
      </w:r>
    </w:p>
    <w:p>
      <w:pPr>
        <w:spacing w:line="360" w:lineRule="auto"/>
        <w:rPr>
          <w:rFonts w:hint="default" w:ascii="Times New Roman" w:hAnsi="Times New Roman" w:cs="Times New Roman"/>
          <w:sz w:val="24"/>
          <w:szCs w:val="28"/>
        </w:rPr>
      </w:pPr>
      <w:r>
        <w:rPr>
          <w:rFonts w:hint="default" w:ascii="Times New Roman" w:hAnsi="Times New Roman" w:cs="Times New Roman"/>
          <w:sz w:val="24"/>
          <w:szCs w:val="28"/>
          <w:lang w:val="en-US" w:eastAsia="zh-CN"/>
        </w:rPr>
        <w:t xml:space="preserve">Among the </w:t>
      </w:r>
      <w:r>
        <w:rPr>
          <w:rFonts w:hint="default" w:ascii="Times New Roman" w:hAnsi="Times New Roman" w:cs="Times New Roman"/>
          <w:b/>
          <w:bCs/>
          <w:sz w:val="24"/>
          <w:szCs w:val="28"/>
          <w:lang w:val="en-US" w:eastAsia="zh-CN"/>
        </w:rPr>
        <w:t>303 study subjects</w:t>
      </w:r>
      <w:r>
        <w:rPr>
          <w:rFonts w:hint="default" w:ascii="Times New Roman" w:hAnsi="Times New Roman" w:cs="Times New Roman"/>
          <w:sz w:val="24"/>
          <w:szCs w:val="28"/>
          <w:lang w:val="en-US" w:eastAsia="zh-CN"/>
        </w:rPr>
        <w:t xml:space="preserve">, </w:t>
      </w:r>
      <w:r>
        <w:rPr>
          <w:rFonts w:hint="default" w:ascii="Times New Roman" w:hAnsi="Times New Roman" w:cs="Times New Roman"/>
          <w:b/>
          <w:bCs/>
          <w:sz w:val="24"/>
          <w:szCs w:val="28"/>
          <w:lang w:val="en-US" w:eastAsia="zh-CN"/>
        </w:rPr>
        <w:t>53</w:t>
      </w:r>
      <w:r>
        <w:rPr>
          <w:rFonts w:hint="default" w:ascii="Times New Roman" w:hAnsi="Times New Roman" w:cs="Times New Roman"/>
          <w:sz w:val="24"/>
          <w:szCs w:val="28"/>
          <w:lang w:val="en-US" w:eastAsia="zh-CN"/>
        </w:rPr>
        <w:t xml:space="preserve"> patients </w:t>
      </w:r>
      <w:r>
        <w:rPr>
          <w:rFonts w:hint="eastAsia" w:ascii="Times New Roman" w:hAnsi="Times New Roman" w:cs="Times New Roman"/>
          <w:sz w:val="24"/>
          <w:szCs w:val="28"/>
          <w:lang w:val="en-US" w:eastAsia="zh-CN"/>
        </w:rPr>
        <w:t>occur</w:t>
      </w:r>
      <w:r>
        <w:rPr>
          <w:rFonts w:hint="default" w:ascii="Times New Roman" w:hAnsi="Times New Roman" w:cs="Times New Roman"/>
          <w:sz w:val="24"/>
          <w:szCs w:val="28"/>
          <w:lang w:val="en-US" w:eastAsia="zh-CN"/>
        </w:rPr>
        <w:t xml:space="preserve">ed postoperative heart failure, with a heart failure incidence rate of </w:t>
      </w:r>
      <w:r>
        <w:rPr>
          <w:rFonts w:hint="default" w:ascii="Times New Roman" w:hAnsi="Times New Roman" w:cs="Times New Roman"/>
          <w:b/>
          <w:bCs/>
          <w:sz w:val="24"/>
          <w:szCs w:val="28"/>
          <w:lang w:val="en-US" w:eastAsia="zh-CN"/>
        </w:rPr>
        <w:t>17.49%</w:t>
      </w:r>
      <w:r>
        <w:rPr>
          <w:rFonts w:hint="default" w:ascii="Times New Roman" w:hAnsi="Times New Roman" w:cs="Times New Roman"/>
          <w:sz w:val="24"/>
          <w:szCs w:val="28"/>
          <w:lang w:val="en-US" w:eastAsia="zh-CN"/>
        </w:rPr>
        <w:t xml:space="preserve">. Compared with the non heart failure group, the heart failure group has a higher proportion of </w:t>
      </w:r>
      <w:r>
        <w:rPr>
          <w:rFonts w:hint="default" w:ascii="Times New Roman" w:hAnsi="Times New Roman" w:cs="Times New Roman"/>
          <w:b/>
          <w:bCs/>
          <w:sz w:val="24"/>
          <w:szCs w:val="28"/>
          <w:lang w:val="en-US" w:eastAsia="zh-CN"/>
        </w:rPr>
        <w:t xml:space="preserve">chronic renal insufficiency, a lower LVEF, and higher levels of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xml:space="preserve">, serum creatinine,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blood cholesterol, triglyceride, and low-density lipoprotein cholesterol, with statistically significant differences (all P&lt;0.05)</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as shown in Table1</w:t>
      </w:r>
      <w:r>
        <w:rPr>
          <w:rFonts w:hint="default" w:ascii="Times New Roman" w:hAnsi="Times New Roman" w:cs="Times New Roman"/>
          <w:sz w:val="24"/>
          <w:szCs w:val="28"/>
          <w:lang w:val="en-US" w:eastAsia="zh-CN"/>
        </w:rPr>
        <w:t>.</w:t>
      </w:r>
    </w:p>
    <w:p>
      <w:pPr>
        <w:spacing w:line="360" w:lineRule="auto"/>
        <w:ind w:firstLine="480" w:firstLineChars="200"/>
        <w:jc w:val="center"/>
        <w:rPr>
          <w:rFonts w:hint="default" w:ascii="Times New Roman" w:hAnsi="Times New Roman" w:eastAsia="宋体" w:cs="Times New Roman"/>
          <w:b/>
          <w:bCs/>
          <w:sz w:val="24"/>
          <w:szCs w:val="28"/>
          <w:lang w:val="en-US" w:eastAsia="zh-CN"/>
        </w:rPr>
      </w:pPr>
      <w:r>
        <w:rPr>
          <w:rFonts w:hint="eastAsia" w:ascii="Times New Roman" w:hAnsi="Times New Roman" w:cs="Times New Roman"/>
          <w:b/>
          <w:bCs/>
          <w:sz w:val="24"/>
          <w:szCs w:val="28"/>
          <w:lang w:val="en-US" w:eastAsia="zh-CN"/>
        </w:rPr>
        <w:t>Table 1. Comparison of clinical data between two groups of patients</w:t>
      </w:r>
    </w:p>
    <w:tbl>
      <w:tblPr>
        <w:tblStyle w:val="2"/>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2676"/>
        <w:gridCol w:w="1343"/>
        <w:gridCol w:w="1507"/>
        <w:gridCol w:w="1214"/>
        <w:gridCol w:w="84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7" w:hRule="atLeast"/>
          <w:jc w:val="center"/>
        </w:trPr>
        <w:tc>
          <w:tcPr>
            <w:tcW w:w="2676"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Variables</w:t>
            </w:r>
          </w:p>
        </w:tc>
        <w:tc>
          <w:tcPr>
            <w:tcW w:w="1343"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Total (n=303)</w:t>
            </w:r>
          </w:p>
        </w:tc>
        <w:tc>
          <w:tcPr>
            <w:tcW w:w="1507"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Non heart failure group (n=250)</w:t>
            </w:r>
          </w:p>
        </w:tc>
        <w:tc>
          <w:tcPr>
            <w:tcW w:w="1214"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Heart failure group (n=53)</w:t>
            </w:r>
          </w:p>
        </w:tc>
        <w:tc>
          <w:tcPr>
            <w:tcW w:w="848"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eastAsia" w:ascii="Times New Roman" w:hAnsi="Times New Roman" w:eastAsia="Microsoft YaHei UI" w:cs="Times New Roman"/>
                <w:i w:val="0"/>
                <w:iCs w:val="0"/>
                <w:color w:val="434343"/>
                <w:kern w:val="0"/>
                <w:sz w:val="18"/>
                <w:szCs w:val="18"/>
                <w:u w:val="none"/>
                <w:lang w:val="en-US" w:eastAsia="zh-CN" w:bidi="ar"/>
              </w:rPr>
              <w:t>t/z</w:t>
            </w:r>
          </w:p>
        </w:tc>
        <w:tc>
          <w:tcPr>
            <w:tcW w:w="934"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Gender, n (%)</w:t>
            </w:r>
          </w:p>
        </w:tc>
        <w:tc>
          <w:tcPr>
            <w:tcW w:w="1343" w:type="dxa"/>
            <w:tcBorders>
              <w:top w:val="nil"/>
              <w:left w:val="nil"/>
              <w:bottom w:val="nil"/>
              <w:right w:val="nil"/>
            </w:tcBorders>
            <w:shd w:val="clear" w:color="auto" w:fill="FFFFFF" w:themeFill="background1"/>
            <w:noWrap/>
            <w:vAlign w:val="center"/>
          </w:tcPr>
          <w:p>
            <w:pPr>
              <w:rPr>
                <w:rFonts w:hint="default" w:ascii="Times New Roman" w:hAnsi="Times New Roman" w:eastAsia="等线" w:cs="Times New Roman"/>
                <w:i w:val="0"/>
                <w:iCs w:val="0"/>
                <w:color w:val="000000"/>
                <w:sz w:val="18"/>
                <w:szCs w:val="18"/>
                <w:u w:val="none"/>
              </w:rPr>
            </w:pPr>
          </w:p>
        </w:tc>
        <w:tc>
          <w:tcPr>
            <w:tcW w:w="1507" w:type="dxa"/>
            <w:tcBorders>
              <w:top w:val="nil"/>
              <w:left w:val="nil"/>
              <w:bottom w:val="nil"/>
              <w:right w:val="nil"/>
            </w:tcBorders>
            <w:shd w:val="clear" w:color="auto" w:fill="FFFFFF" w:themeFill="background1"/>
            <w:noWrap/>
            <w:vAlign w:val="center"/>
          </w:tcPr>
          <w:p>
            <w:pPr>
              <w:rPr>
                <w:rFonts w:hint="default" w:ascii="Times New Roman" w:hAnsi="Times New Roman" w:eastAsia="等线" w:cs="Times New Roman"/>
                <w:i w:val="0"/>
                <w:iCs w:val="0"/>
                <w:color w:val="000000"/>
                <w:sz w:val="18"/>
                <w:szCs w:val="18"/>
                <w:u w:val="none"/>
              </w:rPr>
            </w:pPr>
          </w:p>
        </w:tc>
        <w:tc>
          <w:tcPr>
            <w:tcW w:w="1214" w:type="dxa"/>
            <w:tcBorders>
              <w:top w:val="nil"/>
              <w:left w:val="nil"/>
              <w:bottom w:val="nil"/>
              <w:right w:val="nil"/>
            </w:tcBorders>
            <w:shd w:val="clear" w:color="auto" w:fill="FFFFFF" w:themeFill="background1"/>
            <w:noWrap/>
            <w:vAlign w:val="center"/>
          </w:tcPr>
          <w:p>
            <w:pPr>
              <w:rPr>
                <w:rFonts w:hint="default" w:ascii="Times New Roman" w:hAnsi="Times New Roman" w:eastAsia="等线" w:cs="Times New Roman"/>
                <w:i w:val="0"/>
                <w:iCs w:val="0"/>
                <w:color w:val="000000"/>
                <w:sz w:val="18"/>
                <w:szCs w:val="18"/>
                <w:u w:val="none"/>
              </w:rPr>
            </w:pP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vertAlign w:val="superscript"/>
                <w:lang w:val="en-US"/>
              </w:rPr>
            </w:pPr>
            <w:r>
              <w:rPr>
                <w:rFonts w:hint="default" w:ascii="Times New Roman" w:hAnsi="Times New Roman" w:eastAsia="Microsoft YaHei UI" w:cs="Times New Roman"/>
                <w:i w:val="0"/>
                <w:iCs w:val="0"/>
                <w:color w:val="434343"/>
                <w:kern w:val="0"/>
                <w:sz w:val="18"/>
                <w:szCs w:val="18"/>
                <w:u w:val="none"/>
                <w:lang w:val="en-US" w:eastAsia="zh-CN" w:bidi="ar"/>
              </w:rPr>
              <w:t>1.188</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eastAsia" w:ascii="Times New Roman" w:hAnsi="Times New Roman" w:eastAsia="Microsoft YaHei UI" w:cs="Times New Roman"/>
                <w:i w:val="0"/>
                <w:iCs w:val="0"/>
                <w:color w:val="434343"/>
                <w:kern w:val="0"/>
                <w:sz w:val="18"/>
                <w:szCs w:val="18"/>
                <w:u w:val="none"/>
                <w:lang w:val="en-US" w:eastAsia="zh-CN" w:bidi="ar"/>
              </w:rPr>
              <w:t>Male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174 (57.43)</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140 (56.00)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34 (64.15)</w:t>
            </w:r>
          </w:p>
        </w:tc>
        <w:tc>
          <w:tcPr>
            <w:tcW w:w="848"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c>
          <w:tcPr>
            <w:tcW w:w="934"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eastAsia="zh-CN"/>
              </w:rPr>
            </w:pPr>
            <w:r>
              <w:rPr>
                <w:rFonts w:hint="eastAsia" w:ascii="Times New Roman" w:hAnsi="Times New Roman" w:eastAsia="Microsoft YaHei UI" w:cs="Times New Roman"/>
                <w:i w:val="0"/>
                <w:iCs w:val="0"/>
                <w:color w:val="434343"/>
                <w:sz w:val="18"/>
                <w:szCs w:val="18"/>
                <w:u w:val="none"/>
                <w:lang w:val="en-US" w:eastAsia="zh-CN"/>
              </w:rPr>
              <w:t>Female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129 (42.57)</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110 (44.00)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19 (35.85)</w:t>
            </w:r>
          </w:p>
        </w:tc>
        <w:tc>
          <w:tcPr>
            <w:tcW w:w="848"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c>
          <w:tcPr>
            <w:tcW w:w="934"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chronic renal insufficiency,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 (4.62)</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8 (3.20)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 (11.32)</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6.544</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ischemic cardiomyopathy,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 (5.61)</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 (4.80)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 (9.43)</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1.773</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Cerebrovascular disease,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60 (19.80)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51 (20.40)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9 (16.98)</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0.322</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default" w:ascii="Times New Roman" w:hAnsi="Times New Roman" w:eastAsia="Microsoft YaHei UI" w:cs="Times New Roman"/>
                <w:i w:val="0"/>
                <w:iCs w:val="0"/>
                <w:color w:val="434343"/>
                <w:kern w:val="0"/>
                <w:sz w:val="18"/>
                <w:szCs w:val="18"/>
                <w:u w:val="none"/>
                <w:lang w:val="en-US" w:eastAsia="zh-CN" w:bidi="ar"/>
              </w:rPr>
              <w:t>0.570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diabetes,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99 (32.67)</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81 (32.40)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 (33.96)</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0.049</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Concomitant with hypertension,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173 (57.10)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140 (56.00)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33 (62.26)</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default" w:ascii="Times New Roman" w:hAnsi="Times New Roman" w:eastAsia="Microsoft YaHei UI" w:cs="Times New Roman"/>
                <w:i w:val="0"/>
                <w:iCs w:val="0"/>
                <w:color w:val="434343"/>
                <w:kern w:val="0"/>
                <w:sz w:val="18"/>
                <w:szCs w:val="18"/>
                <w:u w:val="none"/>
                <w:lang w:val="en-US" w:eastAsia="zh-CN" w:bidi="ar"/>
              </w:rPr>
              <w:t>0.700</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Age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72.00 (67.00, 77.00)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72.00 (67.00, 76.00)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72.00 (67.00, 77.00)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vertAlign w:val="superscript"/>
                <w:lang w:val="en-US"/>
              </w:rPr>
            </w:pPr>
            <w:r>
              <w:rPr>
                <w:rFonts w:hint="default" w:ascii="Times New Roman" w:hAnsi="Times New Roman" w:eastAsia="Microsoft YaHei UI" w:cs="Times New Roman"/>
                <w:i w:val="0"/>
                <w:iCs w:val="0"/>
                <w:color w:val="434343"/>
                <w:kern w:val="0"/>
                <w:sz w:val="18"/>
                <w:szCs w:val="18"/>
                <w:u w:val="none"/>
                <w:lang w:val="en-US" w:eastAsia="zh-CN" w:bidi="ar"/>
              </w:rPr>
              <w:t>-0.917</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LVEF</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57.00 (47.00,65.00)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58.00 (48.00,65.00)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48.00 (35.00,61.00)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3.619</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Preoperative CK-MB</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16.00 (12.00,24.00)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15.00 (12.00,24.00)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17.00 (14.00, 23.00)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-1.867</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Preoperative Troponin</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0.12 (0.01,0.65)</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0.13 (0.01,0.65)</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0.08 (0.01,0.64)</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default" w:ascii="Times New Roman" w:hAnsi="Times New Roman" w:eastAsia="Microsoft YaHei UI" w:cs="Times New Roman"/>
                <w:i w:val="0"/>
                <w:iCs w:val="0"/>
                <w:color w:val="434343"/>
                <w:kern w:val="0"/>
                <w:sz w:val="18"/>
                <w:szCs w:val="18"/>
                <w:u w:val="none"/>
                <w:lang w:val="en-US" w:eastAsia="zh-CN" w:bidi="ar"/>
              </w:rPr>
              <w:t>-0.280</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NT</w:t>
            </w:r>
            <w:r>
              <w:rPr>
                <w:rFonts w:hint="eastAsia" w:ascii="Times New Roman" w:hAnsi="Times New Roman" w:eastAsia="Microsoft YaHei UI" w:cs="Times New Roman"/>
                <w:i w:val="0"/>
                <w:iCs w:val="0"/>
                <w:color w:val="434343"/>
                <w:kern w:val="0"/>
                <w:sz w:val="18"/>
                <w:szCs w:val="18"/>
                <w:u w:val="none"/>
                <w:lang w:val="en-US" w:eastAsia="zh-CN" w:bidi="ar"/>
              </w:rPr>
              <w:t>-</w:t>
            </w:r>
            <w:r>
              <w:rPr>
                <w:rFonts w:hint="default" w:ascii="Times New Roman" w:hAnsi="Times New Roman" w:eastAsia="Microsoft YaHei UI" w:cs="Times New Roman"/>
                <w:i w:val="0"/>
                <w:iCs w:val="0"/>
                <w:color w:val="434343"/>
                <w:kern w:val="0"/>
                <w:sz w:val="18"/>
                <w:szCs w:val="18"/>
                <w:u w:val="none"/>
                <w:lang w:val="en-US" w:eastAsia="zh-CN" w:bidi="ar"/>
              </w:rPr>
              <w:t>proBNP</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1442.00 (408.002856.00)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1223.00 (290.002533.00)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3471.00 (1897.006987.00)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-5.909</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Serum creatinine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74.00 (62.00,93.00)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73.00 (60.00, 90.00)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90.00 (70.00136.00)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-4.158</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eastAsia" w:ascii="Times New Roman" w:hAnsi="Times New Roman" w:eastAsia="Microsoft YaHei UI" w:cs="Times New Roman"/>
                <w:i w:val="0"/>
                <w:iCs w:val="0"/>
                <w:color w:val="434343"/>
                <w:kern w:val="0"/>
                <w:sz w:val="18"/>
                <w:szCs w:val="18"/>
                <w:u w:val="none"/>
                <w:lang w:val="en-US" w:eastAsia="zh-CN" w:bidi="ar"/>
              </w:rPr>
              <w:t>Fasting blood glucose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5.51 (4.79,7.17)</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5.40 (4.75,6.85)</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7.10 (5.36,9.13)</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-3.984</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HbA1c</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6.80 (5.90,7.90)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6.80 (5.90,7.79)</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7.00 (5.90, 8.68)</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-1.245</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hemoglobin</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121.00 (110.00131.00)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122.00 (110.00132.00)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112.00 (108.00130.00)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1.576</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Blood cholesterol</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3.73 (3.10,4.49)</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3.65 (3.08, 4.37)</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4.36 (3.27, 6.21)</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-3.127</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T</w:t>
            </w:r>
            <w:r>
              <w:rPr>
                <w:rFonts w:hint="default" w:ascii="Times New Roman" w:hAnsi="Times New Roman" w:eastAsia="Microsoft YaHei UI" w:cs="Times New Roman"/>
                <w:i w:val="0"/>
                <w:iCs w:val="0"/>
                <w:color w:val="434343"/>
                <w:kern w:val="0"/>
                <w:sz w:val="18"/>
                <w:szCs w:val="18"/>
                <w:u w:val="none"/>
                <w:lang w:val="en-US" w:eastAsia="zh-CN" w:bidi="ar"/>
              </w:rPr>
              <w:t>riglyceride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1.22 (0.95,1.61)</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1.17 (0.95,1.57)</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1.39 (1.12,2.42)</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lang w:val="en-US"/>
              </w:rPr>
            </w:pPr>
            <w:r>
              <w:rPr>
                <w:rFonts w:hint="default" w:ascii="Times New Roman" w:hAnsi="Times New Roman" w:eastAsia="Microsoft YaHei UI" w:cs="Times New Roman"/>
                <w:i w:val="0"/>
                <w:iCs w:val="0"/>
                <w:color w:val="C00000"/>
                <w:kern w:val="0"/>
                <w:sz w:val="18"/>
                <w:szCs w:val="18"/>
                <w:u w:val="none"/>
                <w:lang w:val="en-US" w:eastAsia="zh-CN" w:bidi="ar"/>
              </w:rPr>
              <w:t>-2.410</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Low density lipoprotein cholesterol</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1.90 (1.49,2.44)</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1.87 (1.48,2.33)</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2.13 (1.58, 2.68)</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lang w:val="en-US"/>
              </w:rPr>
            </w:pPr>
            <w:r>
              <w:rPr>
                <w:rFonts w:hint="default" w:ascii="Times New Roman" w:hAnsi="Times New Roman" w:eastAsia="Microsoft YaHei UI" w:cs="Times New Roman"/>
                <w:i w:val="0"/>
                <w:iCs w:val="0"/>
                <w:color w:val="C00000"/>
                <w:kern w:val="0"/>
                <w:sz w:val="18"/>
                <w:szCs w:val="18"/>
                <w:u w:val="none"/>
                <w:lang w:val="en-US" w:eastAsia="zh-CN" w:bidi="ar"/>
              </w:rPr>
              <w:t>-2.390</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676"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Very low-density lipoprotein cholesterol</w:t>
            </w:r>
          </w:p>
        </w:tc>
        <w:tc>
          <w:tcPr>
            <w:tcW w:w="1343"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0.84 (0.68,1.02)</w:t>
            </w:r>
          </w:p>
        </w:tc>
        <w:tc>
          <w:tcPr>
            <w:tcW w:w="1507"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0.83 (0.66,1.01)</w:t>
            </w:r>
          </w:p>
        </w:tc>
        <w:tc>
          <w:tcPr>
            <w:tcW w:w="1214"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0.88 (0.76,1.06)</w:t>
            </w:r>
          </w:p>
        </w:tc>
        <w:tc>
          <w:tcPr>
            <w:tcW w:w="848"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-1.827</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0.068</w:t>
            </w:r>
          </w:p>
        </w:tc>
      </w:tr>
    </w:tbl>
    <w:p>
      <w:pPr>
        <w:spacing w:line="360" w:lineRule="auto"/>
        <w:rPr>
          <w:rFonts w:hint="default" w:ascii="Times New Roman" w:hAnsi="Times New Roman" w:cs="Times New Roman"/>
          <w:b/>
          <w:bCs/>
          <w:sz w:val="24"/>
          <w:szCs w:val="28"/>
        </w:rPr>
      </w:pPr>
      <w:r>
        <w:rPr>
          <w:rFonts w:hint="eastAsia" w:ascii="Times New Roman" w:hAnsi="Times New Roman" w:cs="Times New Roman"/>
          <w:sz w:val="21"/>
          <w:szCs w:val="22"/>
          <w:lang w:val="en-US" w:eastAsia="zh-CN"/>
        </w:rPr>
        <w:t>Note: a. Pearson Chi-squared test, b. Mann Whitney rank sum test. LVEF, left ventricular Ejection fraction; NT-proBNP, N-terminal pro brain natriuretic peptide; CK-MB, creatine kinase isoenzymes; HbA1c, Glycated hemoglobin.</w:t>
      </w:r>
    </w:p>
    <w:bookmarkEnd w:id="2"/>
    <w:p>
      <w:pPr>
        <w:spacing w:line="360" w:lineRule="auto"/>
        <w:rPr>
          <w:rFonts w:hint="default" w:ascii="Times New Roman" w:hAnsi="Times New Roman" w:cs="Times New Roman"/>
          <w:b/>
          <w:bCs/>
          <w:sz w:val="24"/>
          <w:szCs w:val="28"/>
        </w:rPr>
      </w:pPr>
      <w:r>
        <w:rPr>
          <w:rFonts w:hint="eastAsia" w:eastAsia="宋体" w:cs="Times New Roman"/>
          <w:b/>
          <w:bCs/>
          <w:sz w:val="24"/>
          <w:szCs w:val="28"/>
          <w:lang w:val="en-US" w:eastAsia="zh-CN"/>
        </w:rPr>
        <w:t>3</w:t>
      </w:r>
      <w:r>
        <w:rPr>
          <w:rFonts w:hint="default" w:ascii="Times New Roman" w:hAnsi="Times New Roman" w:cs="Times New Roman"/>
          <w:b/>
          <w:bCs/>
          <w:sz w:val="24"/>
          <w:szCs w:val="28"/>
        </w:rPr>
        <w:t>.2 Feature variable screening results</w:t>
      </w:r>
    </w:p>
    <w:p>
      <w:pPr>
        <w:spacing w:line="360" w:lineRule="auto"/>
        <w:rPr>
          <w:rFonts w:hint="default" w:ascii="Times New Roman" w:hAnsi="Times New Roman" w:cs="Times New Roman"/>
          <w:sz w:val="24"/>
          <w:szCs w:val="28"/>
        </w:rPr>
      </w:pPr>
      <w:r>
        <w:rPr>
          <w:rFonts w:hint="default" w:ascii="Times New Roman" w:hAnsi="Times New Roman" w:cs="Times New Roman"/>
          <w:sz w:val="24"/>
          <w:szCs w:val="28"/>
          <w:lang w:val="en-US" w:eastAsia="zh-CN"/>
        </w:rPr>
        <w:t xml:space="preserve">This study randomly divided the data of 303 patients into a training set and a testing set </w:t>
      </w:r>
      <w:bookmarkStart w:id="3" w:name="OLE_LINK4"/>
      <w:r>
        <w:rPr>
          <w:rFonts w:hint="default" w:ascii="Times New Roman" w:hAnsi="Times New Roman" w:cs="Times New Roman"/>
          <w:sz w:val="24"/>
          <w:szCs w:val="28"/>
          <w:lang w:val="en-US" w:eastAsia="zh-CN"/>
        </w:rPr>
        <w:t>in a 7:3 ratio</w:t>
      </w:r>
      <w:bookmarkEnd w:id="3"/>
      <w:r>
        <w:rPr>
          <w:rFonts w:hint="default" w:ascii="Times New Roman" w:hAnsi="Times New Roman" w:cs="Times New Roman"/>
          <w:sz w:val="24"/>
          <w:szCs w:val="28"/>
          <w:lang w:val="en-US" w:eastAsia="zh-CN"/>
        </w:rPr>
        <w:t xml:space="preserve">, consisting of 212 and 91 patients, respectively. There was no statistically significant difference in clinical data between the two groups of patients (P&gt;0.05), indicating that the two datasets were homogeneous and comparable. In the training set, </w:t>
      </w:r>
      <w:r>
        <w:rPr>
          <w:rFonts w:hint="eastAsia" w:ascii="Times New Roman" w:hAnsi="Times New Roman" w:cs="Times New Roman"/>
          <w:sz w:val="24"/>
          <w:szCs w:val="28"/>
          <w:lang w:val="en-US" w:eastAsia="zh-CN"/>
        </w:rPr>
        <w:t xml:space="preserve">the </w:t>
      </w:r>
      <w:r>
        <w:rPr>
          <w:rFonts w:hint="default" w:ascii="Times New Roman" w:hAnsi="Times New Roman" w:cs="Times New Roman"/>
          <w:sz w:val="24"/>
          <w:szCs w:val="28"/>
          <w:lang w:val="en-US" w:eastAsia="zh-CN"/>
        </w:rPr>
        <w:t xml:space="preserve">LASSO regression was used to screen the characteristic variables of 19 indicators, and the variable of non-zero regression coefficient corresponding to the Lambda coefficient of the minimum distance Standard error was selected as the characteristic variable through 10 times cross validation. </w:t>
      </w:r>
      <w:r>
        <w:rPr>
          <w:rFonts w:hint="eastAsia" w:ascii="Times New Roman" w:hAnsi="Times New Roman" w:cs="Times New Roman"/>
          <w:sz w:val="24"/>
          <w:szCs w:val="28"/>
          <w:lang w:val="en-US" w:eastAsia="zh-CN"/>
        </w:rPr>
        <w:t xml:space="preserve">The </w:t>
      </w:r>
      <w:r>
        <w:rPr>
          <w:rFonts w:hint="default" w:ascii="Times New Roman" w:hAnsi="Times New Roman" w:cs="Times New Roman"/>
          <w:sz w:val="24"/>
          <w:szCs w:val="28"/>
          <w:lang w:val="en-US" w:eastAsia="zh-CN"/>
        </w:rPr>
        <w:t>LASSO regression results show that the Lambda coefficient of the minimum distance Standard error</w:t>
      </w:r>
      <w:r>
        <w:rPr>
          <w:rFonts w:hint="eastAsia" w:cs="Times New Roman"/>
          <w:sz w:val="24"/>
          <w:szCs w:val="28"/>
          <w:lang w:val="en-US" w:eastAsia="zh-CN"/>
        </w:rPr>
        <w:t>(Lambda.1se)</w:t>
      </w:r>
      <w:r>
        <w:rPr>
          <w:rFonts w:hint="default" w:ascii="Times New Roman" w:hAnsi="Times New Roman" w:cs="Times New Roman"/>
          <w:sz w:val="24"/>
          <w:szCs w:val="28"/>
          <w:lang w:val="en-US" w:eastAsia="zh-CN"/>
        </w:rPr>
        <w:t xml:space="preserve"> is </w:t>
      </w:r>
      <w:r>
        <w:rPr>
          <w:rFonts w:hint="default" w:ascii="Times New Roman" w:hAnsi="Times New Roman" w:cs="Times New Roman"/>
          <w:b/>
          <w:bCs/>
          <w:sz w:val="24"/>
          <w:szCs w:val="28"/>
          <w:lang w:val="en-US" w:eastAsia="zh-CN"/>
        </w:rPr>
        <w:t>0.07</w:t>
      </w:r>
      <w:r>
        <w:rPr>
          <w:rFonts w:hint="default" w:ascii="Times New Roman" w:hAnsi="Times New Roman" w:cs="Times New Roman"/>
          <w:sz w:val="24"/>
          <w:szCs w:val="28"/>
          <w:lang w:val="en-US" w:eastAsia="zh-CN"/>
        </w:rPr>
        <w:t xml:space="preserve">, and the corresponding characteristic variables include </w:t>
      </w:r>
      <w:r>
        <w:rPr>
          <w:rFonts w:hint="eastAsia" w:ascii="Times New Roman" w:hAnsi="Times New Roman" w:cs="Times New Roman"/>
          <w:b/>
          <w:bCs/>
          <w:sz w:val="24"/>
          <w:szCs w:val="28"/>
          <w:lang w:val="en-US" w:eastAsia="zh-CN"/>
        </w:rPr>
        <w:t xml:space="preserve">blood </w:t>
      </w:r>
      <w:r>
        <w:rPr>
          <w:rFonts w:hint="default" w:ascii="Times New Roman" w:hAnsi="Times New Roman" w:cs="Times New Roman"/>
          <w:b/>
          <w:bCs/>
          <w:sz w:val="24"/>
          <w:szCs w:val="28"/>
          <w:lang w:val="en-US" w:eastAsia="zh-CN"/>
        </w:rPr>
        <w:t xml:space="preserve">cholesterol,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xml:space="preserve">, </w:t>
      </w:r>
      <w:r>
        <w:rPr>
          <w:rFonts w:hint="eastAsia" w:ascii="Times New Roman" w:hAnsi="Times New Roman" w:cs="Times New Roman"/>
          <w:b/>
          <w:bCs/>
          <w:sz w:val="24"/>
          <w:szCs w:val="28"/>
          <w:lang w:val="en-US" w:eastAsia="zh-CN"/>
        </w:rPr>
        <w:t xml:space="preserve">serum </w:t>
      </w:r>
      <w:r>
        <w:rPr>
          <w:rFonts w:hint="default" w:ascii="Times New Roman" w:hAnsi="Times New Roman" w:cs="Times New Roman"/>
          <w:b/>
          <w:bCs/>
          <w:sz w:val="24"/>
          <w:szCs w:val="28"/>
          <w:lang w:val="en-US" w:eastAsia="zh-CN"/>
        </w:rPr>
        <w:t xml:space="preserve">creatinine,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xml:space="preserve"> and LVEF</w:t>
      </w:r>
      <w:r>
        <w:rPr>
          <w:rFonts w:hint="default" w:ascii="Times New Roman" w:hAnsi="Times New Roman" w:cs="Times New Roman"/>
          <w:sz w:val="24"/>
          <w:szCs w:val="28"/>
          <w:lang w:val="en-US" w:eastAsia="zh-CN"/>
        </w:rPr>
        <w:t>; The Lambda coefficient of Minimum mean square error</w:t>
      </w:r>
      <w:r>
        <w:rPr>
          <w:rFonts w:hint="eastAsia" w:cs="Times New Roman"/>
          <w:sz w:val="24"/>
          <w:szCs w:val="28"/>
          <w:lang w:val="en-US" w:eastAsia="zh-CN"/>
        </w:rPr>
        <w:t>(Lambda.min)</w:t>
      </w:r>
      <w:r>
        <w:rPr>
          <w:rFonts w:hint="default" w:ascii="Times New Roman" w:hAnsi="Times New Roman" w:cs="Times New Roman"/>
          <w:sz w:val="24"/>
          <w:szCs w:val="28"/>
          <w:lang w:val="en-US" w:eastAsia="zh-CN"/>
        </w:rPr>
        <w:t xml:space="preserve"> is </w:t>
      </w:r>
      <w:r>
        <w:rPr>
          <w:rFonts w:hint="default" w:ascii="Times New Roman" w:hAnsi="Times New Roman" w:cs="Times New Roman"/>
          <w:b/>
          <w:bCs/>
          <w:sz w:val="24"/>
          <w:szCs w:val="28"/>
          <w:lang w:val="en-US" w:eastAsia="zh-CN"/>
        </w:rPr>
        <w:t>0.023</w:t>
      </w:r>
      <w:r>
        <w:rPr>
          <w:rFonts w:hint="default" w:ascii="Times New Roman" w:hAnsi="Times New Roman" w:cs="Times New Roman"/>
          <w:sz w:val="24"/>
          <w:szCs w:val="28"/>
          <w:lang w:val="en-US" w:eastAsia="zh-CN"/>
        </w:rPr>
        <w:t>, and the corresponding characteristic variables include</w:t>
      </w:r>
      <w:r>
        <w:rPr>
          <w:rFonts w:hint="default" w:ascii="Times New Roman" w:hAnsi="Times New Roman" w:cs="Times New Roman"/>
          <w:b/>
          <w:bCs/>
          <w:sz w:val="24"/>
          <w:szCs w:val="28"/>
          <w:lang w:val="en-US" w:eastAsia="zh-CN"/>
        </w:rPr>
        <w:t xml:space="preserve"> triglyceride, </w:t>
      </w:r>
      <w:r>
        <w:rPr>
          <w:rFonts w:hint="eastAsia" w:ascii="Times New Roman" w:hAnsi="Times New Roman" w:cs="Times New Roman"/>
          <w:b/>
          <w:bCs/>
          <w:sz w:val="24"/>
          <w:szCs w:val="28"/>
          <w:lang w:val="en-US" w:eastAsia="zh-CN"/>
        </w:rPr>
        <w:t xml:space="preserve">blood </w:t>
      </w:r>
      <w:r>
        <w:rPr>
          <w:rFonts w:hint="default" w:ascii="Times New Roman" w:hAnsi="Times New Roman" w:cs="Times New Roman"/>
          <w:b/>
          <w:bCs/>
          <w:sz w:val="24"/>
          <w:szCs w:val="28"/>
          <w:lang w:val="en-US" w:eastAsia="zh-CN"/>
        </w:rPr>
        <w:t xml:space="preserve">cholesterol,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xml:space="preserve">, creatinine,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LVEF, chronic renal insufficiency, age and gender</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As shown in Figure1</w:t>
      </w:r>
      <w:r>
        <w:rPr>
          <w:rFonts w:hint="default" w:ascii="Times New Roman" w:hAnsi="Times New Roman" w:cs="Times New Roman"/>
          <w:sz w:val="24"/>
          <w:szCs w:val="28"/>
          <w:lang w:val="en-US" w:eastAsia="zh-CN"/>
        </w:rPr>
        <w:t>.</w:t>
      </w:r>
    </w:p>
    <w:p>
      <w:pPr>
        <w:spacing w:line="360" w:lineRule="auto"/>
        <w:rPr>
          <w:rFonts w:hint="default" w:ascii="Times New Roman" w:hAnsi="Times New Roman" w:eastAsia="宋体" w:cs="Times New Roman"/>
          <w:sz w:val="24"/>
          <w:szCs w:val="28"/>
          <w:lang w:eastAsia="zh-CN"/>
        </w:rPr>
      </w:pPr>
      <w:r>
        <w:drawing>
          <wp:inline distT="0" distB="0" distL="114300" distR="114300">
            <wp:extent cx="5264785" cy="3015615"/>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4785" cy="301561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Figure 1. Lasso regression analysis results</w:t>
      </w:r>
    </w:p>
    <w:p>
      <w:pPr>
        <w:spacing w:line="360" w:lineRule="auto"/>
        <w:jc w:val="left"/>
        <w:rPr>
          <w:rFonts w:hint="default" w:ascii="Times New Roman" w:hAnsi="Times New Roman" w:cs="Times New Roman"/>
          <w:b/>
          <w:bCs/>
          <w:sz w:val="22"/>
          <w:szCs w:val="24"/>
          <w:lang w:val="en-US" w:eastAsia="zh-CN"/>
        </w:rPr>
      </w:pPr>
      <w:r>
        <w:rPr>
          <w:rFonts w:hint="default" w:ascii="Times New Roman" w:hAnsi="Times New Roman" w:cs="Times New Roman"/>
          <w:b w:val="0"/>
          <w:bCs w:val="0"/>
          <w:sz w:val="22"/>
          <w:szCs w:val="24"/>
          <w:lang w:val="en-US" w:eastAsia="zh-CN"/>
        </w:rPr>
        <w:t>Note: A. Lasso regression coefficient diagram; B. Lasso regression cross validation statistical chart. The two vertical dashed lines in the chart represent the logarithmic Lambda coefficient of the Minimum mean square error (dashed line on the left) and the logarithmic Lambda coefficient of the Standard error of the minimum distance (dashed line on the right).</w:t>
      </w:r>
    </w:p>
    <w:p>
      <w:pPr>
        <w:spacing w:line="360" w:lineRule="auto"/>
        <w:jc w:val="both"/>
        <w:rPr>
          <w:rFonts w:hint="default" w:ascii="Times New Roman" w:hAnsi="Times New Roman" w:cs="Times New Roman"/>
          <w:b/>
          <w:bCs/>
          <w:sz w:val="22"/>
          <w:szCs w:val="24"/>
          <w:lang w:val="en-US" w:eastAsia="zh-CN"/>
        </w:rPr>
      </w:pPr>
    </w:p>
    <w:p>
      <w:pPr>
        <w:spacing w:line="360" w:lineRule="auto"/>
        <w:rPr>
          <w:rFonts w:hint="default" w:ascii="Times New Roman" w:hAnsi="Times New Roman" w:eastAsia="宋体" w:cs="Times New Roman"/>
          <w:b/>
          <w:bCs/>
          <w:sz w:val="24"/>
          <w:szCs w:val="28"/>
          <w:lang w:val="en-US" w:eastAsia="zh-CN"/>
        </w:rPr>
      </w:pPr>
      <w:r>
        <w:rPr>
          <w:rFonts w:hint="eastAsia" w:eastAsia="宋体" w:cs="Times New Roman"/>
          <w:b/>
          <w:bCs/>
          <w:sz w:val="24"/>
          <w:szCs w:val="28"/>
          <w:lang w:val="en-US" w:eastAsia="zh-CN"/>
        </w:rPr>
        <w:t>3</w:t>
      </w:r>
      <w:r>
        <w:rPr>
          <w:rFonts w:hint="default" w:ascii="Times New Roman" w:hAnsi="Times New Roman" w:cs="Times New Roman"/>
          <w:b/>
          <w:bCs/>
          <w:sz w:val="24"/>
          <w:szCs w:val="28"/>
        </w:rPr>
        <w:t>.3 Model construction</w:t>
      </w:r>
    </w:p>
    <w:p>
      <w:pPr>
        <w:spacing w:line="360" w:lineRule="auto"/>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In the training set, four algorithms</w:t>
      </w:r>
      <w:r>
        <w:rPr>
          <w:rFonts w:hint="eastAsia" w:ascii="Times New Roman" w:hAnsi="Times New Roman" w:cs="Times New Roman"/>
          <w:sz w:val="24"/>
          <w:szCs w:val="28"/>
          <w:lang w:val="en-US" w:eastAsia="zh-CN"/>
        </w:rPr>
        <w:t xml:space="preserve"> including LR</w:t>
      </w:r>
      <w:r>
        <w:rPr>
          <w:rFonts w:hint="default" w:ascii="Times New Roman" w:hAnsi="Times New Roman" w:cs="Times New Roman"/>
          <w:sz w:val="24"/>
          <w:szCs w:val="28"/>
          <w:lang w:val="en-US" w:eastAsia="zh-CN"/>
        </w:rPr>
        <w:t>, XGboost, LightGBM and SVM, were used to build a machine learning prediction model</w:t>
      </w:r>
      <w:r>
        <w:rPr>
          <w:rFonts w:hint="eastAsia" w:cs="Times New Roman"/>
          <w:sz w:val="24"/>
          <w:szCs w:val="28"/>
          <w:lang w:val="en-US" w:eastAsia="zh-CN"/>
        </w:rPr>
        <w:t xml:space="preserve"> including 5 variables(</w:t>
      </w:r>
      <w:r>
        <w:rPr>
          <w:rFonts w:hint="default" w:ascii="Times New Roman" w:hAnsi="Times New Roman" w:cs="Times New Roman"/>
          <w:sz w:val="24"/>
          <w:szCs w:val="28"/>
          <w:lang w:val="en-US" w:eastAsia="zh-CN"/>
        </w:rPr>
        <w:t xml:space="preserve"> </w:t>
      </w:r>
      <w:r>
        <w:rPr>
          <w:rFonts w:hint="eastAsia" w:ascii="Times New Roman" w:hAnsi="Times New Roman" w:cs="Times New Roman"/>
          <w:b/>
          <w:bCs/>
          <w:sz w:val="24"/>
          <w:szCs w:val="28"/>
          <w:lang w:val="en-US" w:eastAsia="zh-CN"/>
        </w:rPr>
        <w:t xml:space="preserve">blood </w:t>
      </w:r>
      <w:r>
        <w:rPr>
          <w:rFonts w:hint="default" w:ascii="Times New Roman" w:hAnsi="Times New Roman" w:cs="Times New Roman"/>
          <w:b/>
          <w:bCs/>
          <w:sz w:val="24"/>
          <w:szCs w:val="28"/>
          <w:lang w:val="en-US" w:eastAsia="zh-CN"/>
        </w:rPr>
        <w:t xml:space="preserve">cholesterol,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xml:space="preserve">, </w:t>
      </w:r>
      <w:r>
        <w:rPr>
          <w:rFonts w:hint="eastAsia" w:ascii="Times New Roman" w:hAnsi="Times New Roman" w:cs="Times New Roman"/>
          <w:b/>
          <w:bCs/>
          <w:sz w:val="24"/>
          <w:szCs w:val="28"/>
          <w:lang w:val="en-US" w:eastAsia="zh-CN"/>
        </w:rPr>
        <w:t xml:space="preserve">serum </w:t>
      </w:r>
      <w:r>
        <w:rPr>
          <w:rFonts w:hint="default" w:ascii="Times New Roman" w:hAnsi="Times New Roman" w:cs="Times New Roman"/>
          <w:b/>
          <w:bCs/>
          <w:sz w:val="24"/>
          <w:szCs w:val="28"/>
          <w:lang w:val="en-US" w:eastAsia="zh-CN"/>
        </w:rPr>
        <w:t xml:space="preserve">creatinine,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xml:space="preserve"> and LVEF</w:t>
      </w:r>
      <w:r>
        <w:rPr>
          <w:rFonts w:hint="eastAsia" w:cs="Times New Roman"/>
          <w:sz w:val="24"/>
          <w:szCs w:val="28"/>
          <w:lang w:val="en-US" w:eastAsia="zh-CN"/>
        </w:rPr>
        <w:t>) based on the Lambda.1se results</w:t>
      </w:r>
      <w:r>
        <w:rPr>
          <w:rFonts w:hint="default" w:ascii="Times New Roman" w:hAnsi="Times New Roman" w:cs="Times New Roman"/>
          <w:sz w:val="24"/>
          <w:szCs w:val="28"/>
          <w:lang w:val="en-US" w:eastAsia="zh-CN"/>
        </w:rPr>
        <w:t xml:space="preserve">, and 10 times cross validation was used to internally verify the built prediction model. The results showed that the XGBoost model had the highest </w:t>
      </w:r>
      <w:r>
        <w:rPr>
          <w:rFonts w:hint="eastAsia" w:ascii="Times New Roman" w:hAnsi="Times New Roman" w:cs="Times New Roman"/>
          <w:sz w:val="24"/>
          <w:szCs w:val="28"/>
          <w:lang w:val="en-US" w:eastAsia="zh-CN"/>
        </w:rPr>
        <w:t>AUC</w:t>
      </w:r>
      <w:r>
        <w:rPr>
          <w:rFonts w:hint="default" w:ascii="Times New Roman" w:hAnsi="Times New Roman" w:cs="Times New Roman"/>
          <w:sz w:val="24"/>
          <w:szCs w:val="28"/>
          <w:lang w:val="en-US" w:eastAsia="zh-CN"/>
        </w:rPr>
        <w:t xml:space="preserve"> in the training set and the internal validation set, suggesting that XGBoost was the optimal model. </w:t>
      </w:r>
      <w:r>
        <w:rPr>
          <w:rFonts w:hint="eastAsia" w:ascii="Times New Roman" w:hAnsi="Times New Roman" w:cs="Times New Roman"/>
          <w:sz w:val="24"/>
          <w:szCs w:val="28"/>
          <w:lang w:val="en-US" w:eastAsia="zh-CN"/>
        </w:rPr>
        <w:t>As shown in</w:t>
      </w:r>
      <w:r>
        <w:rPr>
          <w:rFonts w:hint="default" w:ascii="Times New Roman" w:hAnsi="Times New Roman" w:cs="Times New Roman"/>
          <w:sz w:val="24"/>
          <w:szCs w:val="28"/>
          <w:lang w:val="en-US" w:eastAsia="zh-CN"/>
        </w:rPr>
        <w:t xml:space="preserve"> Table 2 and Figure 2.</w:t>
      </w:r>
    </w:p>
    <w:p>
      <w:pPr>
        <w:spacing w:line="360" w:lineRule="auto"/>
        <w:jc w:val="center"/>
        <w:rPr>
          <w:rFonts w:hint="eastAsia" w:ascii="Times New Roman" w:hAnsi="Times New Roman" w:cs="Times New Roman"/>
          <w:b/>
          <w:bCs/>
          <w:sz w:val="24"/>
          <w:szCs w:val="28"/>
          <w:lang w:val="en-US" w:eastAsia="zh-CN"/>
        </w:rPr>
      </w:pPr>
      <w:r>
        <w:rPr>
          <w:rFonts w:hint="eastAsia" w:ascii="Times New Roman" w:hAnsi="Times New Roman" w:cs="Times New Roman"/>
          <w:b/>
          <w:bCs/>
          <w:sz w:val="24"/>
          <w:szCs w:val="28"/>
          <w:lang w:val="en-US" w:eastAsia="zh-CN"/>
        </w:rPr>
        <w:t>Table 2. Comparison Results of Multiple Models</w:t>
      </w:r>
    </w:p>
    <w:tbl>
      <w:tblPr>
        <w:tblStyle w:val="2"/>
        <w:tblW w:w="8522"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1162"/>
        <w:gridCol w:w="873"/>
        <w:gridCol w:w="1084"/>
        <w:gridCol w:w="852"/>
        <w:gridCol w:w="894"/>
        <w:gridCol w:w="1022"/>
        <w:gridCol w:w="853"/>
        <w:gridCol w:w="860"/>
        <w:gridCol w:w="92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77" w:hRule="atLeast"/>
          <w:jc w:val="center"/>
        </w:trPr>
        <w:tc>
          <w:tcPr>
            <w:tcW w:w="116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Classification model</w:t>
            </w:r>
          </w:p>
        </w:tc>
        <w:tc>
          <w:tcPr>
            <w:tcW w:w="873"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AUC</w:t>
            </w:r>
          </w:p>
        </w:tc>
        <w:tc>
          <w:tcPr>
            <w:tcW w:w="1084"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Cutoff</w:t>
            </w:r>
          </w:p>
        </w:tc>
        <w:tc>
          <w:tcPr>
            <w:tcW w:w="85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Accuracy</w:t>
            </w:r>
          </w:p>
        </w:tc>
        <w:tc>
          <w:tcPr>
            <w:tcW w:w="894"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Sensitivity</w:t>
            </w:r>
          </w:p>
        </w:tc>
        <w:tc>
          <w:tcPr>
            <w:tcW w:w="102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Specificity</w:t>
            </w:r>
          </w:p>
        </w:tc>
        <w:tc>
          <w:tcPr>
            <w:tcW w:w="853"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Positive predictive value</w:t>
            </w:r>
          </w:p>
        </w:tc>
        <w:tc>
          <w:tcPr>
            <w:tcW w:w="860" w:type="dxa"/>
            <w:tcBorders>
              <w:bottom w:val="single" w:color="000000"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Negative predictive value</w:t>
            </w:r>
          </w:p>
        </w:tc>
        <w:tc>
          <w:tcPr>
            <w:tcW w:w="922" w:type="dxa"/>
            <w:tcBorders>
              <w:bottom w:val="single" w:color="000000"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F1 Score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434343"/>
                <w:sz w:val="16"/>
                <w:szCs w:val="16"/>
                <w:u w:val="none"/>
                <w:lang w:val="en-US" w:eastAsia="zh-CN"/>
              </w:rPr>
            </w:pPr>
            <w:r>
              <w:rPr>
                <w:rFonts w:hint="default" w:ascii="Times New Roman" w:hAnsi="Times New Roman" w:cs="Times New Roman"/>
                <w:b/>
                <w:bCs/>
                <w:i w:val="0"/>
                <w:iCs w:val="0"/>
                <w:color w:val="434343"/>
                <w:sz w:val="16"/>
                <w:szCs w:val="16"/>
                <w:u w:val="none"/>
                <w:lang w:val="en-US" w:eastAsia="zh-CN"/>
              </w:rPr>
              <w:t>Training Set</w:t>
            </w:r>
          </w:p>
        </w:tc>
        <w:tc>
          <w:tcPr>
            <w:tcW w:w="873"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84"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94"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2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3"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60" w:type="dxa"/>
            <w:tcBorders>
              <w:top w:val="single" w:color="000000"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922" w:type="dxa"/>
            <w:tcBorders>
              <w:top w:val="single" w:color="000000" w:sz="6" w:space="0"/>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XGBoost</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0.775</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0.995</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0.994</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eastAsia" w:ascii="Times New Roman" w:hAnsi="Times New Roman" w:cs="Times New Roman"/>
                <w:sz w:val="16"/>
                <w:szCs w:val="16"/>
                <w:lang w:val="en-US" w:eastAsia="zh-CN" w:bidi="ar"/>
              </w:rPr>
              <w:t>Logistic</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0.891</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0.128</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0.790</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0.879</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0.780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0.417</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0.966</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0.560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LightGBM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0.841</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0.995</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0.994</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1.000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77" w:hRule="atLeast"/>
          <w:jc w:val="center"/>
        </w:trPr>
        <w:tc>
          <w:tcPr>
            <w:tcW w:w="116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SVM</w:t>
            </w:r>
          </w:p>
        </w:tc>
        <w:tc>
          <w:tcPr>
            <w:tcW w:w="87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0.681</w:t>
            </w:r>
          </w:p>
        </w:tc>
        <w:tc>
          <w:tcPr>
            <w:tcW w:w="108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0.123</w:t>
            </w:r>
          </w:p>
        </w:tc>
        <w:tc>
          <w:tcPr>
            <w:tcW w:w="85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0.838</w:t>
            </w:r>
          </w:p>
        </w:tc>
        <w:tc>
          <w:tcPr>
            <w:tcW w:w="89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0.511</w:t>
            </w:r>
          </w:p>
        </w:tc>
        <w:tc>
          <w:tcPr>
            <w:tcW w:w="10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0.902</w:t>
            </w:r>
          </w:p>
        </w:tc>
        <w:tc>
          <w:tcPr>
            <w:tcW w:w="85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0.466</w:t>
            </w:r>
          </w:p>
        </w:tc>
        <w:tc>
          <w:tcPr>
            <w:tcW w:w="860"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0.906</w:t>
            </w:r>
          </w:p>
        </w:tc>
        <w:tc>
          <w:tcPr>
            <w:tcW w:w="9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0.486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77" w:hRule="atLeast"/>
          <w:jc w:val="center"/>
        </w:trPr>
        <w:tc>
          <w:tcPr>
            <w:tcW w:w="116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434343"/>
                <w:sz w:val="16"/>
                <w:szCs w:val="16"/>
                <w:u w:val="none"/>
                <w:lang w:val="en-US" w:eastAsia="zh-CN"/>
              </w:rPr>
            </w:pPr>
            <w:r>
              <w:rPr>
                <w:rFonts w:hint="default" w:ascii="Times New Roman" w:hAnsi="Times New Roman" w:cs="Times New Roman"/>
                <w:b/>
                <w:bCs/>
                <w:i w:val="0"/>
                <w:iCs w:val="0"/>
                <w:color w:val="434343"/>
                <w:sz w:val="16"/>
                <w:szCs w:val="16"/>
                <w:u w:val="none"/>
                <w:lang w:val="en-US" w:eastAsia="zh-CN"/>
              </w:rPr>
              <w:t>Internal validation set</w:t>
            </w:r>
          </w:p>
        </w:tc>
        <w:tc>
          <w:tcPr>
            <w:tcW w:w="87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8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9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60"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9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XGBoost</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0.888</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0.775</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0.897</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0.900</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0.878</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lang w:val="en-US"/>
              </w:rPr>
            </w:pPr>
            <w:r>
              <w:rPr>
                <w:rStyle w:val="5"/>
                <w:rFonts w:hint="eastAsia" w:ascii="Times New Roman" w:hAnsi="Times New Roman" w:cs="Times New Roman"/>
                <w:sz w:val="16"/>
                <w:szCs w:val="16"/>
                <w:lang w:val="en-US" w:eastAsia="zh-CN" w:bidi="ar"/>
              </w:rPr>
              <w:t>NA</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0.900</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eastAsia" w:ascii="Times New Roman" w:hAnsi="Times New Roman" w:cs="Times New Roman"/>
                <w:sz w:val="16"/>
                <w:szCs w:val="16"/>
                <w:lang w:val="en-US" w:eastAsia="zh-CN" w:bidi="ar"/>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eastAsia" w:ascii="Times New Roman" w:hAnsi="Times New Roman" w:cs="Times New Roman"/>
                <w:sz w:val="16"/>
                <w:szCs w:val="16"/>
                <w:lang w:val="en-US" w:eastAsia="zh-CN" w:bidi="ar"/>
              </w:rPr>
              <w:t>Logistic</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0.865</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0.128</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0.760</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0.933</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0.828</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0.401</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0.949</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0.554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LightGBM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0.884</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0.841</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0.882</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0.867</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0.867</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434343"/>
                <w:sz w:val="16"/>
                <w:szCs w:val="16"/>
                <w:u w:val="none"/>
                <w:lang w:val="en-US" w:eastAsia="zh-CN"/>
              </w:rPr>
            </w:pPr>
            <w:r>
              <w:rPr>
                <w:rStyle w:val="5"/>
                <w:rFonts w:hint="eastAsia" w:ascii="Times New Roman" w:hAnsi="Times New Roman" w:cs="Times New Roman"/>
                <w:sz w:val="16"/>
                <w:szCs w:val="16"/>
                <w:lang w:val="en-US" w:eastAsia="zh-CN" w:bidi="ar"/>
              </w:rPr>
              <w:t>NA</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0.887</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eastAsia" w:ascii="Times New Roman" w:hAnsi="Times New Roman" w:cs="Times New Roman"/>
                <w:sz w:val="16"/>
                <w:szCs w:val="16"/>
                <w:lang w:val="en-US" w:eastAsia="zh-CN" w:bidi="ar"/>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SVM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0.618</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0.123</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0.812</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0.708</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0.783</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eastAsia" w:ascii="Times New Roman" w:hAnsi="Times New Roman" w:cs="Times New Roman"/>
                <w:sz w:val="16"/>
                <w:szCs w:val="16"/>
                <w:lang w:val="en-US" w:eastAsia="zh-CN" w:bidi="ar"/>
              </w:rPr>
              <w:t>NA</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0.901</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eastAsia" w:ascii="Times New Roman" w:hAnsi="Times New Roman" w:cs="Times New Roman"/>
                <w:sz w:val="16"/>
                <w:szCs w:val="16"/>
                <w:lang w:val="en-US" w:eastAsia="zh-CN" w:bidi="ar"/>
              </w:rPr>
              <w:t>NA</w:t>
            </w:r>
          </w:p>
        </w:tc>
      </w:tr>
    </w:tbl>
    <w:p>
      <w:pPr>
        <w:spacing w:line="360" w:lineRule="auto"/>
        <w:rPr>
          <w:rFonts w:hint="default"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Note: NA, Cannot be calculated.</w:t>
      </w:r>
    </w:p>
    <w:p>
      <w:pPr>
        <w:spacing w:line="360" w:lineRule="auto"/>
        <w:jc w:val="both"/>
        <w:rPr>
          <w:rFonts w:hint="default" w:ascii="Times New Roman" w:hAnsi="Times New Roman" w:cs="Times New Roman"/>
          <w:b/>
          <w:bCs/>
          <w:sz w:val="24"/>
          <w:szCs w:val="28"/>
          <w:lang w:val="en-US" w:eastAsia="zh-CN"/>
        </w:rPr>
      </w:pPr>
    </w:p>
    <w:p>
      <w:pPr>
        <w:spacing w:line="360" w:lineRule="auto"/>
        <w:jc w:val="both"/>
        <w:rPr>
          <w:rFonts w:hint="default" w:ascii="Times New Roman" w:hAnsi="Times New Roman" w:cs="Times New Roman"/>
          <w:b/>
          <w:bCs/>
          <w:sz w:val="24"/>
          <w:szCs w:val="28"/>
          <w:lang w:val="en-US" w:eastAsia="zh-CN"/>
        </w:rPr>
      </w:pPr>
      <w:r>
        <w:drawing>
          <wp:inline distT="0" distB="0" distL="114300" distR="114300">
            <wp:extent cx="5264785" cy="2655570"/>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4785" cy="2655570"/>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 xml:space="preserve">Figure 2. </w:t>
      </w:r>
      <w:r>
        <w:rPr>
          <w:rFonts w:hint="eastAsia" w:ascii="Times New Roman" w:hAnsi="Times New Roman" w:cs="Times New Roman"/>
          <w:b/>
          <w:bCs/>
          <w:sz w:val="24"/>
          <w:szCs w:val="28"/>
          <w:lang w:val="en-US" w:eastAsia="zh-CN"/>
        </w:rPr>
        <w:t>ROC curve</w:t>
      </w:r>
      <w:r>
        <w:rPr>
          <w:rFonts w:hint="default" w:ascii="Times New Roman" w:hAnsi="Times New Roman" w:cs="Times New Roman"/>
          <w:b/>
          <w:bCs/>
          <w:sz w:val="24"/>
          <w:szCs w:val="28"/>
          <w:lang w:val="en-US" w:eastAsia="zh-CN"/>
        </w:rPr>
        <w:t xml:space="preserve"> of multiple models</w:t>
      </w:r>
    </w:p>
    <w:p>
      <w:pPr>
        <w:spacing w:line="360" w:lineRule="auto"/>
        <w:jc w:val="center"/>
        <w:rPr>
          <w:rFonts w:hint="default" w:ascii="Times New Roman" w:hAnsi="Times New Roman" w:cs="Times New Roman"/>
          <w:b w:val="0"/>
          <w:bCs w:val="0"/>
          <w:sz w:val="21"/>
          <w:szCs w:val="22"/>
          <w:lang w:val="en-US" w:eastAsia="zh-CN"/>
        </w:rPr>
      </w:pPr>
      <w:r>
        <w:rPr>
          <w:rFonts w:hint="default" w:ascii="Times New Roman" w:hAnsi="Times New Roman" w:cs="Times New Roman"/>
          <w:b w:val="0"/>
          <w:bCs w:val="0"/>
          <w:sz w:val="21"/>
          <w:szCs w:val="22"/>
          <w:lang w:val="en-US" w:eastAsia="zh-CN"/>
        </w:rPr>
        <w:t xml:space="preserve">Note: A. </w:t>
      </w:r>
      <w:r>
        <w:rPr>
          <w:rFonts w:hint="eastAsia" w:ascii="Times New Roman" w:hAnsi="Times New Roman" w:cs="Times New Roman"/>
          <w:b w:val="0"/>
          <w:bCs w:val="0"/>
          <w:sz w:val="21"/>
          <w:szCs w:val="22"/>
          <w:lang w:val="en-US" w:eastAsia="zh-CN"/>
        </w:rPr>
        <w:t>ROC curve</w:t>
      </w:r>
      <w:r>
        <w:rPr>
          <w:rFonts w:hint="default" w:ascii="Times New Roman" w:hAnsi="Times New Roman" w:cs="Times New Roman"/>
          <w:b w:val="0"/>
          <w:bCs w:val="0"/>
          <w:sz w:val="21"/>
          <w:szCs w:val="22"/>
          <w:lang w:val="en-US" w:eastAsia="zh-CN"/>
        </w:rPr>
        <w:t xml:space="preserve"> in training set; B. </w:t>
      </w:r>
      <w:r>
        <w:rPr>
          <w:rFonts w:hint="eastAsia" w:ascii="Times New Roman" w:hAnsi="Times New Roman" w:cs="Times New Roman"/>
          <w:b w:val="0"/>
          <w:bCs w:val="0"/>
          <w:sz w:val="21"/>
          <w:szCs w:val="22"/>
          <w:lang w:val="en-US" w:eastAsia="zh-CN"/>
        </w:rPr>
        <w:t>ROC curve</w:t>
      </w:r>
      <w:r>
        <w:rPr>
          <w:rFonts w:hint="default" w:ascii="Times New Roman" w:hAnsi="Times New Roman" w:cs="Times New Roman"/>
          <w:b w:val="0"/>
          <w:bCs w:val="0"/>
          <w:sz w:val="21"/>
          <w:szCs w:val="22"/>
          <w:lang w:val="en-US" w:eastAsia="zh-CN"/>
        </w:rPr>
        <w:t xml:space="preserve"> in the internal validation set.</w:t>
      </w:r>
    </w:p>
    <w:p>
      <w:pPr>
        <w:spacing w:line="360" w:lineRule="auto"/>
        <w:rPr>
          <w:rFonts w:hint="default" w:ascii="Times New Roman" w:hAnsi="Times New Roman" w:cs="Times New Roman"/>
          <w:b/>
          <w:bCs/>
          <w:sz w:val="24"/>
          <w:szCs w:val="28"/>
        </w:rPr>
      </w:pPr>
    </w:p>
    <w:p>
      <w:pPr>
        <w:spacing w:line="360" w:lineRule="auto"/>
        <w:rPr>
          <w:rFonts w:hint="default" w:ascii="Times New Roman" w:hAnsi="Times New Roman" w:cs="Times New Roman"/>
          <w:sz w:val="24"/>
          <w:szCs w:val="28"/>
          <w:lang w:val="en-US" w:eastAsia="zh-CN"/>
        </w:rPr>
      </w:pPr>
      <w:r>
        <w:rPr>
          <w:rFonts w:hint="eastAsia" w:eastAsia="宋体" w:cs="Times New Roman"/>
          <w:b/>
          <w:bCs/>
          <w:sz w:val="24"/>
          <w:szCs w:val="28"/>
          <w:lang w:val="en-US" w:eastAsia="zh-CN"/>
        </w:rPr>
        <w:t>3</w:t>
      </w:r>
      <w:r>
        <w:rPr>
          <w:rFonts w:hint="default" w:ascii="Times New Roman" w:hAnsi="Times New Roman" w:cs="Times New Roman"/>
          <w:b/>
          <w:bCs/>
          <w:sz w:val="24"/>
          <w:szCs w:val="28"/>
        </w:rPr>
        <w:t>.4 Model Performance Evaluation</w:t>
      </w:r>
    </w:p>
    <w:p>
      <w:pPr>
        <w:spacing w:line="360" w:lineRule="auto"/>
        <w:rPr>
          <w:rFonts w:hint="eastAsia" w:cs="Times New Roman"/>
          <w:b/>
          <w:color w:val="000080"/>
          <w:kern w:val="0"/>
          <w:lang w:val="en-US" w:eastAsia="zh-CN"/>
        </w:rPr>
      </w:pPr>
      <w:r>
        <w:rPr>
          <w:rFonts w:hint="default" w:ascii="Times New Roman" w:hAnsi="Times New Roman" w:cs="Times New Roman"/>
          <w:sz w:val="24"/>
          <w:szCs w:val="28"/>
        </w:rPr>
        <w:t>Test</w:t>
      </w:r>
      <w:r>
        <w:rPr>
          <w:rFonts w:hint="eastAsia" w:ascii="Times New Roman" w:hAnsi="Times New Roman" w:cs="Times New Roman"/>
          <w:sz w:val="24"/>
          <w:szCs w:val="28"/>
          <w:lang w:val="en-US" w:eastAsia="zh-CN"/>
        </w:rPr>
        <w:t>ing</w:t>
      </w:r>
      <w:r>
        <w:rPr>
          <w:rFonts w:hint="default" w:ascii="Times New Roman" w:hAnsi="Times New Roman" w:cs="Times New Roman"/>
          <w:sz w:val="24"/>
          <w:szCs w:val="28"/>
        </w:rPr>
        <w:t xml:space="preserve"> the predictive ability of</w:t>
      </w:r>
      <w:r>
        <w:rPr>
          <w:rFonts w:hint="eastAsia" w:ascii="Times New Roman" w:hAnsi="Times New Roman" w:cs="Times New Roman"/>
          <w:sz w:val="24"/>
          <w:szCs w:val="28"/>
          <w:lang w:val="en-US" w:eastAsia="zh-CN"/>
        </w:rPr>
        <w:t xml:space="preserve"> the</w:t>
      </w:r>
      <w:r>
        <w:rPr>
          <w:rFonts w:hint="default" w:ascii="Times New Roman" w:hAnsi="Times New Roman" w:cs="Times New Roman"/>
          <w:sz w:val="24"/>
          <w:szCs w:val="28"/>
        </w:rPr>
        <w:t xml:space="preserve"> XGBoost algorithm on the risk of heart failure in patients after </w:t>
      </w:r>
      <w:r>
        <w:rPr>
          <w:rFonts w:hint="eastAsia" w:ascii="Times New Roman" w:hAnsi="Times New Roman" w:cs="Times New Roman"/>
          <w:sz w:val="24"/>
          <w:szCs w:val="28"/>
          <w:lang w:val="en-US" w:eastAsia="zh-CN"/>
        </w:rPr>
        <w:t>CRA</w:t>
      </w:r>
      <w:r>
        <w:rPr>
          <w:rFonts w:hint="default" w:ascii="Times New Roman" w:hAnsi="Times New Roman" w:cs="Times New Roman"/>
          <w:sz w:val="24"/>
          <w:szCs w:val="28"/>
        </w:rPr>
        <w:t xml:space="preserve">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The results showed that the AUC of the XGBoost model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was 0.852, the </w:t>
      </w:r>
      <w:r>
        <w:rPr>
          <w:rFonts w:hint="eastAsia" w:ascii="Times New Roman" w:hAnsi="Times New Roman" w:cs="Times New Roman"/>
          <w:sz w:val="24"/>
          <w:szCs w:val="28"/>
          <w:lang w:val="en-US" w:eastAsia="zh-CN"/>
        </w:rPr>
        <w:t xml:space="preserve">prediction </w:t>
      </w:r>
      <w:r>
        <w:rPr>
          <w:rFonts w:hint="default" w:ascii="Times New Roman" w:hAnsi="Times New Roman" w:cs="Times New Roman"/>
          <w:sz w:val="24"/>
          <w:szCs w:val="28"/>
        </w:rPr>
        <w:t>accuracy was 0.868, the sensitivity was 0.857, the specificity was 0.800, the positive predictive value was 0.909, the negative predictive value was 0.863, and the F1 score was 0.882. See Figure3</w:t>
      </w:r>
      <w:r>
        <w:rPr>
          <w:rFonts w:hint="eastAsia" w:eastAsia="宋体" w:cs="Times New Roman"/>
          <w:sz w:val="24"/>
          <w:szCs w:val="28"/>
          <w:lang w:val="en-US" w:eastAsia="zh-CN"/>
        </w:rPr>
        <w:t xml:space="preserve"> </w:t>
      </w:r>
      <w:r>
        <w:rPr>
          <w:rFonts w:hint="default" w:ascii="Times New Roman" w:hAnsi="Times New Roman" w:cs="Times New Roman"/>
          <w:sz w:val="24"/>
          <w:szCs w:val="28"/>
        </w:rPr>
        <w:t xml:space="preserve">for the Receiver operating characteristic of XGBoost model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w:t>
      </w:r>
    </w:p>
    <w:p>
      <w:pPr>
        <w:spacing w:line="360" w:lineRule="auto"/>
        <w:jc w:val="center"/>
        <w:rPr>
          <w:rFonts w:hint="default" w:ascii="Times New Roman" w:hAnsi="Times New Roman" w:eastAsia="宋体" w:cs="Times New Roman"/>
          <w:sz w:val="21"/>
          <w:szCs w:val="22"/>
          <w:lang w:val="en-US" w:eastAsia="zh-CN"/>
        </w:rPr>
      </w:pPr>
      <w:r>
        <w:drawing>
          <wp:inline distT="0" distB="0" distL="114300" distR="114300">
            <wp:extent cx="3277235" cy="3239770"/>
            <wp:effectExtent l="0" t="0" r="889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277235" cy="3239770"/>
                    </a:xfrm>
                    <a:prstGeom prst="rect">
                      <a:avLst/>
                    </a:prstGeom>
                    <a:noFill/>
                    <a:ln>
                      <a:noFill/>
                    </a:ln>
                  </pic:spPr>
                </pic:pic>
              </a:graphicData>
            </a:graphic>
          </wp:inline>
        </w:drawing>
      </w:r>
    </w:p>
    <w:p>
      <w:pPr>
        <w:spacing w:line="360" w:lineRule="auto"/>
        <w:ind w:firstLine="480" w:firstLineChars="200"/>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 xml:space="preserve">Figure 3. XGBoost's </w:t>
      </w:r>
      <w:r>
        <w:rPr>
          <w:rFonts w:hint="eastAsia" w:ascii="Times New Roman" w:hAnsi="Times New Roman" w:cs="Times New Roman"/>
          <w:b/>
          <w:bCs/>
          <w:sz w:val="24"/>
          <w:szCs w:val="28"/>
          <w:lang w:val="en-US" w:eastAsia="zh-CN"/>
        </w:rPr>
        <w:t>ROC</w:t>
      </w:r>
      <w:r>
        <w:rPr>
          <w:rFonts w:hint="default" w:ascii="Times New Roman" w:hAnsi="Times New Roman" w:cs="Times New Roman"/>
          <w:b/>
          <w:bCs/>
          <w:sz w:val="24"/>
          <w:szCs w:val="28"/>
          <w:lang w:val="en-US" w:eastAsia="zh-CN"/>
        </w:rPr>
        <w:t xml:space="preserve"> curve in the </w:t>
      </w:r>
      <w:r>
        <w:rPr>
          <w:rFonts w:hint="eastAsia" w:ascii="Times New Roman" w:hAnsi="Times New Roman" w:cs="Times New Roman"/>
          <w:b/>
          <w:bCs/>
          <w:sz w:val="24"/>
          <w:szCs w:val="28"/>
          <w:lang w:val="en-US" w:eastAsia="zh-CN"/>
        </w:rPr>
        <w:t>validation set</w:t>
      </w:r>
    </w:p>
    <w:p/>
    <w:p/>
    <w:p>
      <w:pPr>
        <w:rPr>
          <w:rFonts w:hint="eastAsia" w:cs="Times New Roman"/>
          <w:b/>
          <w:color w:val="000080"/>
          <w:kern w:val="0"/>
          <w:sz w:val="28"/>
          <w:szCs w:val="28"/>
          <w:lang w:val="en-US" w:eastAsia="zh-CN"/>
        </w:rPr>
      </w:pPr>
      <w:r>
        <w:rPr>
          <w:rFonts w:hint="eastAsia" w:cs="Times New Roman"/>
          <w:b/>
          <w:color w:val="000080"/>
          <w:kern w:val="0"/>
          <w:sz w:val="28"/>
          <w:szCs w:val="28"/>
          <w:lang w:val="en-US" w:eastAsia="zh-CN"/>
        </w:rPr>
        <w:t>4</w:t>
      </w:r>
      <w:r>
        <w:rPr>
          <w:rFonts w:hint="default" w:cs="Times New Roman"/>
          <w:b/>
          <w:color w:val="000080"/>
          <w:kern w:val="0"/>
          <w:sz w:val="28"/>
          <w:szCs w:val="28"/>
          <w:lang w:val="en-US" w:eastAsia="zh-CN"/>
        </w:rPr>
        <w:t xml:space="preserve"> Results</w:t>
      </w:r>
      <w:r>
        <w:rPr>
          <w:rFonts w:hint="eastAsia" w:cs="Times New Roman"/>
          <w:b/>
          <w:color w:val="000080"/>
          <w:kern w:val="0"/>
          <w:sz w:val="28"/>
          <w:szCs w:val="28"/>
          <w:lang w:val="en-US" w:eastAsia="zh-CN"/>
        </w:rPr>
        <w:t>(Results of analyses with samples treated for missing values and sample equalization according to the “Reviewer 2’s suggestions” and “Reviewer 3’s suggestions”, results of data analyses in the revised manuscript)</w:t>
      </w:r>
    </w:p>
    <w:p>
      <w:pPr>
        <w:spacing w:line="360" w:lineRule="auto"/>
        <w:rPr>
          <w:rFonts w:hint="default" w:ascii="Times New Roman" w:hAnsi="Times New Roman" w:eastAsia="宋体" w:cs="Times New Roman"/>
          <w:b/>
          <w:bCs/>
          <w:sz w:val="24"/>
          <w:szCs w:val="28"/>
          <w:lang w:val="en-US" w:eastAsia="zh-CN"/>
        </w:rPr>
      </w:pPr>
      <w:r>
        <w:rPr>
          <w:rFonts w:hint="eastAsia" w:eastAsia="宋体" w:cs="Times New Roman"/>
          <w:b/>
          <w:bCs/>
          <w:sz w:val="24"/>
          <w:szCs w:val="28"/>
          <w:lang w:val="en-US" w:eastAsia="zh-CN"/>
        </w:rPr>
        <w:t>4</w:t>
      </w:r>
      <w:r>
        <w:rPr>
          <w:rFonts w:hint="default" w:ascii="Times New Roman" w:hAnsi="Times New Roman" w:cs="Times New Roman"/>
          <w:b/>
          <w:bCs/>
          <w:sz w:val="24"/>
          <w:szCs w:val="28"/>
        </w:rPr>
        <w:t>.1 Comparison of Clinical Data of Patients</w:t>
      </w:r>
    </w:p>
    <w:p>
      <w:pPr>
        <w:spacing w:line="360" w:lineRule="auto"/>
        <w:rPr>
          <w:rFonts w:hint="default" w:ascii="Times New Roman" w:hAnsi="Times New Roman" w:cs="Times New Roman"/>
          <w:sz w:val="24"/>
          <w:szCs w:val="28"/>
        </w:rPr>
      </w:pPr>
      <w:r>
        <w:rPr>
          <w:rFonts w:hint="default" w:ascii="Times New Roman" w:hAnsi="Times New Roman" w:cs="Times New Roman"/>
          <w:sz w:val="24"/>
          <w:szCs w:val="28"/>
          <w:lang w:val="en-US" w:eastAsia="zh-CN"/>
        </w:rPr>
        <w:t xml:space="preserve">Among the </w:t>
      </w:r>
      <w:r>
        <w:rPr>
          <w:rFonts w:hint="default" w:ascii="Times New Roman" w:hAnsi="Times New Roman" w:cs="Times New Roman"/>
          <w:b/>
          <w:bCs/>
          <w:sz w:val="24"/>
          <w:szCs w:val="28"/>
          <w:lang w:val="en-US" w:eastAsia="zh-CN"/>
        </w:rPr>
        <w:t>303 study subjects</w:t>
      </w:r>
      <w:r>
        <w:rPr>
          <w:rFonts w:hint="default" w:ascii="Times New Roman" w:hAnsi="Times New Roman" w:cs="Times New Roman"/>
          <w:sz w:val="24"/>
          <w:szCs w:val="28"/>
          <w:lang w:val="en-US" w:eastAsia="zh-CN"/>
        </w:rPr>
        <w:t xml:space="preserve">, </w:t>
      </w:r>
      <w:r>
        <w:rPr>
          <w:rFonts w:hint="default" w:ascii="Times New Roman" w:hAnsi="Times New Roman" w:cs="Times New Roman"/>
          <w:b/>
          <w:bCs/>
          <w:sz w:val="24"/>
          <w:szCs w:val="28"/>
          <w:lang w:val="en-US" w:eastAsia="zh-CN"/>
        </w:rPr>
        <w:t>53</w:t>
      </w:r>
      <w:r>
        <w:rPr>
          <w:rFonts w:hint="default" w:ascii="Times New Roman" w:hAnsi="Times New Roman" w:cs="Times New Roman"/>
          <w:sz w:val="24"/>
          <w:szCs w:val="28"/>
          <w:lang w:val="en-US" w:eastAsia="zh-CN"/>
        </w:rPr>
        <w:t xml:space="preserve"> patients </w:t>
      </w:r>
      <w:r>
        <w:rPr>
          <w:rFonts w:hint="eastAsia" w:ascii="Times New Roman" w:hAnsi="Times New Roman" w:cs="Times New Roman"/>
          <w:sz w:val="24"/>
          <w:szCs w:val="28"/>
          <w:lang w:val="en-US" w:eastAsia="zh-CN"/>
        </w:rPr>
        <w:t>occur</w:t>
      </w:r>
      <w:r>
        <w:rPr>
          <w:rFonts w:hint="default" w:ascii="Times New Roman" w:hAnsi="Times New Roman" w:cs="Times New Roman"/>
          <w:sz w:val="24"/>
          <w:szCs w:val="28"/>
          <w:lang w:val="en-US" w:eastAsia="zh-CN"/>
        </w:rPr>
        <w:t xml:space="preserve">ed postoperative heart failure, with a heart failure incidence rate of </w:t>
      </w:r>
      <w:r>
        <w:rPr>
          <w:rFonts w:hint="default" w:ascii="Times New Roman" w:hAnsi="Times New Roman" w:cs="Times New Roman"/>
          <w:b/>
          <w:bCs/>
          <w:sz w:val="24"/>
          <w:szCs w:val="28"/>
          <w:lang w:val="en-US" w:eastAsia="zh-CN"/>
        </w:rPr>
        <w:t>17.49%</w:t>
      </w:r>
      <w:r>
        <w:rPr>
          <w:rFonts w:hint="default" w:ascii="Times New Roman" w:hAnsi="Times New Roman" w:cs="Times New Roman"/>
          <w:sz w:val="24"/>
          <w:szCs w:val="28"/>
          <w:lang w:val="en-US" w:eastAsia="zh-CN"/>
        </w:rPr>
        <w:t xml:space="preserve">. Compared with the non heart failure group, the heart failure group has a higher proportion of </w:t>
      </w:r>
      <w:r>
        <w:rPr>
          <w:rFonts w:hint="default" w:ascii="Times New Roman" w:hAnsi="Times New Roman" w:cs="Times New Roman"/>
          <w:b/>
          <w:bCs/>
          <w:sz w:val="24"/>
          <w:szCs w:val="28"/>
          <w:lang w:val="en-US" w:eastAsia="zh-CN"/>
        </w:rPr>
        <w:t xml:space="preserve">chronic renal insufficiency, a lower LVEF, and higher levels of </w:t>
      </w:r>
      <w:r>
        <w:rPr>
          <w:rFonts w:hint="eastAsia" w:ascii="Times New Roman" w:hAnsi="Times New Roman" w:cs="Times New Roman"/>
          <w:b/>
          <w:bCs/>
          <w:sz w:val="24"/>
          <w:szCs w:val="28"/>
          <w:lang w:val="en-US" w:eastAsia="zh-CN"/>
        </w:rPr>
        <w:t>NT-proBNP</w:t>
      </w:r>
      <w:r>
        <w:rPr>
          <w:rFonts w:hint="default" w:ascii="Times New Roman" w:hAnsi="Times New Roman" w:cs="Times New Roman"/>
          <w:b/>
          <w:bCs/>
          <w:sz w:val="24"/>
          <w:szCs w:val="28"/>
          <w:lang w:val="en-US" w:eastAsia="zh-CN"/>
        </w:rPr>
        <w:t xml:space="preserve">, serum creatinine, </w:t>
      </w:r>
      <w:r>
        <w:rPr>
          <w:rFonts w:hint="eastAsia" w:ascii="Times New Roman" w:hAnsi="Times New Roman" w:cs="Times New Roman"/>
          <w:b/>
          <w:bCs/>
          <w:sz w:val="24"/>
          <w:szCs w:val="28"/>
          <w:lang w:val="en-US" w:eastAsia="zh-CN"/>
        </w:rPr>
        <w:t>fasting blood glucose</w:t>
      </w:r>
      <w:r>
        <w:rPr>
          <w:rFonts w:hint="default" w:ascii="Times New Roman" w:hAnsi="Times New Roman" w:cs="Times New Roman"/>
          <w:b/>
          <w:bCs/>
          <w:sz w:val="24"/>
          <w:szCs w:val="28"/>
          <w:lang w:val="en-US" w:eastAsia="zh-CN"/>
        </w:rPr>
        <w:t>, blood cholesterol, triglyceride, and low-density lipoprotein cholesterol, with statistically significant differences (all P&lt;0.05)</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as shown in Table1</w:t>
      </w:r>
      <w:r>
        <w:rPr>
          <w:rFonts w:hint="default" w:ascii="Times New Roman" w:hAnsi="Times New Roman" w:cs="Times New Roman"/>
          <w:sz w:val="24"/>
          <w:szCs w:val="28"/>
          <w:lang w:val="en-US" w:eastAsia="zh-CN"/>
        </w:rPr>
        <w:t>.</w:t>
      </w:r>
    </w:p>
    <w:p>
      <w:pPr>
        <w:spacing w:line="360" w:lineRule="auto"/>
        <w:ind w:firstLine="480" w:firstLineChars="200"/>
        <w:jc w:val="center"/>
        <w:rPr>
          <w:rFonts w:hint="default" w:ascii="Times New Roman" w:hAnsi="Times New Roman" w:eastAsia="宋体" w:cs="Times New Roman"/>
          <w:b/>
          <w:bCs/>
          <w:sz w:val="24"/>
          <w:szCs w:val="28"/>
          <w:lang w:val="en-US" w:eastAsia="zh-CN"/>
        </w:rPr>
      </w:pPr>
      <w:r>
        <w:rPr>
          <w:rFonts w:hint="eastAsia" w:ascii="Times New Roman" w:hAnsi="Times New Roman" w:cs="Times New Roman"/>
          <w:b/>
          <w:bCs/>
          <w:sz w:val="24"/>
          <w:szCs w:val="28"/>
          <w:lang w:val="en-US" w:eastAsia="zh-CN"/>
        </w:rPr>
        <w:t>Table 1. Comparison of clinical data between two groups of patients</w:t>
      </w:r>
    </w:p>
    <w:tbl>
      <w:tblPr>
        <w:tblStyle w:val="2"/>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2676"/>
        <w:gridCol w:w="1343"/>
        <w:gridCol w:w="1507"/>
        <w:gridCol w:w="1214"/>
        <w:gridCol w:w="84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77" w:hRule="atLeast"/>
          <w:jc w:val="center"/>
        </w:trPr>
        <w:tc>
          <w:tcPr>
            <w:tcW w:w="2676"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Variables</w:t>
            </w:r>
          </w:p>
        </w:tc>
        <w:tc>
          <w:tcPr>
            <w:tcW w:w="1343"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Total (n=303)</w:t>
            </w:r>
          </w:p>
        </w:tc>
        <w:tc>
          <w:tcPr>
            <w:tcW w:w="1507"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Non heart failure group (n=250)</w:t>
            </w:r>
          </w:p>
        </w:tc>
        <w:tc>
          <w:tcPr>
            <w:tcW w:w="1214"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Heart failure group (n=53)</w:t>
            </w:r>
          </w:p>
        </w:tc>
        <w:tc>
          <w:tcPr>
            <w:tcW w:w="848"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eastAsia" w:ascii="Times New Roman" w:hAnsi="Times New Roman" w:eastAsia="Microsoft YaHei UI" w:cs="Times New Roman"/>
                <w:i w:val="0"/>
                <w:iCs w:val="0"/>
                <w:color w:val="434343"/>
                <w:kern w:val="0"/>
                <w:sz w:val="18"/>
                <w:szCs w:val="18"/>
                <w:u w:val="none"/>
                <w:lang w:val="en-US" w:eastAsia="zh-CN" w:bidi="ar"/>
              </w:rPr>
              <w:t>t/z</w:t>
            </w:r>
          </w:p>
        </w:tc>
        <w:tc>
          <w:tcPr>
            <w:tcW w:w="934" w:type="dxa"/>
            <w:tcBorders>
              <w:top w:val="single" w:color="000000" w:sz="8" w:space="0"/>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Gender, n (%)</w:t>
            </w:r>
          </w:p>
        </w:tc>
        <w:tc>
          <w:tcPr>
            <w:tcW w:w="1343" w:type="dxa"/>
            <w:tcBorders>
              <w:top w:val="nil"/>
              <w:left w:val="nil"/>
              <w:bottom w:val="nil"/>
              <w:right w:val="nil"/>
            </w:tcBorders>
            <w:shd w:val="clear" w:color="auto" w:fill="FFFFFF" w:themeFill="background1"/>
            <w:noWrap/>
            <w:vAlign w:val="center"/>
          </w:tcPr>
          <w:p>
            <w:pPr>
              <w:rPr>
                <w:rFonts w:hint="default" w:ascii="Times New Roman" w:hAnsi="Times New Roman" w:eastAsia="等线" w:cs="Times New Roman"/>
                <w:i w:val="0"/>
                <w:iCs w:val="0"/>
                <w:color w:val="000000"/>
                <w:sz w:val="18"/>
                <w:szCs w:val="18"/>
                <w:u w:val="none"/>
              </w:rPr>
            </w:pPr>
          </w:p>
        </w:tc>
        <w:tc>
          <w:tcPr>
            <w:tcW w:w="1507" w:type="dxa"/>
            <w:tcBorders>
              <w:top w:val="nil"/>
              <w:left w:val="nil"/>
              <w:bottom w:val="nil"/>
              <w:right w:val="nil"/>
            </w:tcBorders>
            <w:shd w:val="clear" w:color="auto" w:fill="FFFFFF" w:themeFill="background1"/>
            <w:noWrap/>
            <w:vAlign w:val="center"/>
          </w:tcPr>
          <w:p>
            <w:pPr>
              <w:rPr>
                <w:rFonts w:hint="default" w:ascii="Times New Roman" w:hAnsi="Times New Roman" w:eastAsia="等线" w:cs="Times New Roman"/>
                <w:i w:val="0"/>
                <w:iCs w:val="0"/>
                <w:color w:val="000000"/>
                <w:sz w:val="18"/>
                <w:szCs w:val="18"/>
                <w:u w:val="none"/>
              </w:rPr>
            </w:pPr>
          </w:p>
        </w:tc>
        <w:tc>
          <w:tcPr>
            <w:tcW w:w="1214" w:type="dxa"/>
            <w:tcBorders>
              <w:top w:val="nil"/>
              <w:left w:val="nil"/>
              <w:bottom w:val="nil"/>
              <w:right w:val="nil"/>
            </w:tcBorders>
            <w:shd w:val="clear" w:color="auto" w:fill="FFFFFF" w:themeFill="background1"/>
            <w:noWrap/>
            <w:vAlign w:val="center"/>
          </w:tcPr>
          <w:p>
            <w:pPr>
              <w:rPr>
                <w:rFonts w:hint="default" w:ascii="Times New Roman" w:hAnsi="Times New Roman" w:eastAsia="等线" w:cs="Times New Roman"/>
                <w:i w:val="0"/>
                <w:iCs w:val="0"/>
                <w:color w:val="000000"/>
                <w:sz w:val="18"/>
                <w:szCs w:val="18"/>
                <w:u w:val="none"/>
              </w:rPr>
            </w:pP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vertAlign w:val="superscript"/>
                <w:lang w:val="en-US"/>
              </w:rPr>
            </w:pPr>
            <w:r>
              <w:rPr>
                <w:rFonts w:hint="default" w:ascii="Times New Roman" w:hAnsi="Times New Roman" w:eastAsia="Microsoft YaHei UI" w:cs="Times New Roman"/>
                <w:i w:val="0"/>
                <w:iCs w:val="0"/>
                <w:color w:val="434343"/>
                <w:kern w:val="0"/>
                <w:sz w:val="18"/>
                <w:szCs w:val="18"/>
                <w:u w:val="none"/>
                <w:lang w:val="en-US" w:eastAsia="zh-CN" w:bidi="ar"/>
              </w:rPr>
              <w:t>1.188</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eastAsia" w:ascii="Times New Roman" w:hAnsi="Times New Roman" w:eastAsia="Microsoft YaHei UI" w:cs="Times New Roman"/>
                <w:i w:val="0"/>
                <w:iCs w:val="0"/>
                <w:color w:val="434343"/>
                <w:kern w:val="0"/>
                <w:sz w:val="18"/>
                <w:szCs w:val="18"/>
                <w:u w:val="none"/>
                <w:lang w:val="en-US" w:eastAsia="zh-CN" w:bidi="ar"/>
              </w:rPr>
              <w:t>Male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174 (57.43)</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140 (56.00)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34 (64.15)</w:t>
            </w:r>
          </w:p>
        </w:tc>
        <w:tc>
          <w:tcPr>
            <w:tcW w:w="848"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c>
          <w:tcPr>
            <w:tcW w:w="934"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eastAsia="zh-CN"/>
              </w:rPr>
            </w:pPr>
            <w:r>
              <w:rPr>
                <w:rFonts w:hint="eastAsia" w:ascii="Times New Roman" w:hAnsi="Times New Roman" w:eastAsia="Microsoft YaHei UI" w:cs="Times New Roman"/>
                <w:i w:val="0"/>
                <w:iCs w:val="0"/>
                <w:color w:val="434343"/>
                <w:sz w:val="18"/>
                <w:szCs w:val="18"/>
                <w:u w:val="none"/>
                <w:lang w:val="en-US" w:eastAsia="zh-CN"/>
              </w:rPr>
              <w:t>Female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129 (42.57)</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110 (44.00)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19 (35.85)</w:t>
            </w:r>
          </w:p>
        </w:tc>
        <w:tc>
          <w:tcPr>
            <w:tcW w:w="848"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c>
          <w:tcPr>
            <w:tcW w:w="934" w:type="dxa"/>
            <w:tcBorders>
              <w:top w:val="nil"/>
              <w:left w:val="nil"/>
              <w:bottom w:val="nil"/>
              <w:right w:val="nil"/>
            </w:tcBorders>
            <w:shd w:val="clear" w:color="auto" w:fill="FFFFFF" w:themeFill="background1"/>
            <w:vAlign w:val="center"/>
          </w:tcPr>
          <w:p>
            <w:pPr>
              <w:jc w:val="center"/>
              <w:rPr>
                <w:rFonts w:hint="default" w:ascii="Times New Roman" w:hAnsi="Times New Roman" w:eastAsia="Microsoft YaHei UI" w:cs="Times New Roman"/>
                <w:i w:val="0"/>
                <w:iCs w:val="0"/>
                <w:color w:val="434343"/>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chronic renal insufficiency,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 (4.62)</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8 (3.20)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 (11.32)</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6.544</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ischemic cardiomyopathy,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 (5.61)</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 (4.80)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 (9.43)</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1.773</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Cerebrovascular disease,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60 (19.80)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51 (20.40)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9 (16.98)</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0.322</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default" w:ascii="Times New Roman" w:hAnsi="Times New Roman" w:eastAsia="Microsoft YaHei UI" w:cs="Times New Roman"/>
                <w:i w:val="0"/>
                <w:iCs w:val="0"/>
                <w:color w:val="434343"/>
                <w:kern w:val="0"/>
                <w:sz w:val="18"/>
                <w:szCs w:val="18"/>
                <w:u w:val="none"/>
                <w:lang w:val="en-US" w:eastAsia="zh-CN" w:bidi="ar"/>
              </w:rPr>
              <w:t>0.570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Combined with diabetes,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99 (32.67)</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81 (32.40)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 (33.96)</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0.049</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Concomitant with hypertension, n (%)</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173 (57.10)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140 (56.00)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33 (62.26)</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default" w:ascii="Times New Roman" w:hAnsi="Times New Roman" w:eastAsia="Microsoft YaHei UI" w:cs="Times New Roman"/>
                <w:i w:val="0"/>
                <w:iCs w:val="0"/>
                <w:color w:val="434343"/>
                <w:kern w:val="0"/>
                <w:sz w:val="18"/>
                <w:szCs w:val="18"/>
                <w:u w:val="none"/>
                <w:lang w:val="en-US" w:eastAsia="zh-CN" w:bidi="ar"/>
              </w:rPr>
              <w:t>0.700</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a</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Age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72.00 (67.00, 77.00)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72.00 (67.00, 76.00)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72.00 (67.00, 77.00)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vertAlign w:val="superscript"/>
                <w:lang w:val="en-US"/>
              </w:rPr>
            </w:pPr>
            <w:r>
              <w:rPr>
                <w:rFonts w:hint="default" w:ascii="Times New Roman" w:hAnsi="Times New Roman" w:eastAsia="Microsoft YaHei UI" w:cs="Times New Roman"/>
                <w:i w:val="0"/>
                <w:iCs w:val="0"/>
                <w:color w:val="434343"/>
                <w:kern w:val="0"/>
                <w:sz w:val="18"/>
                <w:szCs w:val="18"/>
                <w:u w:val="none"/>
                <w:lang w:val="en-US" w:eastAsia="zh-CN" w:bidi="ar"/>
              </w:rPr>
              <w:t>-0.917</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LVEF</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57.00 (47.00,65.00)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58.00 (48.00,65.00)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48.00 (35.00,61.00)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3.619</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Preoperative CK-MB</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16.00 (12.00,24.00)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15.00 (12.00,24.00)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17.00 (14.00, 23.00)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-1.867</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Preoperative Troponin</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0.12 (0.01,0.65)</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0.13 (0.01,0.65)</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0.08 (0.01,0.64)</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default" w:ascii="Times New Roman" w:hAnsi="Times New Roman" w:eastAsia="Microsoft YaHei UI" w:cs="Times New Roman"/>
                <w:i w:val="0"/>
                <w:iCs w:val="0"/>
                <w:color w:val="434343"/>
                <w:kern w:val="0"/>
                <w:sz w:val="18"/>
                <w:szCs w:val="18"/>
                <w:u w:val="none"/>
                <w:lang w:val="en-US" w:eastAsia="zh-CN" w:bidi="ar"/>
              </w:rPr>
              <w:t>-0.280</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NT</w:t>
            </w:r>
            <w:r>
              <w:rPr>
                <w:rFonts w:hint="eastAsia" w:ascii="Times New Roman" w:hAnsi="Times New Roman" w:eastAsia="Microsoft YaHei UI" w:cs="Times New Roman"/>
                <w:i w:val="0"/>
                <w:iCs w:val="0"/>
                <w:color w:val="434343"/>
                <w:kern w:val="0"/>
                <w:sz w:val="18"/>
                <w:szCs w:val="18"/>
                <w:u w:val="none"/>
                <w:lang w:val="en-US" w:eastAsia="zh-CN" w:bidi="ar"/>
              </w:rPr>
              <w:t>-</w:t>
            </w:r>
            <w:r>
              <w:rPr>
                <w:rFonts w:hint="default" w:ascii="Times New Roman" w:hAnsi="Times New Roman" w:eastAsia="Microsoft YaHei UI" w:cs="Times New Roman"/>
                <w:i w:val="0"/>
                <w:iCs w:val="0"/>
                <w:color w:val="434343"/>
                <w:kern w:val="0"/>
                <w:sz w:val="18"/>
                <w:szCs w:val="18"/>
                <w:u w:val="none"/>
                <w:lang w:val="en-US" w:eastAsia="zh-CN" w:bidi="ar"/>
              </w:rPr>
              <w:t>proBNP</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1442.00 (408.002856.00)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1223.00 (290.002533.00)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3471.00 (1897.006987.00)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-5.909</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Serum creatinine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74.00 (62.00,93.00)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73.00 (60.00, 90.00)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90.00 (70.00136.00)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-4.158</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lang w:val="en-US"/>
              </w:rPr>
            </w:pPr>
            <w:r>
              <w:rPr>
                <w:rFonts w:hint="eastAsia" w:ascii="Times New Roman" w:hAnsi="Times New Roman" w:eastAsia="Microsoft YaHei UI" w:cs="Times New Roman"/>
                <w:i w:val="0"/>
                <w:iCs w:val="0"/>
                <w:color w:val="434343"/>
                <w:kern w:val="0"/>
                <w:sz w:val="18"/>
                <w:szCs w:val="18"/>
                <w:u w:val="none"/>
                <w:lang w:val="en-US" w:eastAsia="zh-CN" w:bidi="ar"/>
              </w:rPr>
              <w:t>Fasting blood glucose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5.51 (4.79,7.17)</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5.40 (4.75,6.85)</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7.10 (5.36,9.13)</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-3.984</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HbA1c</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6.80 (5.90,7.90)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6.80 (5.90,7.79)</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7.00 (5.90, 8.68)</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-1.245</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hemoglobin</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121.00 (110.00131.00)</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122.00 (110.00132.00)</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112.00 (108.00130.00)</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1.576</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Blood cholesterol</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3.73 (3.10,4.49)</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3.65 (3.08, 4.37)</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4.36 (3.27, 6.21)</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-3.127</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eastAsia" w:ascii="Times New Roman" w:hAnsi="Times New Roman" w:eastAsia="Microsoft YaHei UI" w:cs="Times New Roman"/>
                <w:i w:val="0"/>
                <w:iCs w:val="0"/>
                <w:color w:val="434343"/>
                <w:kern w:val="0"/>
                <w:sz w:val="18"/>
                <w:szCs w:val="18"/>
                <w:u w:val="none"/>
                <w:lang w:val="en-US" w:eastAsia="zh-CN" w:bidi="ar"/>
              </w:rPr>
              <w:t>T</w:t>
            </w:r>
            <w:r>
              <w:rPr>
                <w:rFonts w:hint="default" w:ascii="Times New Roman" w:hAnsi="Times New Roman" w:eastAsia="Microsoft YaHei UI" w:cs="Times New Roman"/>
                <w:i w:val="0"/>
                <w:iCs w:val="0"/>
                <w:color w:val="434343"/>
                <w:kern w:val="0"/>
                <w:sz w:val="18"/>
                <w:szCs w:val="18"/>
                <w:u w:val="none"/>
                <w:lang w:val="en-US" w:eastAsia="zh-CN" w:bidi="ar"/>
              </w:rPr>
              <w:t>riglyceride</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1.22 (0.95,1.61)</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1.17 (0.95,1.57)</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1.39 (1.12,2.42)</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lang w:val="en-US"/>
              </w:rPr>
            </w:pPr>
            <w:r>
              <w:rPr>
                <w:rFonts w:hint="default" w:ascii="Times New Roman" w:hAnsi="Times New Roman" w:eastAsia="Microsoft YaHei UI" w:cs="Times New Roman"/>
                <w:i w:val="0"/>
                <w:iCs w:val="0"/>
                <w:color w:val="C00000"/>
                <w:kern w:val="0"/>
                <w:sz w:val="18"/>
                <w:szCs w:val="18"/>
                <w:u w:val="none"/>
                <w:lang w:val="en-US" w:eastAsia="zh-CN" w:bidi="ar"/>
              </w:rPr>
              <w:t>-2.410</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676"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Low density lipoprotein cholesterol</w:t>
            </w:r>
          </w:p>
        </w:tc>
        <w:tc>
          <w:tcPr>
            <w:tcW w:w="1343"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1.90 (1.49,2.44)</w:t>
            </w:r>
          </w:p>
        </w:tc>
        <w:tc>
          <w:tcPr>
            <w:tcW w:w="1507"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1.87 (1.48,2.33)</w:t>
            </w:r>
          </w:p>
        </w:tc>
        <w:tc>
          <w:tcPr>
            <w:tcW w:w="121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2.13 (1.58, 2.68)</w:t>
            </w:r>
          </w:p>
        </w:tc>
        <w:tc>
          <w:tcPr>
            <w:tcW w:w="848"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lang w:val="en-US"/>
              </w:rPr>
            </w:pPr>
            <w:r>
              <w:rPr>
                <w:rFonts w:hint="default" w:ascii="Times New Roman" w:hAnsi="Times New Roman" w:eastAsia="Microsoft YaHei UI" w:cs="Times New Roman"/>
                <w:i w:val="0"/>
                <w:iCs w:val="0"/>
                <w:color w:val="C00000"/>
                <w:kern w:val="0"/>
                <w:sz w:val="18"/>
                <w:szCs w:val="18"/>
                <w:u w:val="none"/>
                <w:lang w:val="en-US" w:eastAsia="zh-CN" w:bidi="ar"/>
              </w:rPr>
              <w:t>-2.390</w:t>
            </w:r>
            <w:r>
              <w:rPr>
                <w:rFonts w:hint="default" w:ascii="Times New Roman" w:hAnsi="Times New Roman" w:eastAsia="Microsoft YaHei UI" w:cs="Times New Roman"/>
                <w:i w:val="0"/>
                <w:iCs w:val="0"/>
                <w:color w:val="C00000"/>
                <w:kern w:val="0"/>
                <w:sz w:val="18"/>
                <w:szCs w:val="18"/>
                <w:u w:val="none"/>
                <w:vertAlign w:val="superscript"/>
                <w:lang w:val="en-US" w:eastAsia="zh-CN" w:bidi="ar"/>
              </w:rPr>
              <w:t>b</w:t>
            </w:r>
          </w:p>
        </w:tc>
        <w:tc>
          <w:tcPr>
            <w:tcW w:w="934" w:type="dxa"/>
            <w:tcBorders>
              <w:top w:val="nil"/>
              <w:left w:val="nil"/>
              <w:bottom w:val="nil"/>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C00000"/>
                <w:sz w:val="18"/>
                <w:szCs w:val="18"/>
                <w:u w:val="none"/>
              </w:rPr>
            </w:pPr>
            <w:r>
              <w:rPr>
                <w:rFonts w:hint="default" w:ascii="Times New Roman" w:hAnsi="Times New Roman" w:eastAsia="Microsoft YaHei UI" w:cs="Times New Roman"/>
                <w:i w:val="0"/>
                <w:iCs w:val="0"/>
                <w:color w:val="C00000"/>
                <w:kern w:val="0"/>
                <w:sz w:val="18"/>
                <w:szCs w:val="18"/>
                <w:u w:val="none"/>
                <w:lang w:val="en-US" w:eastAsia="zh-CN" w:bidi="ar"/>
              </w:rPr>
              <w:t>0.017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676"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Very low-density lipoprotein cholesterol</w:t>
            </w:r>
          </w:p>
        </w:tc>
        <w:tc>
          <w:tcPr>
            <w:tcW w:w="1343"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0.84 (0.68,1.02)</w:t>
            </w:r>
          </w:p>
        </w:tc>
        <w:tc>
          <w:tcPr>
            <w:tcW w:w="1507"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0.83 (0.66,1.01)</w:t>
            </w:r>
          </w:p>
        </w:tc>
        <w:tc>
          <w:tcPr>
            <w:tcW w:w="1214"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0.88 (0.76,1.06)</w:t>
            </w:r>
          </w:p>
        </w:tc>
        <w:tc>
          <w:tcPr>
            <w:tcW w:w="848"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-1.827</w:t>
            </w:r>
            <w:r>
              <w:rPr>
                <w:rFonts w:hint="default" w:ascii="Times New Roman" w:hAnsi="Times New Roman" w:eastAsia="Microsoft YaHei UI" w:cs="Times New Roman"/>
                <w:i w:val="0"/>
                <w:iCs w:val="0"/>
                <w:color w:val="434343"/>
                <w:kern w:val="0"/>
                <w:sz w:val="18"/>
                <w:szCs w:val="18"/>
                <w:u w:val="none"/>
                <w:vertAlign w:val="superscript"/>
                <w:lang w:val="en-US" w:eastAsia="zh-CN" w:bidi="ar"/>
              </w:rPr>
              <w:t>b</w:t>
            </w:r>
          </w:p>
        </w:tc>
        <w:tc>
          <w:tcPr>
            <w:tcW w:w="934" w:type="dxa"/>
            <w:tcBorders>
              <w:top w:val="nil"/>
              <w:left w:val="nil"/>
              <w:bottom w:val="single" w:color="000000" w:sz="8" w:space="0"/>
              <w:right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Microsoft YaHei UI" w:cs="Times New Roman"/>
                <w:i w:val="0"/>
                <w:iCs w:val="0"/>
                <w:color w:val="434343"/>
                <w:sz w:val="18"/>
                <w:szCs w:val="18"/>
                <w:u w:val="none"/>
              </w:rPr>
            </w:pPr>
            <w:r>
              <w:rPr>
                <w:rFonts w:hint="default" w:ascii="Times New Roman" w:hAnsi="Times New Roman" w:eastAsia="Microsoft YaHei UI" w:cs="Times New Roman"/>
                <w:i w:val="0"/>
                <w:iCs w:val="0"/>
                <w:color w:val="434343"/>
                <w:kern w:val="0"/>
                <w:sz w:val="18"/>
                <w:szCs w:val="18"/>
                <w:u w:val="none"/>
                <w:lang w:val="en-US" w:eastAsia="zh-CN" w:bidi="ar"/>
              </w:rPr>
              <w:t>0.068</w:t>
            </w:r>
          </w:p>
        </w:tc>
      </w:tr>
    </w:tbl>
    <w:p>
      <w:pPr>
        <w:spacing w:line="360" w:lineRule="auto"/>
        <w:rPr>
          <w:rFonts w:hint="default" w:ascii="Times New Roman" w:hAnsi="Times New Roman" w:cs="Times New Roman"/>
          <w:b/>
          <w:bCs/>
          <w:sz w:val="24"/>
          <w:szCs w:val="28"/>
        </w:rPr>
      </w:pPr>
      <w:r>
        <w:rPr>
          <w:rFonts w:hint="eastAsia" w:ascii="Times New Roman" w:hAnsi="Times New Roman" w:cs="Times New Roman"/>
          <w:sz w:val="21"/>
          <w:szCs w:val="22"/>
          <w:lang w:val="en-US" w:eastAsia="zh-CN"/>
        </w:rPr>
        <w:t>Note: a. Pearson Chi-squared test, b. Mann Whitney rank sum test. LVEF, left ventricular Ejection fraction; NT-proBNP, N-terminal pro brain natriuretic peptide; CK-MB, creatine kinase isoenzymes; HbA1c, Glycated hemoglobin.</w:t>
      </w:r>
    </w:p>
    <w:p>
      <w:pPr>
        <w:rPr>
          <w:rFonts w:hint="default" w:cs="Times New Roman"/>
          <w:b/>
          <w:color w:val="000080"/>
          <w:kern w:val="0"/>
          <w:sz w:val="28"/>
          <w:szCs w:val="28"/>
          <w:lang w:val="en-US" w:eastAsia="zh-CN"/>
        </w:rPr>
      </w:pPr>
    </w:p>
    <w:p>
      <w:pPr>
        <w:spacing w:line="360" w:lineRule="auto"/>
        <w:rPr>
          <w:rFonts w:hint="default" w:ascii="Times New Roman" w:hAnsi="Times New Roman" w:eastAsia="宋体" w:cs="Times New Roman"/>
          <w:b/>
          <w:bCs/>
          <w:sz w:val="24"/>
          <w:szCs w:val="28"/>
          <w:lang w:val="en-US" w:eastAsia="zh-CN"/>
        </w:rPr>
      </w:pPr>
      <w:r>
        <w:rPr>
          <w:rFonts w:hint="eastAsia" w:eastAsia="宋体" w:cs="Times New Roman"/>
          <w:b/>
          <w:bCs/>
          <w:sz w:val="24"/>
          <w:szCs w:val="28"/>
          <w:lang w:val="en-US" w:eastAsia="zh-CN"/>
        </w:rPr>
        <w:t>4</w:t>
      </w:r>
      <w:r>
        <w:rPr>
          <w:rFonts w:hint="default" w:ascii="Times New Roman" w:hAnsi="Times New Roman" w:cs="Times New Roman"/>
          <w:b/>
          <w:bCs/>
          <w:sz w:val="24"/>
          <w:szCs w:val="28"/>
        </w:rPr>
        <w:t>.</w:t>
      </w:r>
      <w:r>
        <w:rPr>
          <w:rFonts w:hint="eastAsia" w:eastAsia="宋体" w:cs="Times New Roman"/>
          <w:b/>
          <w:bCs/>
          <w:sz w:val="24"/>
          <w:szCs w:val="28"/>
          <w:lang w:val="en-US" w:eastAsia="zh-CN"/>
        </w:rPr>
        <w:t>2</w:t>
      </w:r>
      <w:r>
        <w:rPr>
          <w:rFonts w:hint="default" w:ascii="Times New Roman" w:hAnsi="Times New Roman" w:cs="Times New Roman"/>
          <w:b/>
          <w:bCs/>
          <w:sz w:val="24"/>
          <w:szCs w:val="28"/>
        </w:rPr>
        <w:t xml:space="preserve"> </w:t>
      </w:r>
      <w:bookmarkStart w:id="4" w:name="OLE_LINK5"/>
      <w:r>
        <w:rPr>
          <w:rFonts w:hint="default" w:ascii="Times New Roman" w:hAnsi="Times New Roman" w:cs="Times New Roman"/>
          <w:b/>
          <w:bCs/>
          <w:sz w:val="24"/>
          <w:szCs w:val="28"/>
        </w:rPr>
        <w:t xml:space="preserve">Comparison of </w:t>
      </w:r>
      <w:r>
        <w:rPr>
          <w:rFonts w:hint="eastAsia" w:eastAsia="宋体" w:cs="Times New Roman"/>
          <w:b/>
          <w:bCs/>
          <w:sz w:val="24"/>
          <w:szCs w:val="28"/>
          <w:lang w:val="en-US" w:eastAsia="zh-CN"/>
        </w:rPr>
        <w:t>training set and testing set</w:t>
      </w:r>
      <w:bookmarkEnd w:id="4"/>
    </w:p>
    <w:p>
      <w:pPr>
        <w:spacing w:line="360" w:lineRule="auto"/>
        <w:rPr>
          <w:rFonts w:hint="eastAsia" w:cs="Times New Roman"/>
          <w:sz w:val="24"/>
          <w:szCs w:val="28"/>
          <w:lang w:val="en-US" w:eastAsia="zh-CN"/>
        </w:rPr>
      </w:pPr>
      <w:bookmarkStart w:id="5" w:name="OLE_LINK7"/>
      <w:bookmarkStart w:id="6" w:name="OLE_LINK9"/>
      <w:r>
        <w:rPr>
          <w:rFonts w:hint="default" w:ascii="Times New Roman" w:hAnsi="Times New Roman" w:cs="Times New Roman"/>
          <w:sz w:val="24"/>
          <w:szCs w:val="28"/>
          <w:lang w:val="en-US" w:eastAsia="zh-CN"/>
        </w:rPr>
        <w:t>After processing the missing values in the original data and addressing sample imbalance</w:t>
      </w:r>
      <w:r>
        <w:rPr>
          <w:rFonts w:hint="eastAsia" w:cs="Times New Roman"/>
          <w:sz w:val="24"/>
          <w:szCs w:val="28"/>
          <w:lang w:val="en-US" w:eastAsia="zh-CN"/>
        </w:rPr>
        <w:t xml:space="preserve"> using Adaptive Synthetic Sampling (ADASYN) method </w:t>
      </w:r>
      <w:r>
        <w:rPr>
          <w:rFonts w:hint="default" w:ascii="Times New Roman" w:hAnsi="Times New Roman" w:cs="Times New Roman"/>
          <w:sz w:val="24"/>
          <w:szCs w:val="28"/>
          <w:lang w:val="en-US" w:eastAsia="zh-CN"/>
        </w:rPr>
        <w:t>, the final dataset consists of 502 samples: 250 negative samples (i.e., patients not suffering from heart failure) and 252 positive samples (i.e., patients with heart failure).</w:t>
      </w:r>
      <w:r>
        <w:rPr>
          <w:rFonts w:hint="eastAsia" w:cs="Times New Roman"/>
          <w:sz w:val="24"/>
          <w:szCs w:val="28"/>
          <w:lang w:val="en-US" w:eastAsia="zh-CN"/>
        </w:rPr>
        <w:t xml:space="preserve"> </w:t>
      </w:r>
      <w:bookmarkEnd w:id="5"/>
      <w:r>
        <w:rPr>
          <w:rFonts w:hint="default" w:ascii="Times New Roman" w:hAnsi="Times New Roman" w:cs="Times New Roman"/>
          <w:sz w:val="24"/>
          <w:szCs w:val="28"/>
          <w:lang w:val="en-US" w:eastAsia="zh-CN"/>
        </w:rPr>
        <w:t xml:space="preserve">This study randomly divided the data of </w:t>
      </w:r>
      <w:r>
        <w:rPr>
          <w:rFonts w:hint="eastAsia" w:cs="Times New Roman"/>
          <w:sz w:val="24"/>
          <w:szCs w:val="28"/>
          <w:lang w:val="en-US" w:eastAsia="zh-CN"/>
        </w:rPr>
        <w:t>502</w:t>
      </w:r>
      <w:r>
        <w:rPr>
          <w:rFonts w:hint="default" w:ascii="Times New Roman" w:hAnsi="Times New Roman" w:cs="Times New Roman"/>
          <w:sz w:val="24"/>
          <w:szCs w:val="28"/>
          <w:lang w:val="en-US" w:eastAsia="zh-CN"/>
        </w:rPr>
        <w:t xml:space="preserve"> patients into a training set and a testing set in a 7:3 ratio, consisting of </w:t>
      </w:r>
      <w:r>
        <w:rPr>
          <w:rFonts w:hint="eastAsia" w:cs="Times New Roman"/>
          <w:sz w:val="24"/>
          <w:szCs w:val="28"/>
          <w:lang w:val="en-US" w:eastAsia="zh-CN"/>
        </w:rPr>
        <w:t>351</w:t>
      </w:r>
      <w:r>
        <w:rPr>
          <w:rFonts w:hint="default" w:ascii="Times New Roman" w:hAnsi="Times New Roman" w:cs="Times New Roman"/>
          <w:sz w:val="24"/>
          <w:szCs w:val="28"/>
          <w:lang w:val="en-US" w:eastAsia="zh-CN"/>
        </w:rPr>
        <w:t xml:space="preserve"> and</w:t>
      </w:r>
      <w:r>
        <w:rPr>
          <w:rFonts w:hint="eastAsia" w:cs="Times New Roman"/>
          <w:sz w:val="24"/>
          <w:szCs w:val="28"/>
          <w:lang w:val="en-US" w:eastAsia="zh-CN"/>
        </w:rPr>
        <w:t xml:space="preserve"> 151</w:t>
      </w:r>
      <w:r>
        <w:rPr>
          <w:rFonts w:hint="default" w:ascii="Times New Roman" w:hAnsi="Times New Roman" w:cs="Times New Roman"/>
          <w:sz w:val="24"/>
          <w:szCs w:val="28"/>
          <w:lang w:val="en-US" w:eastAsia="zh-CN"/>
        </w:rPr>
        <w:t xml:space="preserve"> patients, respectively. There was no statistically significant difference in clinical data between the two groups of patients (P&gt;0.05), indicating that the two datasets were homogeneous and comparable.</w:t>
      </w:r>
      <w:r>
        <w:rPr>
          <w:rFonts w:hint="eastAsia" w:cs="Times New Roman"/>
          <w:sz w:val="24"/>
          <w:szCs w:val="28"/>
          <w:lang w:val="en-US" w:eastAsia="zh-CN"/>
        </w:rPr>
        <w:t xml:space="preserve"> As shown in Table2.</w:t>
      </w:r>
    </w:p>
    <w:bookmarkEnd w:id="6"/>
    <w:p>
      <w:pPr>
        <w:spacing w:line="360" w:lineRule="auto"/>
        <w:jc w:val="center"/>
        <w:rPr>
          <w:rFonts w:hint="eastAsia" w:eastAsia="宋体" w:cs="Times New Roman"/>
          <w:b/>
          <w:bCs/>
          <w:sz w:val="24"/>
          <w:szCs w:val="28"/>
          <w:lang w:val="en-US" w:eastAsia="zh-CN"/>
        </w:rPr>
      </w:pPr>
      <w:r>
        <w:rPr>
          <w:rFonts w:hint="eastAsia" w:cs="Times New Roman"/>
          <w:b/>
          <w:bCs/>
          <w:sz w:val="24"/>
          <w:szCs w:val="28"/>
          <w:lang w:val="en-US" w:eastAsia="zh-CN"/>
        </w:rPr>
        <w:t>Table2.</w:t>
      </w:r>
      <w:r>
        <w:rPr>
          <w:rFonts w:hint="default" w:ascii="Times New Roman" w:hAnsi="Times New Roman" w:cs="Times New Roman"/>
          <w:b/>
          <w:bCs/>
          <w:sz w:val="24"/>
          <w:szCs w:val="28"/>
        </w:rPr>
        <w:t xml:space="preserve">Comparison of </w:t>
      </w:r>
      <w:r>
        <w:rPr>
          <w:rFonts w:hint="eastAsia" w:eastAsia="宋体" w:cs="Times New Roman"/>
          <w:b/>
          <w:bCs/>
          <w:sz w:val="24"/>
          <w:szCs w:val="28"/>
          <w:lang w:val="en-US" w:eastAsia="zh-CN"/>
        </w:rPr>
        <w:t>training set and testing set</w:t>
      </w:r>
    </w:p>
    <w:tbl>
      <w:tblPr>
        <w:tblStyle w:val="2"/>
        <w:tblW w:w="9244"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00"/>
        <w:gridCol w:w="1488"/>
        <w:gridCol w:w="1406"/>
        <w:gridCol w:w="1281"/>
        <w:gridCol w:w="1225"/>
        <w:gridCol w:w="850"/>
        <w:gridCol w:w="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right"/>
        </w:trPr>
        <w:tc>
          <w:tcPr>
            <w:tcW w:w="2200" w:type="dxa"/>
            <w:tcBorders>
              <w:top w:val="single" w:color="000000" w:sz="12" w:space="0"/>
              <w:left w:val="nil"/>
              <w:bottom w:val="single" w:color="000000" w:sz="8" w:space="0"/>
              <w:right w:val="nil"/>
            </w:tcBorders>
            <w:shd w:val="clear" w:color="auto" w:fill="FFFFFF"/>
            <w:noWrap/>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Variables</w:t>
            </w:r>
          </w:p>
        </w:tc>
        <w:tc>
          <w:tcPr>
            <w:tcW w:w="1488" w:type="dxa"/>
            <w:tcBorders>
              <w:top w:val="single" w:color="000000" w:sz="12" w:space="0"/>
              <w:left w:val="nil"/>
              <w:bottom w:val="single" w:color="000000" w:sz="8" w:space="0"/>
              <w:right w:val="nil"/>
            </w:tcBorders>
            <w:shd w:val="clear" w:color="auto" w:fill="FFFFFF"/>
            <w:noWrap/>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C</w:t>
            </w:r>
            <w:r>
              <w:rPr>
                <w:rFonts w:hint="default" w:ascii="Times New Roman" w:hAnsi="Times New Roman" w:cs="Times New Roman"/>
                <w:color w:val="auto"/>
                <w:sz w:val="20"/>
                <w:szCs w:val="21"/>
                <w:lang w:val="en-US" w:eastAsia="zh-CN"/>
              </w:rPr>
              <w:t xml:space="preserve">ategory </w:t>
            </w:r>
          </w:p>
        </w:tc>
        <w:tc>
          <w:tcPr>
            <w:tcW w:w="1406" w:type="dxa"/>
            <w:tcBorders>
              <w:top w:val="single" w:color="000000" w:sz="12" w:space="0"/>
              <w:left w:val="nil"/>
              <w:bottom w:val="single" w:color="000000" w:sz="8" w:space="0"/>
              <w:right w:val="nil"/>
            </w:tcBorders>
            <w:shd w:val="clear" w:color="auto" w:fill="FFFFFF"/>
            <w:noWrap/>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Total</w:t>
            </w:r>
            <w:r>
              <w:rPr>
                <w:rFonts w:hint="default" w:ascii="Times New Roman" w:hAnsi="Times New Roman" w:cs="Times New Roman"/>
                <w:color w:val="auto"/>
                <w:sz w:val="20"/>
                <w:szCs w:val="21"/>
                <w:lang w:val="en-US" w:eastAsia="zh-CN"/>
              </w:rPr>
              <w:t xml:space="preserve"> (n=502) </w:t>
            </w:r>
          </w:p>
        </w:tc>
        <w:tc>
          <w:tcPr>
            <w:tcW w:w="1281" w:type="dxa"/>
            <w:tcBorders>
              <w:top w:val="single" w:color="000000" w:sz="12" w:space="0"/>
              <w:left w:val="nil"/>
              <w:bottom w:val="single" w:color="000000" w:sz="8" w:space="0"/>
              <w:right w:val="nil"/>
            </w:tcBorders>
            <w:shd w:val="clear" w:color="auto" w:fill="FFFFFF"/>
            <w:noWrap/>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Training set</w:t>
            </w:r>
            <w:r>
              <w:rPr>
                <w:rFonts w:hint="default" w:ascii="Times New Roman" w:hAnsi="Times New Roman" w:cs="Times New Roman"/>
                <w:color w:val="auto"/>
                <w:sz w:val="20"/>
                <w:szCs w:val="21"/>
                <w:lang w:val="en-US" w:eastAsia="zh-CN"/>
              </w:rPr>
              <w:t xml:space="preserve">(n=351) </w:t>
            </w:r>
          </w:p>
        </w:tc>
        <w:tc>
          <w:tcPr>
            <w:tcW w:w="1225" w:type="dxa"/>
            <w:tcBorders>
              <w:top w:val="single" w:color="000000" w:sz="12" w:space="0"/>
              <w:left w:val="nil"/>
              <w:bottom w:val="single" w:color="000000" w:sz="8" w:space="0"/>
              <w:right w:val="nil"/>
            </w:tcBorders>
            <w:shd w:val="clear" w:color="auto" w:fill="FFFFFF"/>
            <w:noWrap/>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Testing set</w:t>
            </w:r>
            <w:r>
              <w:rPr>
                <w:rFonts w:hint="default" w:ascii="Times New Roman" w:hAnsi="Times New Roman" w:cs="Times New Roman"/>
                <w:color w:val="auto"/>
                <w:sz w:val="20"/>
                <w:szCs w:val="21"/>
                <w:lang w:val="en-US" w:eastAsia="zh-CN"/>
              </w:rPr>
              <w:t xml:space="preserve">(n=151) </w:t>
            </w:r>
          </w:p>
        </w:tc>
        <w:tc>
          <w:tcPr>
            <w:tcW w:w="850" w:type="dxa"/>
            <w:tcBorders>
              <w:top w:val="single" w:color="000000" w:sz="12" w:space="0"/>
              <w:left w:val="nil"/>
              <w:bottom w:val="single" w:color="000000" w:sz="8" w:space="0"/>
              <w:right w:val="nil"/>
            </w:tcBorders>
            <w:shd w:val="clear" w:color="auto" w:fill="FFFFFF"/>
            <w:noWrap/>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Χ</w:t>
            </w:r>
            <w:r>
              <w:rPr>
                <w:rFonts w:hint="default" w:ascii="Times New Roman" w:hAnsi="Times New Roman" w:cs="Times New Roman"/>
                <w:color w:val="auto"/>
                <w:sz w:val="20"/>
                <w:szCs w:val="21"/>
                <w:vertAlign w:val="superscript"/>
                <w:lang w:val="en-US" w:eastAsia="zh-CN"/>
              </w:rPr>
              <w:t>2</w:t>
            </w:r>
            <w:r>
              <w:rPr>
                <w:rFonts w:hint="default" w:ascii="Times New Roman" w:hAnsi="Times New Roman" w:cs="Times New Roman"/>
                <w:color w:val="auto"/>
                <w:sz w:val="20"/>
                <w:szCs w:val="21"/>
                <w:lang w:val="en-US" w:eastAsia="zh-CN"/>
              </w:rPr>
              <w:t>/z</w:t>
            </w:r>
          </w:p>
        </w:tc>
        <w:tc>
          <w:tcPr>
            <w:tcW w:w="794" w:type="dxa"/>
            <w:tcBorders>
              <w:top w:val="single" w:color="000000" w:sz="12" w:space="0"/>
              <w:left w:val="nil"/>
              <w:bottom w:val="single" w:color="000000" w:sz="8" w:space="0"/>
              <w:right w:val="nil"/>
            </w:tcBorders>
            <w:shd w:val="clear" w:color="auto" w:fill="FFFFFF"/>
            <w:noWrap/>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Heart</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failure ,n(%)</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No</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250(49.80)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176(50.14)</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74(49.01)</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0.054</w:t>
            </w:r>
            <w:r>
              <w:rPr>
                <w:rFonts w:hint="eastAsia" w:cs="Times New Roman"/>
                <w:color w:val="auto"/>
                <w:sz w:val="20"/>
                <w:szCs w:val="21"/>
                <w:vertAlign w:val="superscript"/>
                <w:lang w:val="en-US" w:eastAsia="zh-CN"/>
              </w:rPr>
              <w:t>a</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 xml:space="preserve">0.815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Yes</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252(50.20)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175(49.86)</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77(50.99)</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 xml:space="preserve">Combined with </w:t>
            </w:r>
            <w:r>
              <w:rPr>
                <w:rFonts w:hint="default" w:ascii="Times New Roman" w:hAnsi="Times New Roman" w:cs="Times New Roman"/>
                <w:color w:val="auto"/>
                <w:sz w:val="20"/>
                <w:szCs w:val="21"/>
                <w:lang w:val="en-US" w:eastAsia="zh-CN"/>
              </w:rPr>
              <w:t>Chronic</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renal</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insufficiency ,n(%)</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No</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485(96.61)</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337(96.01)</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148(98.01)</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1.293</w:t>
            </w:r>
            <w:r>
              <w:rPr>
                <w:rFonts w:hint="eastAsia" w:cs="Times New Roman"/>
                <w:color w:val="auto"/>
                <w:sz w:val="20"/>
                <w:szCs w:val="21"/>
                <w:vertAlign w:val="superscript"/>
                <w:lang w:val="en-US" w:eastAsia="zh-CN"/>
              </w:rPr>
              <w:t>a</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Yes</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17(3.39)</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14(3.99)</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3(1.99)</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 xml:space="preserve">Combined with </w:t>
            </w:r>
            <w:r>
              <w:rPr>
                <w:rFonts w:hint="default" w:ascii="Times New Roman" w:hAnsi="Times New Roman" w:cs="Times New Roman"/>
                <w:color w:val="auto"/>
                <w:sz w:val="20"/>
                <w:szCs w:val="21"/>
                <w:lang w:val="en-US" w:eastAsia="zh-CN"/>
              </w:rPr>
              <w:t>Ischemic</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cardiomyopathy ,n(%)</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No</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481(95.82)</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337(96.01)</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144(95.36)</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0.11</w:t>
            </w:r>
            <w:r>
              <w:rPr>
                <w:rFonts w:hint="eastAsia" w:ascii="Times New Roman" w:hAnsi="Times New Roman" w:cs="Times New Roman"/>
                <w:color w:val="auto"/>
                <w:sz w:val="20"/>
                <w:szCs w:val="21"/>
                <w:lang w:val="en-US" w:eastAsia="zh-CN"/>
              </w:rPr>
              <w:t>0</w:t>
            </w:r>
            <w:r>
              <w:rPr>
                <w:rFonts w:hint="eastAsia" w:cs="Times New Roman"/>
                <w:color w:val="auto"/>
                <w:sz w:val="20"/>
                <w:szCs w:val="21"/>
                <w:vertAlign w:val="superscript"/>
                <w:lang w:val="en-US" w:eastAsia="zh-CN"/>
              </w:rPr>
              <w:t>a</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0.74</w:t>
            </w:r>
            <w:r>
              <w:rPr>
                <w:rFonts w:hint="eastAsia" w:ascii="Times New Roman" w:hAnsi="Times New Roman" w:cs="Times New Roman"/>
                <w:color w:val="auto"/>
                <w:sz w:val="20"/>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Yes</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21(4.18)</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14(3.99)</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7(4.64)</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 xml:space="preserve">Combined with </w:t>
            </w:r>
            <w:r>
              <w:rPr>
                <w:rFonts w:hint="default" w:ascii="Times New Roman" w:hAnsi="Times New Roman" w:cs="Times New Roman"/>
                <w:color w:val="auto"/>
                <w:sz w:val="20"/>
                <w:szCs w:val="21"/>
                <w:lang w:val="en-US" w:eastAsia="zh-CN"/>
              </w:rPr>
              <w:t>Cerebrovascular</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disease ,n(%)</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No</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435(86.65)</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307(87.46)</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128(84.77)</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0.664</w:t>
            </w:r>
            <w:r>
              <w:rPr>
                <w:rFonts w:hint="eastAsia" w:cs="Times New Roman"/>
                <w:color w:val="auto"/>
                <w:sz w:val="20"/>
                <w:szCs w:val="21"/>
                <w:vertAlign w:val="superscript"/>
                <w:lang w:val="en-US" w:eastAsia="zh-CN"/>
              </w:rPr>
              <w:t>a</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Yes</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67(13.35)</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44(12.54)</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23(15.23)</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 xml:space="preserve">Combined with </w:t>
            </w:r>
            <w:r>
              <w:rPr>
                <w:rFonts w:hint="default" w:ascii="Times New Roman" w:hAnsi="Times New Roman" w:cs="Times New Roman"/>
                <w:color w:val="auto"/>
                <w:sz w:val="20"/>
                <w:szCs w:val="21"/>
                <w:lang w:val="en-US" w:eastAsia="zh-CN"/>
              </w:rPr>
              <w:t>Diabetes ,n(%)</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No</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359(71.51)</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254(72.36)</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105(69.54)</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0.415</w:t>
            </w:r>
            <w:r>
              <w:rPr>
                <w:rFonts w:hint="eastAsia" w:cs="Times New Roman"/>
                <w:color w:val="auto"/>
                <w:sz w:val="20"/>
                <w:szCs w:val="21"/>
                <w:vertAlign w:val="superscript"/>
                <w:lang w:val="en-US" w:eastAsia="zh-CN"/>
              </w:rPr>
              <w:t>a</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0.52</w:t>
            </w:r>
            <w:r>
              <w:rPr>
                <w:rFonts w:hint="eastAsia" w:ascii="Times New Roman" w:hAnsi="Times New Roman" w:cs="Times New Roman"/>
                <w:color w:val="auto"/>
                <w:sz w:val="20"/>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Yes</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143(28.49)</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97(27.64)</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46(30.46)</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 xml:space="preserve">Combined with </w:t>
            </w:r>
            <w:r>
              <w:rPr>
                <w:rFonts w:hint="default" w:ascii="Times New Roman" w:hAnsi="Times New Roman" w:cs="Times New Roman"/>
                <w:color w:val="auto"/>
                <w:sz w:val="20"/>
                <w:szCs w:val="21"/>
                <w:lang w:val="en-US" w:eastAsia="zh-CN"/>
              </w:rPr>
              <w:t>Hypertension ,n(%)</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No</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245(48.80)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172(49.00)</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73(48.34)</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0.018</w:t>
            </w:r>
            <w:r>
              <w:rPr>
                <w:rFonts w:hint="eastAsia" w:cs="Times New Roman"/>
                <w:color w:val="auto"/>
                <w:sz w:val="20"/>
                <w:szCs w:val="21"/>
                <w:vertAlign w:val="superscript"/>
                <w:lang w:val="en-US" w:eastAsia="zh-CN"/>
              </w:rPr>
              <w:t>a</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Yes</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257(51.20)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179(51.00)</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78(51.66)</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Gender ,n(%)</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Male</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340(67.73)</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244(69.52)</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96(63.58)</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1.704</w:t>
            </w:r>
            <w:r>
              <w:rPr>
                <w:rFonts w:hint="eastAsia" w:cs="Times New Roman"/>
                <w:color w:val="auto"/>
                <w:sz w:val="20"/>
                <w:szCs w:val="21"/>
                <w:vertAlign w:val="superscript"/>
                <w:lang w:val="en-US" w:eastAsia="zh-CN"/>
              </w:rPr>
              <w:t>a</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eastAsia" w:ascii="Times New Roman" w:hAnsi="Times New Roman" w:cs="Times New Roman"/>
                <w:color w:val="auto"/>
                <w:sz w:val="20"/>
                <w:szCs w:val="21"/>
                <w:lang w:val="en-US" w:eastAsia="zh-CN"/>
              </w:rPr>
              <w:t>Female</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162(32.27)</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107(30.48)</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55(36.42)</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 xml:space="preserve">Age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72.00(67.00,76.00)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72.00(67.00,76.00)</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72.00(67.00,76.00)</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-0.798</w:t>
            </w:r>
            <w:bookmarkStart w:id="7" w:name="OLE_LINK6"/>
            <w:r>
              <w:rPr>
                <w:rFonts w:hint="eastAsia" w:cs="Times New Roman"/>
                <w:b w:val="0"/>
                <w:bCs w:val="0"/>
                <w:color w:val="auto"/>
                <w:sz w:val="20"/>
                <w:szCs w:val="21"/>
                <w:vertAlign w:val="superscript"/>
                <w:lang w:val="en-US" w:eastAsia="zh-CN"/>
              </w:rPr>
              <w:t>b</w:t>
            </w:r>
            <w:bookmarkEnd w:id="7"/>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 xml:space="preserve">LVEF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54.00(44.00,62.00)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55.00(43.00,62.00)</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53.00(45.00,63.00)</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-0.023</w:t>
            </w:r>
            <w:r>
              <w:rPr>
                <w:rFonts w:hint="eastAsia" w:cs="Times New Roman"/>
                <w:b w:val="0"/>
                <w:bCs w:val="0"/>
                <w:color w:val="auto"/>
                <w:sz w:val="20"/>
                <w:szCs w:val="21"/>
                <w:vertAlign w:val="superscript"/>
                <w:lang w:val="en-US" w:eastAsia="zh-CN"/>
              </w:rPr>
              <w:t>b</w:t>
            </w:r>
            <w:r>
              <w:rPr>
                <w:rFonts w:hint="default" w:ascii="Times New Roman" w:hAnsi="Times New Roman" w:cs="Times New Roman"/>
                <w:color w:val="auto"/>
                <w:sz w:val="20"/>
                <w:szCs w:val="21"/>
                <w:lang w:val="en-US" w:eastAsia="zh-CN"/>
              </w:rPr>
              <w:t xml:space="preserve"> </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Preoperative</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CK</w:t>
            </w:r>
            <w:r>
              <w:rPr>
                <w:rFonts w:hint="eastAsia" w:ascii="Times New Roman" w:hAnsi="Times New Roman" w:cs="Times New Roman"/>
                <w:color w:val="auto"/>
                <w:sz w:val="20"/>
                <w:szCs w:val="21"/>
                <w:lang w:val="en-US" w:eastAsia="zh-CN"/>
              </w:rPr>
              <w:t>-</w:t>
            </w:r>
            <w:r>
              <w:rPr>
                <w:rFonts w:hint="default" w:ascii="Times New Roman" w:hAnsi="Times New Roman" w:cs="Times New Roman"/>
                <w:color w:val="auto"/>
                <w:sz w:val="20"/>
                <w:szCs w:val="21"/>
                <w:lang w:val="en-US" w:eastAsia="zh-CN"/>
              </w:rPr>
              <w:t xml:space="preserve">MB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16.12(13.00,24.00)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16.57(13.00,24.88)</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16.01(13.00,23.93)</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0.218</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Preoperative</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 xml:space="preserve">Troponin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0.14(0.01,0.65)</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0.10(0.01,0.64)</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0.23(0.01,0.65)</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-1.317</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NT</w:t>
            </w:r>
            <w:r>
              <w:rPr>
                <w:rFonts w:hint="eastAsia" w:ascii="Times New Roman" w:hAnsi="Times New Roman" w:cs="Times New Roman"/>
                <w:color w:val="auto"/>
                <w:sz w:val="20"/>
                <w:szCs w:val="21"/>
                <w:lang w:val="en-US" w:eastAsia="zh-CN"/>
              </w:rPr>
              <w:t>-pro</w:t>
            </w:r>
            <w:r>
              <w:rPr>
                <w:rFonts w:hint="default" w:ascii="Times New Roman" w:hAnsi="Times New Roman" w:cs="Times New Roman"/>
                <w:color w:val="auto"/>
                <w:sz w:val="20"/>
                <w:szCs w:val="21"/>
                <w:lang w:val="en-US" w:eastAsia="zh-CN"/>
              </w:rPr>
              <w:t xml:space="preserve">BNP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1880.00(643.00,3471.00)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1858.00(676.00,3499.00)</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1897.00(641.00,2985.00)</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0.506</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Serum</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 xml:space="preserve">creatinine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82.00(66.66,105.00)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81.79(68.04,105.00)</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82.00(64.00,105.00)</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0.339</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Fasting</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blood</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 xml:space="preserve">glucose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6.62(5.04,7.84)</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6.54(5.05,7.78)</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6.76(5.05,8.01)</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-0.886</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 xml:space="preserve">HbA1c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6.98(5.92,8.10)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6.98(5.90,8.05)</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7.00(6.03,8.16)</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-0.704</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 xml:space="preserve">Hemoglobin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119.83(109.57,130.00)</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120.06(109.42,131.00)</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116.00(110.00,127.00)</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1.665</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Blood</w:t>
            </w:r>
            <w:r>
              <w:rPr>
                <w:rFonts w:hint="eastAsia" w:ascii="Times New Roman" w:hAnsi="Times New Roman" w:cs="Times New Roman"/>
                <w:color w:val="auto"/>
                <w:sz w:val="20"/>
                <w:szCs w:val="21"/>
                <w:lang w:val="en-US" w:eastAsia="zh-CN"/>
              </w:rPr>
              <w:t xml:space="preserve"> </w:t>
            </w:r>
            <w:r>
              <w:rPr>
                <w:rFonts w:hint="default" w:ascii="Times New Roman" w:hAnsi="Times New Roman" w:cs="Times New Roman"/>
                <w:color w:val="auto"/>
                <w:sz w:val="20"/>
                <w:szCs w:val="21"/>
                <w:lang w:val="en-US" w:eastAsia="zh-CN"/>
              </w:rPr>
              <w:t xml:space="preserve">cholesterol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4.05(3.25,4.99)</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4.12(3.25,5.09)</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3.90(3.25,4.71)</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1.129</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 xml:space="preserve">Triglyceride </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1.31(1.06,1.76)</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1.35(1.06,1.75)</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1.24(1.06,1.85)</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0.035</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jc w:val="right"/>
        </w:trPr>
        <w:tc>
          <w:tcPr>
            <w:tcW w:w="220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Low density lipoprotein cholesterol</w:t>
            </w:r>
          </w:p>
        </w:tc>
        <w:tc>
          <w:tcPr>
            <w:tcW w:w="1488"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2.02(1.53,2.59)</w:t>
            </w:r>
          </w:p>
        </w:tc>
        <w:tc>
          <w:tcPr>
            <w:tcW w:w="1281"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2.02(1.57,2.63)</w:t>
            </w:r>
          </w:p>
        </w:tc>
        <w:tc>
          <w:tcPr>
            <w:tcW w:w="1225"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2.03(1.52,2.48)</w:t>
            </w:r>
          </w:p>
        </w:tc>
        <w:tc>
          <w:tcPr>
            <w:tcW w:w="850"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0.64</w:t>
            </w:r>
            <w:r>
              <w:rPr>
                <w:rFonts w:hint="eastAsia" w:cs="Times New Roman"/>
                <w:color w:val="auto"/>
                <w:sz w:val="20"/>
                <w:szCs w:val="21"/>
                <w:lang w:val="en-US" w:eastAsia="zh-CN"/>
              </w:rPr>
              <w:t>0</w:t>
            </w:r>
            <w:r>
              <w:rPr>
                <w:rFonts w:hint="eastAsia" w:cs="Times New Roman"/>
                <w:b w:val="0"/>
                <w:bCs w:val="0"/>
                <w:color w:val="auto"/>
                <w:sz w:val="20"/>
                <w:szCs w:val="21"/>
                <w:vertAlign w:val="superscript"/>
                <w:lang w:val="en-US" w:eastAsia="zh-CN"/>
              </w:rPr>
              <w:t>b</w:t>
            </w:r>
          </w:p>
        </w:tc>
        <w:tc>
          <w:tcPr>
            <w:tcW w:w="794" w:type="dxa"/>
            <w:tcBorders>
              <w:top w:val="nil"/>
              <w:left w:val="nil"/>
              <w:bottom w:val="nil"/>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right"/>
        </w:trPr>
        <w:tc>
          <w:tcPr>
            <w:tcW w:w="2200" w:type="dxa"/>
            <w:tcBorders>
              <w:top w:val="nil"/>
              <w:left w:val="nil"/>
              <w:bottom w:val="single" w:color="auto" w:sz="12" w:space="0"/>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Very low-density lipoprotein cholesterol</w:t>
            </w:r>
          </w:p>
        </w:tc>
        <w:tc>
          <w:tcPr>
            <w:tcW w:w="1488" w:type="dxa"/>
            <w:tcBorders>
              <w:top w:val="nil"/>
              <w:left w:val="nil"/>
              <w:bottom w:val="single" w:color="auto" w:sz="12" w:space="0"/>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w:t>
            </w:r>
          </w:p>
        </w:tc>
        <w:tc>
          <w:tcPr>
            <w:tcW w:w="1406" w:type="dxa"/>
            <w:tcBorders>
              <w:top w:val="nil"/>
              <w:left w:val="nil"/>
              <w:bottom w:val="single" w:color="000000" w:sz="12" w:space="0"/>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0.87(0.74,1.04)</w:t>
            </w:r>
          </w:p>
        </w:tc>
        <w:tc>
          <w:tcPr>
            <w:tcW w:w="1281" w:type="dxa"/>
            <w:tcBorders>
              <w:top w:val="nil"/>
              <w:left w:val="nil"/>
              <w:bottom w:val="single" w:color="000000" w:sz="12" w:space="0"/>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0.88(0.75,1.04)</w:t>
            </w:r>
          </w:p>
        </w:tc>
        <w:tc>
          <w:tcPr>
            <w:tcW w:w="1225" w:type="dxa"/>
            <w:tcBorders>
              <w:top w:val="nil"/>
              <w:left w:val="nil"/>
              <w:bottom w:val="single" w:color="000000" w:sz="12" w:space="0"/>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0.87(0.74,1.04)</w:t>
            </w:r>
          </w:p>
        </w:tc>
        <w:tc>
          <w:tcPr>
            <w:tcW w:w="850" w:type="dxa"/>
            <w:tcBorders>
              <w:top w:val="nil"/>
              <w:left w:val="nil"/>
              <w:bottom w:val="single" w:color="000000" w:sz="12" w:space="0"/>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0.54</w:t>
            </w:r>
            <w:r>
              <w:rPr>
                <w:rFonts w:hint="eastAsia" w:cs="Times New Roman"/>
                <w:color w:val="auto"/>
                <w:sz w:val="20"/>
                <w:szCs w:val="21"/>
                <w:lang w:val="en-US" w:eastAsia="zh-CN"/>
              </w:rPr>
              <w:t>0</w:t>
            </w:r>
            <w:r>
              <w:rPr>
                <w:rFonts w:hint="eastAsia" w:cs="Times New Roman"/>
                <w:b w:val="0"/>
                <w:bCs w:val="0"/>
                <w:color w:val="auto"/>
                <w:sz w:val="20"/>
                <w:szCs w:val="21"/>
                <w:vertAlign w:val="superscript"/>
                <w:lang w:val="en-US" w:eastAsia="zh-CN"/>
              </w:rPr>
              <w:t>b</w:t>
            </w:r>
          </w:p>
        </w:tc>
        <w:tc>
          <w:tcPr>
            <w:tcW w:w="794" w:type="dxa"/>
            <w:tcBorders>
              <w:top w:val="nil"/>
              <w:left w:val="nil"/>
              <w:bottom w:val="single" w:color="000000" w:sz="12" w:space="0"/>
              <w:right w:val="nil"/>
            </w:tcBorders>
            <w:shd w:val="clear" w:color="auto" w:fill="FFFFFF"/>
            <w:vAlign w:val="center"/>
          </w:tcPr>
          <w:p>
            <w:pPr>
              <w:spacing w:line="360" w:lineRule="auto"/>
              <w:rPr>
                <w:rFonts w:hint="default" w:ascii="Times New Roman" w:hAnsi="Times New Roman" w:cs="Times New Roman"/>
                <w:color w:val="auto"/>
                <w:sz w:val="20"/>
                <w:szCs w:val="21"/>
                <w:lang w:val="en-US" w:eastAsia="zh-CN"/>
              </w:rPr>
            </w:pPr>
            <w:r>
              <w:rPr>
                <w:rFonts w:hint="default" w:ascii="Times New Roman" w:hAnsi="Times New Roman" w:cs="Times New Roman"/>
                <w:color w:val="auto"/>
                <w:sz w:val="20"/>
                <w:szCs w:val="21"/>
                <w:lang w:val="en-US" w:eastAsia="zh-CN"/>
              </w:rPr>
              <w:t>0.59</w:t>
            </w:r>
            <w:r>
              <w:rPr>
                <w:rFonts w:hint="eastAsia" w:cs="Times New Roman"/>
                <w:color w:val="auto"/>
                <w:sz w:val="20"/>
                <w:szCs w:val="21"/>
                <w:lang w:val="en-US" w:eastAsia="zh-CN"/>
              </w:rPr>
              <w:t>0</w:t>
            </w:r>
          </w:p>
        </w:tc>
      </w:tr>
    </w:tbl>
    <w:p>
      <w:pPr>
        <w:spacing w:line="360" w:lineRule="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Note: a. Pearson Chi-squared test, b. Mann Whitney rank sum test. LVEF, left ventricular Ejection fraction; NT-proBNP, N-terminal pro brain natriuretic peptide; CK-MB, creatine kinase isoenzymes; HbA1c, Glycated hemoglobin.</w:t>
      </w:r>
    </w:p>
    <w:p>
      <w:pPr>
        <w:spacing w:line="360" w:lineRule="auto"/>
        <w:rPr>
          <w:rFonts w:hint="default" w:ascii="Times New Roman" w:hAnsi="Times New Roman" w:cs="Times New Roman"/>
          <w:sz w:val="21"/>
          <w:szCs w:val="22"/>
          <w:lang w:val="en-US" w:eastAsia="zh-CN"/>
        </w:rPr>
      </w:pPr>
    </w:p>
    <w:p>
      <w:pPr>
        <w:spacing w:line="360" w:lineRule="auto"/>
        <w:rPr>
          <w:rFonts w:hint="default" w:ascii="Times New Roman" w:hAnsi="Times New Roman" w:cs="Times New Roman"/>
          <w:b/>
          <w:bCs/>
          <w:sz w:val="24"/>
          <w:szCs w:val="28"/>
        </w:rPr>
      </w:pPr>
      <w:r>
        <w:rPr>
          <w:rFonts w:hint="eastAsia" w:eastAsia="宋体" w:cs="Times New Roman"/>
          <w:b/>
          <w:bCs/>
          <w:sz w:val="24"/>
          <w:szCs w:val="28"/>
          <w:lang w:val="en-US" w:eastAsia="zh-CN"/>
        </w:rPr>
        <w:t>4</w:t>
      </w:r>
      <w:r>
        <w:rPr>
          <w:rFonts w:hint="default" w:ascii="Times New Roman" w:hAnsi="Times New Roman" w:cs="Times New Roman"/>
          <w:b/>
          <w:bCs/>
          <w:sz w:val="24"/>
          <w:szCs w:val="28"/>
        </w:rPr>
        <w:t>.</w:t>
      </w:r>
      <w:r>
        <w:rPr>
          <w:rFonts w:hint="eastAsia" w:eastAsia="宋体" w:cs="Times New Roman"/>
          <w:b/>
          <w:bCs/>
          <w:sz w:val="24"/>
          <w:szCs w:val="28"/>
          <w:lang w:val="en-US" w:eastAsia="zh-CN"/>
        </w:rPr>
        <w:t>3</w:t>
      </w:r>
      <w:r>
        <w:rPr>
          <w:rFonts w:hint="default" w:ascii="Times New Roman" w:hAnsi="Times New Roman" w:cs="Times New Roman"/>
          <w:b/>
          <w:bCs/>
          <w:sz w:val="24"/>
          <w:szCs w:val="28"/>
        </w:rPr>
        <w:t xml:space="preserve"> Feature variable screening results</w:t>
      </w:r>
    </w:p>
    <w:p>
      <w:pPr>
        <w:spacing w:line="360" w:lineRule="auto"/>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 xml:space="preserve">In the training set, </w:t>
      </w:r>
      <w:r>
        <w:rPr>
          <w:rFonts w:hint="eastAsia" w:ascii="Times New Roman" w:hAnsi="Times New Roman" w:cs="Times New Roman"/>
          <w:sz w:val="24"/>
          <w:szCs w:val="28"/>
          <w:lang w:val="en-US" w:eastAsia="zh-CN"/>
        </w:rPr>
        <w:t xml:space="preserve">the </w:t>
      </w:r>
      <w:r>
        <w:rPr>
          <w:rFonts w:hint="default" w:ascii="Times New Roman" w:hAnsi="Times New Roman" w:cs="Times New Roman"/>
          <w:sz w:val="24"/>
          <w:szCs w:val="28"/>
          <w:lang w:val="en-US" w:eastAsia="zh-CN"/>
        </w:rPr>
        <w:t xml:space="preserve">LASSO regression was used to screen the characteristic variables of 19 indicators, and the variable of non-zero regression coefficient corresponding to the Lambda coefficient of the minimum distance Standard error was selected as the characteristic variable through 10 times cross validation. </w:t>
      </w:r>
      <w:r>
        <w:rPr>
          <w:rFonts w:hint="eastAsia" w:ascii="Times New Roman" w:hAnsi="Times New Roman" w:cs="Times New Roman"/>
          <w:sz w:val="24"/>
          <w:szCs w:val="28"/>
          <w:lang w:val="en-US" w:eastAsia="zh-CN"/>
        </w:rPr>
        <w:t xml:space="preserve">The </w:t>
      </w:r>
      <w:r>
        <w:rPr>
          <w:rFonts w:hint="default" w:ascii="Times New Roman" w:hAnsi="Times New Roman" w:cs="Times New Roman"/>
          <w:sz w:val="24"/>
          <w:szCs w:val="28"/>
          <w:lang w:val="en-US" w:eastAsia="zh-CN"/>
        </w:rPr>
        <w:t>LASSO regression results show that the Lambda coefficient of the minimum distance Standard error</w:t>
      </w:r>
      <w:r>
        <w:rPr>
          <w:rFonts w:hint="eastAsia" w:cs="Times New Roman"/>
          <w:sz w:val="24"/>
          <w:szCs w:val="28"/>
          <w:lang w:val="en-US" w:eastAsia="zh-CN"/>
        </w:rPr>
        <w:t>(Lambda.1se)</w:t>
      </w:r>
      <w:r>
        <w:rPr>
          <w:rFonts w:hint="default" w:ascii="Times New Roman" w:hAnsi="Times New Roman" w:cs="Times New Roman"/>
          <w:sz w:val="24"/>
          <w:szCs w:val="28"/>
          <w:lang w:val="en-US" w:eastAsia="zh-CN"/>
        </w:rPr>
        <w:t xml:space="preserve"> is </w:t>
      </w:r>
      <w:r>
        <w:rPr>
          <w:rFonts w:hint="default" w:ascii="Times New Roman" w:hAnsi="Times New Roman" w:cs="Times New Roman"/>
          <w:b/>
          <w:bCs/>
          <w:sz w:val="24"/>
          <w:szCs w:val="28"/>
          <w:lang w:val="en-US" w:eastAsia="zh-CN"/>
        </w:rPr>
        <w:t>0.0</w:t>
      </w:r>
      <w:r>
        <w:rPr>
          <w:rFonts w:hint="eastAsia" w:cs="Times New Roman"/>
          <w:b/>
          <w:bCs/>
          <w:sz w:val="24"/>
          <w:szCs w:val="28"/>
          <w:lang w:val="en-US" w:eastAsia="zh-CN"/>
        </w:rPr>
        <w:t>37</w:t>
      </w:r>
      <w:r>
        <w:rPr>
          <w:rFonts w:hint="default" w:ascii="Times New Roman" w:hAnsi="Times New Roman" w:cs="Times New Roman"/>
          <w:sz w:val="24"/>
          <w:szCs w:val="28"/>
          <w:lang w:val="en-US" w:eastAsia="zh-CN"/>
        </w:rPr>
        <w:t xml:space="preserve">, and the corresponding characteristic variables include </w:t>
      </w:r>
      <w:r>
        <w:rPr>
          <w:rFonts w:hint="default" w:ascii="Times New Roman" w:hAnsi="Times New Roman" w:cs="Times New Roman"/>
          <w:b/>
          <w:bCs/>
          <w:sz w:val="24"/>
          <w:szCs w:val="28"/>
          <w:lang w:val="en-US" w:eastAsia="zh-CN"/>
        </w:rPr>
        <w:t>Triglyceride</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 xml:space="preserve">blood cholesterol, fasting blood glucose, creatinine, NT-proBNP, LVEF, </w:t>
      </w:r>
      <w:r>
        <w:rPr>
          <w:rFonts w:hint="eastAsia" w:cs="Times New Roman"/>
          <w:b/>
          <w:bCs/>
          <w:sz w:val="24"/>
          <w:szCs w:val="28"/>
          <w:lang w:val="en-US" w:eastAsia="zh-CN"/>
        </w:rPr>
        <w:t xml:space="preserve">age </w:t>
      </w:r>
      <w:r>
        <w:rPr>
          <w:rFonts w:hint="default" w:ascii="Times New Roman" w:hAnsi="Times New Roman" w:cs="Times New Roman"/>
          <w:sz w:val="24"/>
          <w:szCs w:val="28"/>
          <w:lang w:val="en-US" w:eastAsia="zh-CN"/>
        </w:rPr>
        <w:t>; The Lambda coefficient of Minimum mean square error</w:t>
      </w:r>
      <w:r>
        <w:rPr>
          <w:rFonts w:hint="eastAsia" w:cs="Times New Roman"/>
          <w:sz w:val="24"/>
          <w:szCs w:val="28"/>
          <w:lang w:val="en-US" w:eastAsia="zh-CN"/>
        </w:rPr>
        <w:t>(Lambda.min)</w:t>
      </w:r>
      <w:r>
        <w:rPr>
          <w:rFonts w:hint="default" w:ascii="Times New Roman" w:hAnsi="Times New Roman" w:cs="Times New Roman"/>
          <w:sz w:val="24"/>
          <w:szCs w:val="28"/>
          <w:lang w:val="en-US" w:eastAsia="zh-CN"/>
        </w:rPr>
        <w:t xml:space="preserve"> is </w:t>
      </w:r>
      <w:r>
        <w:rPr>
          <w:rFonts w:hint="default" w:ascii="Times New Roman" w:hAnsi="Times New Roman" w:cs="Times New Roman"/>
          <w:b/>
          <w:bCs/>
          <w:sz w:val="24"/>
          <w:szCs w:val="28"/>
          <w:lang w:val="en-US" w:eastAsia="zh-CN"/>
        </w:rPr>
        <w:t>0.0</w:t>
      </w:r>
      <w:r>
        <w:rPr>
          <w:rFonts w:hint="eastAsia" w:cs="Times New Roman"/>
          <w:b/>
          <w:bCs/>
          <w:sz w:val="24"/>
          <w:szCs w:val="28"/>
          <w:lang w:val="en-US" w:eastAsia="zh-CN"/>
        </w:rPr>
        <w:t>14</w:t>
      </w:r>
      <w:r>
        <w:rPr>
          <w:rFonts w:hint="default" w:ascii="Times New Roman" w:hAnsi="Times New Roman" w:cs="Times New Roman"/>
          <w:sz w:val="24"/>
          <w:szCs w:val="28"/>
          <w:lang w:val="en-US" w:eastAsia="zh-CN"/>
        </w:rPr>
        <w:t xml:space="preserve">, and the corresponding characteristic variables </w:t>
      </w:r>
      <w:r>
        <w:rPr>
          <w:rFonts w:hint="eastAsia" w:cs="Times New Roman"/>
          <w:sz w:val="24"/>
          <w:szCs w:val="28"/>
          <w:lang w:val="en-US" w:eastAsia="zh-CN"/>
        </w:rPr>
        <w:t xml:space="preserve">were as same as the results of Lambda.1se, which </w:t>
      </w:r>
      <w:r>
        <w:rPr>
          <w:rFonts w:hint="default" w:ascii="Times New Roman" w:hAnsi="Times New Roman" w:cs="Times New Roman"/>
          <w:sz w:val="24"/>
          <w:szCs w:val="28"/>
          <w:lang w:val="en-US" w:eastAsia="zh-CN"/>
        </w:rPr>
        <w:t>include</w:t>
      </w:r>
      <w:r>
        <w:rPr>
          <w:rFonts w:hint="default" w:ascii="Times New Roman" w:hAnsi="Times New Roman" w:cs="Times New Roman"/>
          <w:b/>
          <w:bCs/>
          <w:sz w:val="24"/>
          <w:szCs w:val="28"/>
          <w:lang w:val="en-US" w:eastAsia="zh-CN"/>
        </w:rPr>
        <w:t xml:space="preserve"> </w:t>
      </w:r>
      <w:bookmarkStart w:id="9" w:name="_GoBack"/>
      <w:r>
        <w:rPr>
          <w:rFonts w:hint="eastAsia" w:cs="Times New Roman"/>
          <w:b/>
          <w:bCs/>
          <w:sz w:val="24"/>
          <w:szCs w:val="28"/>
          <w:lang w:val="en-US" w:eastAsia="zh-CN"/>
        </w:rPr>
        <w:t xml:space="preserve">VLDL-C, </w:t>
      </w:r>
      <w:r>
        <w:rPr>
          <w:rFonts w:hint="eastAsia" w:ascii="Times New Roman" w:hAnsi="Times New Roman" w:cs="Times New Roman"/>
          <w:b/>
          <w:bCs/>
          <w:sz w:val="24"/>
          <w:szCs w:val="28"/>
          <w:lang w:val="en-US" w:eastAsia="zh-CN"/>
        </w:rPr>
        <w:t>triglyceride, blood cholesterol,</w:t>
      </w:r>
      <w:r>
        <w:rPr>
          <w:rFonts w:hint="eastAsia" w:cs="Times New Roman"/>
          <w:b/>
          <w:bCs/>
          <w:sz w:val="24"/>
          <w:szCs w:val="28"/>
          <w:lang w:val="en-US" w:eastAsia="zh-CN"/>
        </w:rPr>
        <w:t xml:space="preserve"> HbA1c,</w:t>
      </w:r>
      <w:r>
        <w:rPr>
          <w:rFonts w:hint="eastAsia" w:ascii="Times New Roman" w:hAnsi="Times New Roman" w:cs="Times New Roman"/>
          <w:b/>
          <w:bCs/>
          <w:sz w:val="24"/>
          <w:szCs w:val="28"/>
          <w:lang w:val="en-US" w:eastAsia="zh-CN"/>
        </w:rPr>
        <w:t xml:space="preserve"> fasting blood glucose, creatinine, NT-proBNP, LVEF, </w:t>
      </w:r>
      <w:r>
        <w:rPr>
          <w:rFonts w:hint="eastAsia" w:cs="Times New Roman"/>
          <w:b/>
          <w:bCs/>
          <w:sz w:val="24"/>
          <w:szCs w:val="28"/>
          <w:lang w:val="en-US" w:eastAsia="zh-CN"/>
        </w:rPr>
        <w:t>c</w:t>
      </w:r>
      <w:r>
        <w:rPr>
          <w:rFonts w:hint="eastAsia" w:ascii="Times New Roman" w:hAnsi="Times New Roman" w:cs="Times New Roman"/>
          <w:b/>
          <w:bCs/>
          <w:sz w:val="24"/>
          <w:szCs w:val="28"/>
          <w:lang w:val="en-US" w:eastAsia="zh-CN"/>
        </w:rPr>
        <w:t>hronic</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renal</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insufficiency</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Ischemic</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cardiomyopathy</w:t>
      </w:r>
      <w:r>
        <w:rPr>
          <w:rFonts w:hint="eastAsia" w:cs="Times New Roman"/>
          <w:b/>
          <w:bCs/>
          <w:sz w:val="24"/>
          <w:szCs w:val="28"/>
          <w:lang w:val="en-US" w:eastAsia="zh-CN"/>
        </w:rPr>
        <w:t>,</w:t>
      </w:r>
      <w:r>
        <w:rPr>
          <w:rFonts w:hint="eastAsia" w:ascii="Times New Roman" w:hAnsi="Times New Roman" w:cs="Times New Roman"/>
          <w:b/>
          <w:bCs/>
          <w:sz w:val="24"/>
          <w:szCs w:val="28"/>
          <w:lang w:val="en-US" w:eastAsia="zh-CN"/>
        </w:rPr>
        <w:t>Cerebrovascular</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disease</w:t>
      </w:r>
      <w:r>
        <w:rPr>
          <w:rFonts w:hint="eastAsia" w:cs="Times New Roman"/>
          <w:b/>
          <w:bCs/>
          <w:sz w:val="24"/>
          <w:szCs w:val="28"/>
          <w:lang w:val="en-US" w:eastAsia="zh-CN"/>
        </w:rPr>
        <w:t>,</w:t>
      </w:r>
      <w:r>
        <w:rPr>
          <w:rFonts w:hint="eastAsia" w:ascii="Times New Roman" w:hAnsi="Times New Roman" w:cs="Times New Roman"/>
          <w:b/>
          <w:bCs/>
          <w:sz w:val="24"/>
          <w:szCs w:val="28"/>
          <w:lang w:val="en-US" w:eastAsia="zh-CN"/>
        </w:rPr>
        <w:t>Diabetes</w:t>
      </w:r>
      <w:r>
        <w:rPr>
          <w:rFonts w:hint="eastAsia" w:cs="Times New Roman"/>
          <w:b/>
          <w:bCs/>
          <w:sz w:val="24"/>
          <w:szCs w:val="28"/>
          <w:lang w:val="en-US" w:eastAsia="zh-CN"/>
        </w:rPr>
        <w:t>,</w:t>
      </w:r>
      <w:r>
        <w:rPr>
          <w:rFonts w:hint="eastAsia" w:ascii="Times New Roman" w:hAnsi="Times New Roman" w:cs="Times New Roman"/>
          <w:b/>
          <w:bCs/>
          <w:sz w:val="24"/>
          <w:szCs w:val="28"/>
          <w:lang w:val="en-US" w:eastAsia="zh-CN"/>
        </w:rPr>
        <w:t>Age</w:t>
      </w:r>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Gender</w:t>
      </w:r>
      <w:bookmarkEnd w:id="9"/>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As shown in Figure1</w:t>
      </w:r>
      <w:r>
        <w:rPr>
          <w:rFonts w:hint="default" w:ascii="Times New Roman" w:hAnsi="Times New Roman" w:cs="Times New Roman"/>
          <w:sz w:val="24"/>
          <w:szCs w:val="28"/>
          <w:lang w:val="en-US" w:eastAsia="zh-CN"/>
        </w:rPr>
        <w:t>.</w:t>
      </w:r>
    </w:p>
    <w:p>
      <w:pPr>
        <w:spacing w:line="360" w:lineRule="auto"/>
        <w:ind w:firstLine="480" w:firstLineChars="200"/>
        <w:rPr>
          <w:rFonts w:hint="default" w:ascii="Times New Roman" w:hAnsi="Times New Roman" w:cs="Times New Roman"/>
          <w:b/>
          <w:bCs/>
          <w:sz w:val="24"/>
          <w:szCs w:val="28"/>
          <w:lang w:val="en-US" w:eastAsia="zh-CN"/>
        </w:rPr>
      </w:pPr>
      <w:r>
        <w:rPr>
          <w:rFonts w:hint="eastAsia" w:cs="Times New Roman"/>
          <w:b/>
          <w:bCs/>
          <w:sz w:val="24"/>
          <w:szCs w:val="28"/>
          <w:lang w:val="en-US" w:eastAsia="zh-CN"/>
        </w:rPr>
        <w:t>A                                   B</w:t>
      </w:r>
    </w:p>
    <w:p>
      <w:pPr>
        <w:spacing w:line="360" w:lineRule="auto"/>
        <w:rPr>
          <w:rFonts w:hint="default" w:ascii="Times New Roman" w:hAnsi="Times New Roman" w:eastAsia="宋体" w:cs="Times New Roman"/>
          <w:sz w:val="24"/>
          <w:szCs w:val="28"/>
          <w:lang w:eastAsia="zh-CN"/>
        </w:rPr>
      </w:pPr>
      <w:r>
        <w:drawing>
          <wp:inline distT="0" distB="0" distL="114300" distR="114300">
            <wp:extent cx="5267960" cy="2884805"/>
            <wp:effectExtent l="0" t="0" r="889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67960" cy="288480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Figure 1. Lasso regression analysis results</w:t>
      </w:r>
    </w:p>
    <w:p>
      <w:pPr>
        <w:spacing w:line="360" w:lineRule="auto"/>
        <w:jc w:val="left"/>
        <w:rPr>
          <w:rFonts w:hint="default" w:ascii="Times New Roman" w:hAnsi="Times New Roman" w:cs="Times New Roman"/>
          <w:b/>
          <w:bCs/>
          <w:sz w:val="22"/>
          <w:szCs w:val="24"/>
          <w:lang w:val="en-US" w:eastAsia="zh-CN"/>
        </w:rPr>
      </w:pPr>
      <w:r>
        <w:rPr>
          <w:rFonts w:hint="default" w:ascii="Times New Roman" w:hAnsi="Times New Roman" w:cs="Times New Roman"/>
          <w:b w:val="0"/>
          <w:bCs w:val="0"/>
          <w:sz w:val="22"/>
          <w:szCs w:val="24"/>
          <w:lang w:val="en-US" w:eastAsia="zh-CN"/>
        </w:rPr>
        <w:t>Note: A. Lasso regression coefficient diagram; B. Lasso regression cross validation statistical chart. The two vertical dashed lines in the chart represent the logarithmic Lambda coefficient of the Minimum mean square error (dashed line on the left) and the logarithmic Lambda coefficient of the Standard error of the minimum distance (dashed line on the right).</w:t>
      </w:r>
    </w:p>
    <w:p>
      <w:pPr>
        <w:spacing w:line="360" w:lineRule="auto"/>
        <w:jc w:val="both"/>
        <w:rPr>
          <w:rFonts w:hint="default" w:ascii="Times New Roman" w:hAnsi="Times New Roman" w:cs="Times New Roman"/>
          <w:b/>
          <w:bCs/>
          <w:sz w:val="22"/>
          <w:szCs w:val="24"/>
          <w:lang w:val="en-US" w:eastAsia="zh-CN"/>
        </w:rPr>
      </w:pPr>
    </w:p>
    <w:p>
      <w:pPr>
        <w:spacing w:line="360" w:lineRule="auto"/>
        <w:rPr>
          <w:rFonts w:hint="default" w:ascii="Times New Roman" w:hAnsi="Times New Roman" w:eastAsia="宋体" w:cs="Times New Roman"/>
          <w:b/>
          <w:bCs/>
          <w:sz w:val="24"/>
          <w:szCs w:val="28"/>
          <w:lang w:val="en-US" w:eastAsia="zh-CN"/>
        </w:rPr>
      </w:pPr>
      <w:r>
        <w:rPr>
          <w:rFonts w:hint="eastAsia" w:eastAsia="宋体" w:cs="Times New Roman"/>
          <w:b/>
          <w:bCs/>
          <w:sz w:val="24"/>
          <w:szCs w:val="28"/>
          <w:lang w:val="en-US" w:eastAsia="zh-CN"/>
        </w:rPr>
        <w:t>4</w:t>
      </w:r>
      <w:r>
        <w:rPr>
          <w:rFonts w:hint="default" w:ascii="Times New Roman" w:hAnsi="Times New Roman" w:cs="Times New Roman"/>
          <w:b/>
          <w:bCs/>
          <w:sz w:val="24"/>
          <w:szCs w:val="28"/>
        </w:rPr>
        <w:t>.</w:t>
      </w:r>
      <w:r>
        <w:rPr>
          <w:rFonts w:hint="eastAsia" w:eastAsia="宋体" w:cs="Times New Roman"/>
          <w:b/>
          <w:bCs/>
          <w:sz w:val="24"/>
          <w:szCs w:val="28"/>
          <w:lang w:val="en-US" w:eastAsia="zh-CN"/>
        </w:rPr>
        <w:t>4</w:t>
      </w:r>
      <w:r>
        <w:rPr>
          <w:rFonts w:hint="default" w:ascii="Times New Roman" w:hAnsi="Times New Roman" w:cs="Times New Roman"/>
          <w:b/>
          <w:bCs/>
          <w:sz w:val="24"/>
          <w:szCs w:val="28"/>
        </w:rPr>
        <w:t xml:space="preserve"> Model construction</w:t>
      </w:r>
    </w:p>
    <w:p>
      <w:pPr>
        <w:spacing w:line="360" w:lineRule="auto"/>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In the training set, four algorithms</w:t>
      </w:r>
      <w:r>
        <w:rPr>
          <w:rFonts w:hint="eastAsia" w:ascii="Times New Roman" w:hAnsi="Times New Roman" w:cs="Times New Roman"/>
          <w:sz w:val="24"/>
          <w:szCs w:val="28"/>
          <w:lang w:val="en-US" w:eastAsia="zh-CN"/>
        </w:rPr>
        <w:t xml:space="preserve"> including LR</w:t>
      </w:r>
      <w:r>
        <w:rPr>
          <w:rFonts w:hint="default" w:ascii="Times New Roman" w:hAnsi="Times New Roman" w:cs="Times New Roman"/>
          <w:sz w:val="24"/>
          <w:szCs w:val="28"/>
          <w:lang w:val="en-US" w:eastAsia="zh-CN"/>
        </w:rPr>
        <w:t>, XGboost, LightGBM and SVM, were used to build a machine learning prediction model</w:t>
      </w:r>
      <w:r>
        <w:rPr>
          <w:rFonts w:hint="eastAsia" w:cs="Times New Roman"/>
          <w:sz w:val="24"/>
          <w:szCs w:val="28"/>
          <w:lang w:val="en-US" w:eastAsia="zh-CN"/>
        </w:rPr>
        <w:t xml:space="preserve"> including 7 variables(</w:t>
      </w:r>
      <w:bookmarkStart w:id="8" w:name="OLE_LINK8"/>
      <w:r>
        <w:rPr>
          <w:rFonts w:hint="default" w:ascii="Times New Roman" w:hAnsi="Times New Roman" w:cs="Times New Roman"/>
          <w:b/>
          <w:bCs/>
          <w:sz w:val="24"/>
          <w:szCs w:val="28"/>
          <w:lang w:val="en-US" w:eastAsia="zh-CN"/>
        </w:rPr>
        <w:t>Triglyceride</w:t>
      </w:r>
      <w:bookmarkEnd w:id="8"/>
      <w:r>
        <w:rPr>
          <w:rFonts w:hint="eastAsia" w:cs="Times New Roman"/>
          <w:b/>
          <w:bCs/>
          <w:sz w:val="24"/>
          <w:szCs w:val="28"/>
          <w:lang w:val="en-US" w:eastAsia="zh-CN"/>
        </w:rPr>
        <w:t xml:space="preserve">, </w:t>
      </w:r>
      <w:r>
        <w:rPr>
          <w:rFonts w:hint="eastAsia" w:ascii="Times New Roman" w:hAnsi="Times New Roman" w:cs="Times New Roman"/>
          <w:b/>
          <w:bCs/>
          <w:sz w:val="24"/>
          <w:szCs w:val="28"/>
          <w:lang w:val="en-US" w:eastAsia="zh-CN"/>
        </w:rPr>
        <w:t xml:space="preserve">blood cholesterol, fasting blood glucose, creatinine, NT-proBNP, LVEF, </w:t>
      </w:r>
      <w:r>
        <w:rPr>
          <w:rFonts w:hint="eastAsia" w:cs="Times New Roman"/>
          <w:b/>
          <w:bCs/>
          <w:sz w:val="24"/>
          <w:szCs w:val="28"/>
          <w:lang w:val="en-US" w:eastAsia="zh-CN"/>
        </w:rPr>
        <w:t>age</w:t>
      </w:r>
      <w:r>
        <w:rPr>
          <w:rFonts w:hint="eastAsia" w:cs="Times New Roman"/>
          <w:sz w:val="24"/>
          <w:szCs w:val="28"/>
          <w:lang w:val="en-US" w:eastAsia="zh-CN"/>
        </w:rPr>
        <w:t>) based on the Lambda.1se results</w:t>
      </w:r>
      <w:r>
        <w:rPr>
          <w:rFonts w:hint="default" w:ascii="Times New Roman" w:hAnsi="Times New Roman" w:cs="Times New Roman"/>
          <w:sz w:val="24"/>
          <w:szCs w:val="28"/>
          <w:lang w:val="en-US" w:eastAsia="zh-CN"/>
        </w:rPr>
        <w:t xml:space="preserve">, and 10 times cross validation was used to internally verify the built prediction model. The results showed that the XGBoost model had the highest </w:t>
      </w:r>
      <w:r>
        <w:rPr>
          <w:rFonts w:hint="eastAsia" w:ascii="Times New Roman" w:hAnsi="Times New Roman" w:cs="Times New Roman"/>
          <w:sz w:val="24"/>
          <w:szCs w:val="28"/>
          <w:lang w:val="en-US" w:eastAsia="zh-CN"/>
        </w:rPr>
        <w:t>AUC</w:t>
      </w:r>
      <w:r>
        <w:rPr>
          <w:rFonts w:hint="default" w:ascii="Times New Roman" w:hAnsi="Times New Roman" w:cs="Times New Roman"/>
          <w:sz w:val="24"/>
          <w:szCs w:val="28"/>
          <w:lang w:val="en-US" w:eastAsia="zh-CN"/>
        </w:rPr>
        <w:t xml:space="preserve"> in the training set and the internal validation set, suggesting that XGBoost was the optimal model. </w:t>
      </w:r>
      <w:r>
        <w:rPr>
          <w:rFonts w:hint="eastAsia" w:ascii="Times New Roman" w:hAnsi="Times New Roman" w:cs="Times New Roman"/>
          <w:sz w:val="24"/>
          <w:szCs w:val="28"/>
          <w:lang w:val="en-US" w:eastAsia="zh-CN"/>
        </w:rPr>
        <w:t>As shown in</w:t>
      </w:r>
      <w:r>
        <w:rPr>
          <w:rFonts w:hint="default" w:ascii="Times New Roman" w:hAnsi="Times New Roman" w:cs="Times New Roman"/>
          <w:sz w:val="24"/>
          <w:szCs w:val="28"/>
          <w:lang w:val="en-US" w:eastAsia="zh-CN"/>
        </w:rPr>
        <w:t xml:space="preserve"> Table </w:t>
      </w:r>
      <w:r>
        <w:rPr>
          <w:rFonts w:hint="eastAsia" w:cs="Times New Roman"/>
          <w:sz w:val="24"/>
          <w:szCs w:val="28"/>
          <w:lang w:val="en-US" w:eastAsia="zh-CN"/>
        </w:rPr>
        <w:t>3</w:t>
      </w:r>
      <w:r>
        <w:rPr>
          <w:rFonts w:hint="default" w:ascii="Times New Roman" w:hAnsi="Times New Roman" w:cs="Times New Roman"/>
          <w:sz w:val="24"/>
          <w:szCs w:val="28"/>
          <w:lang w:val="en-US" w:eastAsia="zh-CN"/>
        </w:rPr>
        <w:t xml:space="preserve"> and Figure 2.</w:t>
      </w:r>
    </w:p>
    <w:p>
      <w:pPr>
        <w:spacing w:line="360" w:lineRule="auto"/>
        <w:jc w:val="center"/>
        <w:rPr>
          <w:rFonts w:hint="eastAsia" w:ascii="Times New Roman" w:hAnsi="Times New Roman" w:cs="Times New Roman"/>
          <w:b/>
          <w:bCs/>
          <w:sz w:val="24"/>
          <w:szCs w:val="28"/>
          <w:lang w:val="en-US" w:eastAsia="zh-CN"/>
        </w:rPr>
      </w:pPr>
      <w:r>
        <w:rPr>
          <w:rFonts w:hint="eastAsia" w:ascii="Times New Roman" w:hAnsi="Times New Roman" w:cs="Times New Roman"/>
          <w:b/>
          <w:bCs/>
          <w:sz w:val="24"/>
          <w:szCs w:val="28"/>
          <w:lang w:val="en-US" w:eastAsia="zh-CN"/>
        </w:rPr>
        <w:t xml:space="preserve">Table </w:t>
      </w:r>
      <w:r>
        <w:rPr>
          <w:rFonts w:hint="eastAsia" w:cs="Times New Roman"/>
          <w:b/>
          <w:bCs/>
          <w:sz w:val="24"/>
          <w:szCs w:val="28"/>
          <w:lang w:val="en-US" w:eastAsia="zh-CN"/>
        </w:rPr>
        <w:t>3</w:t>
      </w:r>
      <w:r>
        <w:rPr>
          <w:rFonts w:hint="eastAsia" w:ascii="Times New Roman" w:hAnsi="Times New Roman" w:cs="Times New Roman"/>
          <w:b/>
          <w:bCs/>
          <w:sz w:val="24"/>
          <w:szCs w:val="28"/>
          <w:lang w:val="en-US" w:eastAsia="zh-CN"/>
        </w:rPr>
        <w:t>. Comparison Results of Multiple Models</w:t>
      </w:r>
    </w:p>
    <w:tbl>
      <w:tblPr>
        <w:tblStyle w:val="2"/>
        <w:tblW w:w="8522"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1162"/>
        <w:gridCol w:w="873"/>
        <w:gridCol w:w="1084"/>
        <w:gridCol w:w="852"/>
        <w:gridCol w:w="894"/>
        <w:gridCol w:w="1022"/>
        <w:gridCol w:w="853"/>
        <w:gridCol w:w="860"/>
        <w:gridCol w:w="92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77" w:hRule="atLeast"/>
          <w:jc w:val="center"/>
        </w:trPr>
        <w:tc>
          <w:tcPr>
            <w:tcW w:w="116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Classification model</w:t>
            </w:r>
          </w:p>
        </w:tc>
        <w:tc>
          <w:tcPr>
            <w:tcW w:w="873"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AUC</w:t>
            </w:r>
          </w:p>
        </w:tc>
        <w:tc>
          <w:tcPr>
            <w:tcW w:w="1084"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Cutoff</w:t>
            </w:r>
          </w:p>
        </w:tc>
        <w:tc>
          <w:tcPr>
            <w:tcW w:w="85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Accuracy</w:t>
            </w:r>
          </w:p>
        </w:tc>
        <w:tc>
          <w:tcPr>
            <w:tcW w:w="894"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Sensitivity</w:t>
            </w:r>
          </w:p>
        </w:tc>
        <w:tc>
          <w:tcPr>
            <w:tcW w:w="1022"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Specificity</w:t>
            </w:r>
          </w:p>
        </w:tc>
        <w:tc>
          <w:tcPr>
            <w:tcW w:w="853" w:type="dxa"/>
            <w:tcBorders>
              <w:bottom w:val="single" w:color="auto"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Positive predictive value</w:t>
            </w:r>
          </w:p>
        </w:tc>
        <w:tc>
          <w:tcPr>
            <w:tcW w:w="860" w:type="dxa"/>
            <w:tcBorders>
              <w:bottom w:val="single" w:color="000000"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Negative predictive value</w:t>
            </w:r>
          </w:p>
        </w:tc>
        <w:tc>
          <w:tcPr>
            <w:tcW w:w="922" w:type="dxa"/>
            <w:tcBorders>
              <w:bottom w:val="single" w:color="000000" w:sz="6" w:space="0"/>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F1 Score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434343"/>
                <w:sz w:val="16"/>
                <w:szCs w:val="16"/>
                <w:u w:val="none"/>
                <w:lang w:val="en-US" w:eastAsia="zh-CN"/>
              </w:rPr>
            </w:pPr>
            <w:r>
              <w:rPr>
                <w:rFonts w:hint="default" w:ascii="Times New Roman" w:hAnsi="Times New Roman" w:cs="Times New Roman"/>
                <w:b/>
                <w:bCs/>
                <w:i w:val="0"/>
                <w:iCs w:val="0"/>
                <w:color w:val="434343"/>
                <w:sz w:val="16"/>
                <w:szCs w:val="16"/>
                <w:u w:val="none"/>
                <w:lang w:val="en-US" w:eastAsia="zh-CN"/>
              </w:rPr>
              <w:t>Training Set</w:t>
            </w:r>
          </w:p>
        </w:tc>
        <w:tc>
          <w:tcPr>
            <w:tcW w:w="873"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84"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94"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22"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3" w:type="dxa"/>
            <w:tcBorders>
              <w:top w:val="single" w:color="auto"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60" w:type="dxa"/>
            <w:tcBorders>
              <w:top w:val="single" w:color="000000" w:sz="6"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922" w:type="dxa"/>
            <w:tcBorders>
              <w:top w:val="single" w:color="000000" w:sz="6" w:space="0"/>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XGBoost</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 xml:space="preserve">1.000 </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0.83</w:t>
            </w:r>
            <w:r>
              <w:rPr>
                <w:rStyle w:val="5"/>
                <w:rFonts w:hint="eastAsia" w:ascii="Times New Roman" w:hAnsi="Times New Roman" w:cs="Times New Roman"/>
                <w:sz w:val="16"/>
                <w:szCs w:val="16"/>
                <w:lang w:val="en-US" w:eastAsia="zh-CN" w:bidi="ar"/>
              </w:rPr>
              <w:t>1</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0.997</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0.994</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eastAsia" w:ascii="Times New Roman" w:hAnsi="Times New Roman" w:cs="Times New Roman"/>
                <w:sz w:val="16"/>
                <w:szCs w:val="16"/>
                <w:lang w:val="en-US" w:eastAsia="zh-CN" w:bidi="ar"/>
              </w:rPr>
              <w:t>Logistic</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0.87</w:t>
            </w:r>
            <w:r>
              <w:rPr>
                <w:rStyle w:val="5"/>
                <w:rFonts w:hint="eastAsia" w:ascii="Times New Roman" w:hAnsi="Times New Roman" w:cs="Times New Roman"/>
                <w:sz w:val="16"/>
                <w:szCs w:val="16"/>
                <w:lang w:val="en-US" w:eastAsia="zh-CN" w:bidi="ar"/>
              </w:rPr>
              <w:t>2</w:t>
            </w:r>
            <w:r>
              <w:rPr>
                <w:rStyle w:val="5"/>
                <w:rFonts w:hint="default" w:ascii="Times New Roman" w:hAnsi="Times New Roman" w:cs="Times New Roman"/>
                <w:sz w:val="16"/>
                <w:szCs w:val="16"/>
                <w:lang w:val="en-US" w:eastAsia="zh-CN" w:bidi="ar"/>
              </w:rPr>
              <w:t xml:space="preserve"> </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0.475</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w:t>
            </w:r>
            <w:r>
              <w:rPr>
                <w:rStyle w:val="5"/>
                <w:rFonts w:hint="eastAsia" w:ascii="Times New Roman" w:hAnsi="Times New Roman" w:cs="Times New Roman"/>
                <w:sz w:val="16"/>
                <w:szCs w:val="16"/>
                <w:lang w:val="en-US" w:eastAsia="zh-CN" w:bidi="ar"/>
              </w:rPr>
              <w:t>08</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w:t>
            </w:r>
            <w:r>
              <w:rPr>
                <w:rStyle w:val="5"/>
                <w:rFonts w:hint="eastAsia" w:ascii="Times New Roman" w:hAnsi="Times New Roman" w:cs="Times New Roman"/>
                <w:sz w:val="16"/>
                <w:szCs w:val="16"/>
                <w:lang w:val="en-US" w:eastAsia="zh-CN" w:bidi="ar"/>
              </w:rPr>
              <w:t>45</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w:t>
            </w:r>
            <w:r>
              <w:rPr>
                <w:rStyle w:val="5"/>
                <w:rFonts w:hint="eastAsia" w:ascii="Times New Roman" w:hAnsi="Times New Roman" w:cs="Times New Roman"/>
                <w:sz w:val="16"/>
                <w:szCs w:val="16"/>
                <w:lang w:val="en-US" w:eastAsia="zh-CN" w:bidi="ar"/>
              </w:rPr>
              <w:t>78</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0.79</w:t>
            </w:r>
            <w:r>
              <w:rPr>
                <w:rStyle w:val="5"/>
                <w:rFonts w:hint="eastAsia" w:ascii="Times New Roman" w:hAnsi="Times New Roman" w:cs="Times New Roman"/>
                <w:sz w:val="16"/>
                <w:szCs w:val="16"/>
                <w:lang w:val="en-US" w:eastAsia="zh-CN" w:bidi="ar"/>
              </w:rPr>
              <w:t>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0.83</w:t>
            </w:r>
            <w:r>
              <w:rPr>
                <w:rStyle w:val="5"/>
                <w:rFonts w:hint="eastAsia" w:ascii="Times New Roman" w:hAnsi="Times New Roman" w:cs="Times New Roman"/>
                <w:sz w:val="16"/>
                <w:szCs w:val="16"/>
                <w:lang w:val="en-US" w:eastAsia="zh-CN" w:bidi="ar"/>
              </w:rPr>
              <w:t>0</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w:t>
            </w:r>
            <w:r>
              <w:rPr>
                <w:rStyle w:val="5"/>
                <w:rFonts w:hint="eastAsia" w:ascii="Times New Roman" w:hAnsi="Times New Roman" w:cs="Times New Roman"/>
                <w:sz w:val="16"/>
                <w:szCs w:val="16"/>
                <w:lang w:val="en-US" w:eastAsia="zh-CN" w:bidi="ar"/>
              </w:rPr>
              <w:t>17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LightGBM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 xml:space="preserve">1.000 </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0.89</w:t>
            </w:r>
            <w:r>
              <w:rPr>
                <w:rStyle w:val="5"/>
                <w:rFonts w:hint="eastAsia" w:ascii="Times New Roman" w:hAnsi="Times New Roman" w:cs="Times New Roman"/>
                <w:sz w:val="16"/>
                <w:szCs w:val="16"/>
                <w:lang w:val="en-US" w:eastAsia="zh-CN" w:bidi="ar"/>
              </w:rPr>
              <w:t>0</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0.997</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0.994</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1.0</w:t>
            </w:r>
            <w:r>
              <w:rPr>
                <w:rStyle w:val="5"/>
                <w:rFonts w:hint="eastAsia" w:ascii="Times New Roman" w:hAnsi="Times New Roman" w:cs="Times New Roman"/>
                <w:sz w:val="16"/>
                <w:szCs w:val="16"/>
                <w:lang w:val="en-US" w:eastAsia="zh-CN" w:bidi="ar"/>
              </w:rPr>
              <w:t>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77" w:hRule="atLeast"/>
          <w:jc w:val="center"/>
        </w:trPr>
        <w:tc>
          <w:tcPr>
            <w:tcW w:w="116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kern w:val="2"/>
                <w:sz w:val="16"/>
                <w:szCs w:val="16"/>
                <w:u w:val="none"/>
                <w:lang w:val="en-US" w:eastAsia="zh-CN" w:bidi="ar-SA"/>
              </w:rPr>
            </w:pPr>
            <w:r>
              <w:rPr>
                <w:rStyle w:val="5"/>
                <w:rFonts w:hint="default" w:ascii="Times New Roman" w:hAnsi="Times New Roman" w:cs="Times New Roman"/>
                <w:sz w:val="16"/>
                <w:szCs w:val="16"/>
                <w:lang w:val="en-US" w:eastAsia="zh-CN" w:bidi="ar"/>
              </w:rPr>
              <w:t>SVM</w:t>
            </w:r>
          </w:p>
        </w:tc>
        <w:tc>
          <w:tcPr>
            <w:tcW w:w="87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 xml:space="preserve">0.699 </w:t>
            </w:r>
          </w:p>
        </w:tc>
        <w:tc>
          <w:tcPr>
            <w:tcW w:w="108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0.463</w:t>
            </w:r>
          </w:p>
        </w:tc>
        <w:tc>
          <w:tcPr>
            <w:tcW w:w="85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0.686</w:t>
            </w:r>
          </w:p>
        </w:tc>
        <w:tc>
          <w:tcPr>
            <w:tcW w:w="89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0.69</w:t>
            </w:r>
            <w:r>
              <w:rPr>
                <w:rStyle w:val="5"/>
                <w:rFonts w:hint="eastAsia" w:ascii="Times New Roman" w:hAnsi="Times New Roman" w:cs="Times New Roman"/>
                <w:sz w:val="16"/>
                <w:szCs w:val="16"/>
                <w:lang w:val="en-US" w:eastAsia="zh-CN" w:bidi="ar"/>
              </w:rPr>
              <w:t>0</w:t>
            </w:r>
          </w:p>
        </w:tc>
        <w:tc>
          <w:tcPr>
            <w:tcW w:w="10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w:t>
            </w:r>
            <w:r>
              <w:rPr>
                <w:rStyle w:val="5"/>
                <w:rFonts w:hint="eastAsia" w:ascii="Times New Roman" w:hAnsi="Times New Roman" w:cs="Times New Roman"/>
                <w:sz w:val="16"/>
                <w:szCs w:val="16"/>
                <w:lang w:val="en-US" w:eastAsia="zh-CN" w:bidi="ar"/>
              </w:rPr>
              <w:t>90</w:t>
            </w:r>
          </w:p>
        </w:tc>
        <w:tc>
          <w:tcPr>
            <w:tcW w:w="85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0.686</w:t>
            </w:r>
          </w:p>
        </w:tc>
        <w:tc>
          <w:tcPr>
            <w:tcW w:w="860"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0.686</w:t>
            </w:r>
          </w:p>
        </w:tc>
        <w:tc>
          <w:tcPr>
            <w:tcW w:w="9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0.688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16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434343"/>
                <w:sz w:val="16"/>
                <w:szCs w:val="16"/>
                <w:u w:val="none"/>
                <w:lang w:val="en-US" w:eastAsia="zh-CN"/>
              </w:rPr>
            </w:pPr>
            <w:r>
              <w:rPr>
                <w:rFonts w:hint="default" w:ascii="Times New Roman" w:hAnsi="Times New Roman" w:cs="Times New Roman"/>
                <w:b/>
                <w:bCs/>
                <w:i w:val="0"/>
                <w:iCs w:val="0"/>
                <w:color w:val="434343"/>
                <w:sz w:val="16"/>
                <w:szCs w:val="16"/>
                <w:u w:val="none"/>
                <w:lang w:val="en-US" w:eastAsia="zh-CN"/>
              </w:rPr>
              <w:t>Internal validation set</w:t>
            </w:r>
          </w:p>
        </w:tc>
        <w:tc>
          <w:tcPr>
            <w:tcW w:w="87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8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94"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10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5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860"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c>
          <w:tcPr>
            <w:tcW w:w="922"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XGBoost</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w:t>
            </w:r>
            <w:r>
              <w:rPr>
                <w:rStyle w:val="5"/>
                <w:rFonts w:hint="eastAsia" w:ascii="Times New Roman" w:hAnsi="Times New Roman" w:cs="Times New Roman"/>
                <w:sz w:val="16"/>
                <w:szCs w:val="16"/>
                <w:lang w:val="en-US" w:eastAsia="zh-CN" w:bidi="ar"/>
              </w:rPr>
              <w:t>72</w:t>
            </w:r>
            <w:r>
              <w:rPr>
                <w:rStyle w:val="5"/>
                <w:rFonts w:hint="default" w:ascii="Times New Roman" w:hAnsi="Times New Roman" w:cs="Times New Roman"/>
                <w:sz w:val="16"/>
                <w:szCs w:val="16"/>
                <w:lang w:val="en-US" w:eastAsia="zh-CN" w:bidi="ar"/>
              </w:rPr>
              <w:t xml:space="preserve"> </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0.83</w:t>
            </w:r>
            <w:r>
              <w:rPr>
                <w:rStyle w:val="5"/>
                <w:rFonts w:hint="eastAsia" w:ascii="Times New Roman" w:hAnsi="Times New Roman" w:cs="Times New Roman"/>
                <w:sz w:val="16"/>
                <w:szCs w:val="16"/>
                <w:lang w:val="en-US" w:eastAsia="zh-CN" w:bidi="ar"/>
              </w:rPr>
              <w:t>1</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0.88</w:t>
            </w:r>
            <w:r>
              <w:rPr>
                <w:rStyle w:val="5"/>
                <w:rFonts w:hint="eastAsia" w:ascii="Times New Roman" w:hAnsi="Times New Roman" w:cs="Times New Roman"/>
                <w:sz w:val="16"/>
                <w:szCs w:val="16"/>
                <w:lang w:val="en-US" w:eastAsia="zh-CN" w:bidi="ar"/>
              </w:rPr>
              <w:t>9</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w:t>
            </w:r>
            <w:r>
              <w:rPr>
                <w:rStyle w:val="5"/>
                <w:rFonts w:hint="eastAsia" w:ascii="Times New Roman" w:hAnsi="Times New Roman" w:cs="Times New Roman"/>
                <w:sz w:val="16"/>
                <w:szCs w:val="16"/>
                <w:lang w:val="en-US" w:eastAsia="zh-CN" w:bidi="ar"/>
              </w:rPr>
              <w:t>78</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w:t>
            </w:r>
            <w:r>
              <w:rPr>
                <w:rStyle w:val="5"/>
                <w:rFonts w:hint="eastAsia" w:ascii="Times New Roman" w:hAnsi="Times New Roman" w:cs="Times New Roman"/>
                <w:sz w:val="16"/>
                <w:szCs w:val="16"/>
                <w:lang w:val="en-US" w:eastAsia="zh-CN" w:bidi="ar"/>
              </w:rPr>
              <w:t>09</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w:t>
            </w:r>
            <w:r>
              <w:rPr>
                <w:rStyle w:val="5"/>
                <w:rFonts w:hint="eastAsia" w:ascii="Times New Roman" w:hAnsi="Times New Roman" w:cs="Times New Roman"/>
                <w:sz w:val="16"/>
                <w:szCs w:val="16"/>
                <w:lang w:val="en-US" w:eastAsia="zh-CN" w:bidi="ar"/>
              </w:rPr>
              <w:t>29</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w:t>
            </w:r>
            <w:r>
              <w:rPr>
                <w:rStyle w:val="5"/>
                <w:rFonts w:hint="eastAsia" w:ascii="Times New Roman" w:hAnsi="Times New Roman" w:cs="Times New Roman"/>
                <w:sz w:val="16"/>
                <w:szCs w:val="16"/>
                <w:lang w:val="en-US" w:eastAsia="zh-CN" w:bidi="ar"/>
              </w:rPr>
              <w:t>64</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w:t>
            </w:r>
            <w:r>
              <w:rPr>
                <w:rStyle w:val="5"/>
                <w:rFonts w:hint="eastAsia" w:ascii="Times New Roman" w:hAnsi="Times New Roman" w:cs="Times New Roman"/>
                <w:sz w:val="16"/>
                <w:szCs w:val="16"/>
                <w:lang w:val="en-US" w:eastAsia="zh-CN" w:bidi="ar"/>
              </w:rPr>
              <w:t>51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eastAsia" w:ascii="Times New Roman" w:hAnsi="Times New Roman" w:cs="Times New Roman"/>
                <w:sz w:val="16"/>
                <w:szCs w:val="16"/>
                <w:lang w:val="en-US" w:eastAsia="zh-CN" w:bidi="ar"/>
              </w:rPr>
              <w:t>Logistic</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0.86</w:t>
            </w:r>
            <w:r>
              <w:rPr>
                <w:rStyle w:val="5"/>
                <w:rFonts w:hint="eastAsia" w:ascii="Times New Roman" w:hAnsi="Times New Roman" w:cs="Times New Roman"/>
                <w:sz w:val="16"/>
                <w:szCs w:val="16"/>
                <w:lang w:val="en-US" w:eastAsia="zh-CN" w:bidi="ar"/>
              </w:rPr>
              <w:t>3</w:t>
            </w:r>
            <w:r>
              <w:rPr>
                <w:rStyle w:val="5"/>
                <w:rFonts w:hint="default" w:ascii="Times New Roman" w:hAnsi="Times New Roman" w:cs="Times New Roman"/>
                <w:sz w:val="16"/>
                <w:szCs w:val="16"/>
                <w:lang w:val="en-US" w:eastAsia="zh-CN" w:bidi="ar"/>
              </w:rPr>
              <w:t xml:space="preserve"> </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0.475</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0.80</w:t>
            </w:r>
            <w:r>
              <w:rPr>
                <w:rStyle w:val="5"/>
                <w:rFonts w:hint="eastAsia" w:ascii="Times New Roman" w:hAnsi="Times New Roman" w:cs="Times New Roman"/>
                <w:sz w:val="16"/>
                <w:szCs w:val="16"/>
                <w:lang w:val="en-US" w:eastAsia="zh-CN" w:bidi="ar"/>
              </w:rPr>
              <w:t>1</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w:t>
            </w:r>
            <w:r>
              <w:rPr>
                <w:rStyle w:val="5"/>
                <w:rFonts w:hint="eastAsia" w:ascii="Times New Roman" w:hAnsi="Times New Roman" w:cs="Times New Roman"/>
                <w:sz w:val="16"/>
                <w:szCs w:val="16"/>
                <w:lang w:val="en-US" w:eastAsia="zh-CN" w:bidi="ar"/>
              </w:rPr>
              <w:t>13</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w:t>
            </w:r>
            <w:r>
              <w:rPr>
                <w:rStyle w:val="5"/>
                <w:rFonts w:hint="eastAsia" w:ascii="Times New Roman" w:hAnsi="Times New Roman" w:cs="Times New Roman"/>
                <w:sz w:val="16"/>
                <w:szCs w:val="16"/>
                <w:lang w:val="en-US" w:eastAsia="zh-CN" w:bidi="ar"/>
              </w:rPr>
              <w:t>41</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w:t>
            </w:r>
            <w:r>
              <w:rPr>
                <w:rStyle w:val="5"/>
                <w:rFonts w:hint="eastAsia" w:ascii="Times New Roman" w:hAnsi="Times New Roman" w:cs="Times New Roman"/>
                <w:sz w:val="16"/>
                <w:szCs w:val="16"/>
                <w:lang w:val="en-US" w:eastAsia="zh-CN" w:bidi="ar"/>
              </w:rPr>
              <w:t>85</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w:t>
            </w:r>
            <w:r>
              <w:rPr>
                <w:rStyle w:val="5"/>
                <w:rFonts w:hint="eastAsia" w:ascii="Times New Roman" w:hAnsi="Times New Roman" w:cs="Times New Roman"/>
                <w:sz w:val="16"/>
                <w:szCs w:val="16"/>
                <w:lang w:val="en-US" w:eastAsia="zh-CN" w:bidi="ar"/>
              </w:rPr>
              <w:t>25</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w:t>
            </w:r>
            <w:r>
              <w:rPr>
                <w:rStyle w:val="5"/>
                <w:rFonts w:hint="eastAsia" w:ascii="Times New Roman" w:hAnsi="Times New Roman" w:cs="Times New Roman"/>
                <w:sz w:val="16"/>
                <w:szCs w:val="16"/>
                <w:lang w:val="en-US" w:eastAsia="zh-CN" w:bidi="ar"/>
              </w:rPr>
              <w:t>796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LightGBM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 xml:space="preserve">0.963 </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0.89</w:t>
            </w:r>
            <w:r>
              <w:rPr>
                <w:rStyle w:val="5"/>
                <w:rFonts w:hint="eastAsia" w:ascii="Times New Roman" w:hAnsi="Times New Roman" w:cs="Times New Roman"/>
                <w:sz w:val="16"/>
                <w:szCs w:val="16"/>
                <w:lang w:val="en-US" w:eastAsia="zh-CN" w:bidi="ar"/>
              </w:rPr>
              <w:t>0</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0.863</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0.977</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0.915</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0.94</w:t>
            </w:r>
            <w:r>
              <w:rPr>
                <w:rStyle w:val="5"/>
                <w:rFonts w:hint="eastAsia" w:ascii="Times New Roman" w:hAnsi="Times New Roman" w:cs="Times New Roman"/>
                <w:sz w:val="16"/>
                <w:szCs w:val="16"/>
                <w:lang w:val="en-US" w:eastAsia="zh-CN" w:bidi="ar"/>
              </w:rPr>
              <w:t>0</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0.823</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0.957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162"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var(--fr-font-family)" w:cs="Times New Roman"/>
                <w:i w:val="0"/>
                <w:iCs w:val="0"/>
                <w:color w:val="434343"/>
                <w:sz w:val="16"/>
                <w:szCs w:val="16"/>
                <w:u w:val="none"/>
              </w:rPr>
            </w:pPr>
            <w:r>
              <w:rPr>
                <w:rStyle w:val="5"/>
                <w:rFonts w:hint="default" w:ascii="Times New Roman" w:hAnsi="Times New Roman" w:cs="Times New Roman"/>
                <w:sz w:val="16"/>
                <w:szCs w:val="16"/>
                <w:lang w:val="en-US" w:eastAsia="zh-CN" w:bidi="ar"/>
              </w:rPr>
              <w:t>SVM</w:t>
            </w:r>
          </w:p>
        </w:tc>
        <w:tc>
          <w:tcPr>
            <w:tcW w:w="87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 xml:space="preserve">0.696 </w:t>
            </w:r>
          </w:p>
        </w:tc>
        <w:tc>
          <w:tcPr>
            <w:tcW w:w="108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0.463</w:t>
            </w:r>
          </w:p>
        </w:tc>
        <w:tc>
          <w:tcPr>
            <w:tcW w:w="85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0.678</w:t>
            </w:r>
          </w:p>
        </w:tc>
        <w:tc>
          <w:tcPr>
            <w:tcW w:w="894"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0.733</w:t>
            </w:r>
          </w:p>
        </w:tc>
        <w:tc>
          <w:tcPr>
            <w:tcW w:w="10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0.689</w:t>
            </w:r>
          </w:p>
        </w:tc>
        <w:tc>
          <w:tcPr>
            <w:tcW w:w="853"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0.684</w:t>
            </w:r>
          </w:p>
        </w:tc>
        <w:tc>
          <w:tcPr>
            <w:tcW w:w="860"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0.682</w:t>
            </w:r>
          </w:p>
        </w:tc>
        <w:tc>
          <w:tcPr>
            <w:tcW w:w="922" w:type="dxa"/>
            <w:tcBorders>
              <w:tl2br w:val="nil"/>
              <w:tr2bl w:val="nil"/>
            </w:tcBorders>
            <w:shd w:val="clear" w:color="auto" w:fill="FFFFFF" w:themeFill="background1"/>
            <w:vAlign w:val="center"/>
          </w:tcPr>
          <w:p>
            <w:pPr>
              <w:keepNext w:val="0"/>
              <w:keepLines w:val="0"/>
              <w:widowControl/>
              <w:suppressLineNumbers w:val="0"/>
              <w:jc w:val="center"/>
              <w:textAlignment w:val="center"/>
              <w:rPr>
                <w:rStyle w:val="5"/>
                <w:rFonts w:hint="default" w:ascii="Times New Roman" w:hAnsi="Times New Roman" w:cs="Times New Roman"/>
                <w:sz w:val="16"/>
                <w:szCs w:val="16"/>
                <w:lang w:val="en-US" w:eastAsia="zh-CN" w:bidi="ar"/>
              </w:rPr>
            </w:pPr>
            <w:r>
              <w:rPr>
                <w:rStyle w:val="5"/>
                <w:rFonts w:hint="default" w:ascii="Times New Roman" w:hAnsi="Times New Roman" w:cs="Times New Roman"/>
                <w:sz w:val="16"/>
                <w:szCs w:val="16"/>
                <w:lang w:val="en-US" w:eastAsia="zh-CN" w:bidi="ar"/>
              </w:rPr>
              <w:t>0.698</w:t>
            </w:r>
          </w:p>
        </w:tc>
      </w:tr>
    </w:tbl>
    <w:p>
      <w:pPr>
        <w:spacing w:line="360" w:lineRule="auto"/>
        <w:jc w:val="both"/>
        <w:rPr>
          <w:rFonts w:hint="default" w:ascii="Times New Roman" w:hAnsi="Times New Roman" w:cs="Times New Roman"/>
          <w:b/>
          <w:bCs/>
          <w:sz w:val="24"/>
          <w:szCs w:val="28"/>
          <w:lang w:val="en-US" w:eastAsia="zh-CN"/>
        </w:rPr>
      </w:pPr>
    </w:p>
    <w:p>
      <w:pPr>
        <w:spacing w:line="360" w:lineRule="auto"/>
        <w:jc w:val="both"/>
        <w:rPr>
          <w:rFonts w:hint="default" w:ascii="Times New Roman" w:hAnsi="Times New Roman" w:cs="Times New Roman"/>
          <w:b/>
          <w:bCs/>
          <w:sz w:val="24"/>
          <w:szCs w:val="28"/>
          <w:lang w:val="en-US" w:eastAsia="zh-CN"/>
        </w:rPr>
      </w:pPr>
      <w:r>
        <w:rPr>
          <w:rFonts w:hint="eastAsia" w:cs="Times New Roman"/>
          <w:b/>
          <w:bCs/>
          <w:sz w:val="24"/>
          <w:szCs w:val="28"/>
          <w:lang w:val="en-US" w:eastAsia="zh-CN"/>
        </w:rPr>
        <w:t>A                                     B</w:t>
      </w:r>
    </w:p>
    <w:p>
      <w:pPr>
        <w:spacing w:line="360" w:lineRule="auto"/>
        <w:jc w:val="both"/>
        <w:rPr>
          <w:rFonts w:hint="default" w:ascii="Times New Roman" w:hAnsi="Times New Roman" w:cs="Times New Roman"/>
          <w:b/>
          <w:bCs/>
          <w:sz w:val="24"/>
          <w:szCs w:val="28"/>
          <w:lang w:val="en-US" w:eastAsia="zh-CN"/>
        </w:rPr>
      </w:pPr>
      <w:r>
        <w:drawing>
          <wp:inline distT="0" distB="0" distL="114300" distR="114300">
            <wp:extent cx="5272405" cy="2661285"/>
            <wp:effectExtent l="0" t="0" r="4445"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272405" cy="266128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 xml:space="preserve">Figure 2. </w:t>
      </w:r>
      <w:r>
        <w:rPr>
          <w:rFonts w:hint="eastAsia" w:ascii="Times New Roman" w:hAnsi="Times New Roman" w:cs="Times New Roman"/>
          <w:b/>
          <w:bCs/>
          <w:sz w:val="24"/>
          <w:szCs w:val="28"/>
          <w:lang w:val="en-US" w:eastAsia="zh-CN"/>
        </w:rPr>
        <w:t>ROC curve</w:t>
      </w:r>
      <w:r>
        <w:rPr>
          <w:rFonts w:hint="default" w:ascii="Times New Roman" w:hAnsi="Times New Roman" w:cs="Times New Roman"/>
          <w:b/>
          <w:bCs/>
          <w:sz w:val="24"/>
          <w:szCs w:val="28"/>
          <w:lang w:val="en-US" w:eastAsia="zh-CN"/>
        </w:rPr>
        <w:t xml:space="preserve"> of multiple models</w:t>
      </w:r>
    </w:p>
    <w:p>
      <w:pPr>
        <w:spacing w:line="360" w:lineRule="auto"/>
        <w:jc w:val="center"/>
        <w:rPr>
          <w:rFonts w:hint="default" w:ascii="Times New Roman" w:hAnsi="Times New Roman" w:cs="Times New Roman"/>
          <w:b w:val="0"/>
          <w:bCs w:val="0"/>
          <w:sz w:val="21"/>
          <w:szCs w:val="22"/>
          <w:lang w:val="en-US" w:eastAsia="zh-CN"/>
        </w:rPr>
      </w:pPr>
      <w:r>
        <w:rPr>
          <w:rFonts w:hint="default" w:ascii="Times New Roman" w:hAnsi="Times New Roman" w:cs="Times New Roman"/>
          <w:b w:val="0"/>
          <w:bCs w:val="0"/>
          <w:sz w:val="21"/>
          <w:szCs w:val="22"/>
          <w:lang w:val="en-US" w:eastAsia="zh-CN"/>
        </w:rPr>
        <w:t xml:space="preserve">Note: A. </w:t>
      </w:r>
      <w:r>
        <w:rPr>
          <w:rFonts w:hint="eastAsia" w:ascii="Times New Roman" w:hAnsi="Times New Roman" w:cs="Times New Roman"/>
          <w:b w:val="0"/>
          <w:bCs w:val="0"/>
          <w:sz w:val="21"/>
          <w:szCs w:val="22"/>
          <w:lang w:val="en-US" w:eastAsia="zh-CN"/>
        </w:rPr>
        <w:t>ROC curve</w:t>
      </w:r>
      <w:r>
        <w:rPr>
          <w:rFonts w:hint="default" w:ascii="Times New Roman" w:hAnsi="Times New Roman" w:cs="Times New Roman"/>
          <w:b w:val="0"/>
          <w:bCs w:val="0"/>
          <w:sz w:val="21"/>
          <w:szCs w:val="22"/>
          <w:lang w:val="en-US" w:eastAsia="zh-CN"/>
        </w:rPr>
        <w:t xml:space="preserve"> in training set; B. </w:t>
      </w:r>
      <w:r>
        <w:rPr>
          <w:rFonts w:hint="eastAsia" w:ascii="Times New Roman" w:hAnsi="Times New Roman" w:cs="Times New Roman"/>
          <w:b w:val="0"/>
          <w:bCs w:val="0"/>
          <w:sz w:val="21"/>
          <w:szCs w:val="22"/>
          <w:lang w:val="en-US" w:eastAsia="zh-CN"/>
        </w:rPr>
        <w:t>ROC curve</w:t>
      </w:r>
      <w:r>
        <w:rPr>
          <w:rFonts w:hint="default" w:ascii="Times New Roman" w:hAnsi="Times New Roman" w:cs="Times New Roman"/>
          <w:b w:val="0"/>
          <w:bCs w:val="0"/>
          <w:sz w:val="21"/>
          <w:szCs w:val="22"/>
          <w:lang w:val="en-US" w:eastAsia="zh-CN"/>
        </w:rPr>
        <w:t xml:space="preserve"> in the internal validation set.</w:t>
      </w:r>
    </w:p>
    <w:p>
      <w:pPr>
        <w:spacing w:line="360" w:lineRule="auto"/>
        <w:rPr>
          <w:rFonts w:hint="default" w:ascii="Times New Roman" w:hAnsi="Times New Roman" w:cs="Times New Roman"/>
          <w:b/>
          <w:bCs/>
          <w:sz w:val="24"/>
          <w:szCs w:val="28"/>
        </w:rPr>
      </w:pPr>
    </w:p>
    <w:p>
      <w:pPr>
        <w:spacing w:line="360" w:lineRule="auto"/>
        <w:rPr>
          <w:rFonts w:hint="default" w:ascii="Times New Roman" w:hAnsi="Times New Roman" w:cs="Times New Roman"/>
          <w:sz w:val="24"/>
          <w:szCs w:val="28"/>
          <w:lang w:val="en-US" w:eastAsia="zh-CN"/>
        </w:rPr>
      </w:pPr>
      <w:r>
        <w:rPr>
          <w:rFonts w:hint="eastAsia" w:eastAsia="宋体" w:cs="Times New Roman"/>
          <w:b/>
          <w:bCs/>
          <w:sz w:val="24"/>
          <w:szCs w:val="28"/>
          <w:lang w:val="en-US" w:eastAsia="zh-CN"/>
        </w:rPr>
        <w:t>3</w:t>
      </w:r>
      <w:r>
        <w:rPr>
          <w:rFonts w:hint="default" w:ascii="Times New Roman" w:hAnsi="Times New Roman" w:cs="Times New Roman"/>
          <w:b/>
          <w:bCs/>
          <w:sz w:val="24"/>
          <w:szCs w:val="28"/>
        </w:rPr>
        <w:t>.4 Model Performance Evaluation</w:t>
      </w:r>
    </w:p>
    <w:p>
      <w:pPr>
        <w:spacing w:line="360" w:lineRule="auto"/>
        <w:rPr>
          <w:rFonts w:hint="eastAsia" w:cs="Times New Roman"/>
          <w:b/>
          <w:color w:val="000080"/>
          <w:kern w:val="0"/>
          <w:lang w:val="en-US" w:eastAsia="zh-CN"/>
        </w:rPr>
      </w:pPr>
      <w:r>
        <w:rPr>
          <w:rFonts w:hint="default" w:ascii="Times New Roman" w:hAnsi="Times New Roman" w:cs="Times New Roman"/>
          <w:sz w:val="24"/>
          <w:szCs w:val="28"/>
        </w:rPr>
        <w:t>Test</w:t>
      </w:r>
      <w:r>
        <w:rPr>
          <w:rFonts w:hint="eastAsia" w:ascii="Times New Roman" w:hAnsi="Times New Roman" w:cs="Times New Roman"/>
          <w:sz w:val="24"/>
          <w:szCs w:val="28"/>
          <w:lang w:val="en-US" w:eastAsia="zh-CN"/>
        </w:rPr>
        <w:t>ing</w:t>
      </w:r>
      <w:r>
        <w:rPr>
          <w:rFonts w:hint="default" w:ascii="Times New Roman" w:hAnsi="Times New Roman" w:cs="Times New Roman"/>
          <w:sz w:val="24"/>
          <w:szCs w:val="28"/>
        </w:rPr>
        <w:t xml:space="preserve"> the predictive ability of</w:t>
      </w:r>
      <w:r>
        <w:rPr>
          <w:rFonts w:hint="eastAsia" w:ascii="Times New Roman" w:hAnsi="Times New Roman" w:cs="Times New Roman"/>
          <w:sz w:val="24"/>
          <w:szCs w:val="28"/>
          <w:lang w:val="en-US" w:eastAsia="zh-CN"/>
        </w:rPr>
        <w:t xml:space="preserve"> the</w:t>
      </w:r>
      <w:r>
        <w:rPr>
          <w:rFonts w:hint="default" w:ascii="Times New Roman" w:hAnsi="Times New Roman" w:cs="Times New Roman"/>
          <w:sz w:val="24"/>
          <w:szCs w:val="28"/>
        </w:rPr>
        <w:t xml:space="preserve"> XGBoost algorithm on the risk of heart failure in patients after </w:t>
      </w:r>
      <w:r>
        <w:rPr>
          <w:rFonts w:hint="eastAsia" w:ascii="Times New Roman" w:hAnsi="Times New Roman" w:cs="Times New Roman"/>
          <w:sz w:val="24"/>
          <w:szCs w:val="28"/>
          <w:lang w:val="en-US" w:eastAsia="zh-CN"/>
        </w:rPr>
        <w:t>CRA</w:t>
      </w:r>
      <w:r>
        <w:rPr>
          <w:rFonts w:hint="default" w:ascii="Times New Roman" w:hAnsi="Times New Roman" w:cs="Times New Roman"/>
          <w:sz w:val="24"/>
          <w:szCs w:val="28"/>
        </w:rPr>
        <w:t xml:space="preserve">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The results showed that the AUC of the XGBoost model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was</w:t>
      </w:r>
      <w:r>
        <w:rPr>
          <w:rFonts w:hint="default" w:ascii="Times New Roman" w:hAnsi="Times New Roman" w:cs="Times New Roman"/>
          <w:b/>
          <w:bCs/>
          <w:sz w:val="24"/>
          <w:szCs w:val="28"/>
        </w:rPr>
        <w:t xml:space="preserve"> 0.</w:t>
      </w:r>
      <w:r>
        <w:rPr>
          <w:rFonts w:hint="eastAsia" w:eastAsia="宋体" w:cs="Times New Roman"/>
          <w:b/>
          <w:bCs/>
          <w:sz w:val="24"/>
          <w:szCs w:val="28"/>
          <w:lang w:val="en-US" w:eastAsia="zh-CN"/>
        </w:rPr>
        <w:t>972</w:t>
      </w:r>
      <w:r>
        <w:rPr>
          <w:rFonts w:hint="default" w:ascii="Times New Roman" w:hAnsi="Times New Roman" w:cs="Times New Roman"/>
          <w:sz w:val="24"/>
          <w:szCs w:val="28"/>
        </w:rPr>
        <w:t xml:space="preserve">, the </w:t>
      </w:r>
      <w:r>
        <w:rPr>
          <w:rFonts w:hint="eastAsia" w:ascii="Times New Roman" w:hAnsi="Times New Roman" w:cs="Times New Roman"/>
          <w:sz w:val="24"/>
          <w:szCs w:val="28"/>
          <w:lang w:val="en-US" w:eastAsia="zh-CN"/>
        </w:rPr>
        <w:t xml:space="preserve">prediction </w:t>
      </w:r>
      <w:r>
        <w:rPr>
          <w:rFonts w:hint="default" w:ascii="Times New Roman" w:hAnsi="Times New Roman" w:cs="Times New Roman"/>
          <w:sz w:val="24"/>
          <w:szCs w:val="28"/>
        </w:rPr>
        <w:t xml:space="preserve">accuracy was </w:t>
      </w:r>
      <w:r>
        <w:rPr>
          <w:rFonts w:hint="default" w:ascii="Times New Roman" w:hAnsi="Times New Roman" w:cs="Times New Roman"/>
          <w:b/>
          <w:bCs/>
          <w:sz w:val="24"/>
          <w:szCs w:val="28"/>
        </w:rPr>
        <w:t>0.</w:t>
      </w:r>
      <w:r>
        <w:rPr>
          <w:rFonts w:hint="eastAsia" w:eastAsia="宋体" w:cs="Times New Roman"/>
          <w:b/>
          <w:bCs/>
          <w:sz w:val="24"/>
          <w:szCs w:val="28"/>
          <w:lang w:val="en-US" w:eastAsia="zh-CN"/>
        </w:rPr>
        <w:t>921</w:t>
      </w:r>
      <w:r>
        <w:rPr>
          <w:rFonts w:hint="default" w:ascii="Times New Roman" w:hAnsi="Times New Roman" w:cs="Times New Roman"/>
          <w:sz w:val="24"/>
          <w:szCs w:val="28"/>
        </w:rPr>
        <w:t xml:space="preserve">, the sensitivity was </w:t>
      </w:r>
      <w:r>
        <w:rPr>
          <w:rFonts w:hint="eastAsia" w:eastAsia="宋体" w:cs="Times New Roman"/>
          <w:b/>
          <w:bCs/>
          <w:sz w:val="24"/>
          <w:szCs w:val="28"/>
          <w:lang w:val="en-US" w:eastAsia="zh-CN"/>
        </w:rPr>
        <w:t>1.000</w:t>
      </w:r>
      <w:r>
        <w:rPr>
          <w:rFonts w:hint="default" w:ascii="Times New Roman" w:hAnsi="Times New Roman" w:cs="Times New Roman"/>
          <w:sz w:val="24"/>
          <w:szCs w:val="28"/>
        </w:rPr>
        <w:t xml:space="preserve">, the specificity was </w:t>
      </w:r>
      <w:r>
        <w:rPr>
          <w:rFonts w:hint="default" w:ascii="Times New Roman" w:hAnsi="Times New Roman" w:cs="Times New Roman"/>
          <w:b/>
          <w:bCs/>
          <w:sz w:val="24"/>
          <w:szCs w:val="28"/>
        </w:rPr>
        <w:t>0.</w:t>
      </w:r>
      <w:r>
        <w:rPr>
          <w:rFonts w:hint="eastAsia" w:eastAsia="宋体" w:cs="Times New Roman"/>
          <w:b/>
          <w:bCs/>
          <w:sz w:val="24"/>
          <w:szCs w:val="28"/>
          <w:lang w:val="en-US" w:eastAsia="zh-CN"/>
        </w:rPr>
        <w:t>892</w:t>
      </w:r>
      <w:r>
        <w:rPr>
          <w:rFonts w:hint="default" w:ascii="Times New Roman" w:hAnsi="Times New Roman" w:cs="Times New Roman"/>
          <w:sz w:val="24"/>
          <w:szCs w:val="28"/>
        </w:rPr>
        <w:t xml:space="preserve">, the positive predictive value was </w:t>
      </w:r>
      <w:r>
        <w:rPr>
          <w:rFonts w:hint="default" w:ascii="Times New Roman" w:hAnsi="Times New Roman" w:cs="Times New Roman"/>
          <w:b/>
          <w:bCs/>
          <w:sz w:val="24"/>
          <w:szCs w:val="28"/>
        </w:rPr>
        <w:t>0.9</w:t>
      </w:r>
      <w:r>
        <w:rPr>
          <w:rFonts w:hint="eastAsia" w:eastAsia="宋体" w:cs="Times New Roman"/>
          <w:b/>
          <w:bCs/>
          <w:sz w:val="24"/>
          <w:szCs w:val="28"/>
          <w:lang w:val="en-US" w:eastAsia="zh-CN"/>
        </w:rPr>
        <w:t>11</w:t>
      </w:r>
      <w:r>
        <w:rPr>
          <w:rFonts w:hint="default" w:ascii="Times New Roman" w:hAnsi="Times New Roman" w:cs="Times New Roman"/>
          <w:sz w:val="24"/>
          <w:szCs w:val="28"/>
        </w:rPr>
        <w:t xml:space="preserve">, the negative predictive value was </w:t>
      </w:r>
      <w:r>
        <w:rPr>
          <w:rFonts w:hint="default" w:ascii="Times New Roman" w:hAnsi="Times New Roman" w:cs="Times New Roman"/>
          <w:b/>
          <w:bCs/>
          <w:sz w:val="24"/>
          <w:szCs w:val="28"/>
        </w:rPr>
        <w:t>0.</w:t>
      </w:r>
      <w:r>
        <w:rPr>
          <w:rFonts w:hint="eastAsia" w:eastAsia="宋体" w:cs="Times New Roman"/>
          <w:b/>
          <w:bCs/>
          <w:sz w:val="24"/>
          <w:szCs w:val="28"/>
          <w:lang w:val="en-US" w:eastAsia="zh-CN"/>
        </w:rPr>
        <w:t>931</w:t>
      </w:r>
      <w:r>
        <w:rPr>
          <w:rFonts w:hint="default" w:ascii="Times New Roman" w:hAnsi="Times New Roman" w:cs="Times New Roman"/>
          <w:sz w:val="24"/>
          <w:szCs w:val="28"/>
        </w:rPr>
        <w:t xml:space="preserve">, and the F1 score was </w:t>
      </w:r>
      <w:r>
        <w:rPr>
          <w:rFonts w:hint="default" w:ascii="Times New Roman" w:hAnsi="Times New Roman" w:cs="Times New Roman"/>
          <w:b/>
          <w:bCs/>
          <w:sz w:val="24"/>
          <w:szCs w:val="28"/>
        </w:rPr>
        <w:t>0.</w:t>
      </w:r>
      <w:r>
        <w:rPr>
          <w:rFonts w:hint="eastAsia" w:eastAsia="宋体" w:cs="Times New Roman"/>
          <w:b/>
          <w:bCs/>
          <w:sz w:val="24"/>
          <w:szCs w:val="28"/>
          <w:lang w:val="en-US" w:eastAsia="zh-CN"/>
        </w:rPr>
        <w:t>954</w:t>
      </w:r>
      <w:r>
        <w:rPr>
          <w:rFonts w:hint="default" w:ascii="Times New Roman" w:hAnsi="Times New Roman" w:cs="Times New Roman"/>
          <w:sz w:val="24"/>
          <w:szCs w:val="28"/>
        </w:rPr>
        <w:t>. See Figure3</w:t>
      </w:r>
      <w:r>
        <w:rPr>
          <w:rFonts w:hint="eastAsia" w:eastAsia="宋体" w:cs="Times New Roman"/>
          <w:sz w:val="24"/>
          <w:szCs w:val="28"/>
          <w:lang w:val="en-US" w:eastAsia="zh-CN"/>
        </w:rPr>
        <w:t xml:space="preserve"> </w:t>
      </w:r>
      <w:r>
        <w:rPr>
          <w:rFonts w:hint="default" w:ascii="Times New Roman" w:hAnsi="Times New Roman" w:cs="Times New Roman"/>
          <w:sz w:val="24"/>
          <w:szCs w:val="28"/>
        </w:rPr>
        <w:t xml:space="preserve">for the Receiver operating characteristic of XGBoost model in the </w:t>
      </w:r>
      <w:r>
        <w:rPr>
          <w:rFonts w:hint="eastAsia" w:ascii="Times New Roman" w:hAnsi="Times New Roman" w:cs="Times New Roman"/>
          <w:sz w:val="24"/>
          <w:szCs w:val="28"/>
          <w:lang w:eastAsia="zh-CN"/>
        </w:rPr>
        <w:t>validation set</w:t>
      </w:r>
      <w:r>
        <w:rPr>
          <w:rFonts w:hint="default" w:ascii="Times New Roman" w:hAnsi="Times New Roman" w:cs="Times New Roman"/>
          <w:sz w:val="24"/>
          <w:szCs w:val="28"/>
        </w:rPr>
        <w:t xml:space="preserve">. </w:t>
      </w:r>
    </w:p>
    <w:p>
      <w:pPr>
        <w:spacing w:line="360" w:lineRule="auto"/>
        <w:jc w:val="center"/>
        <w:rPr>
          <w:rFonts w:hint="default" w:ascii="Times New Roman" w:hAnsi="Times New Roman" w:eastAsia="宋体" w:cs="Times New Roman"/>
          <w:sz w:val="21"/>
          <w:szCs w:val="22"/>
          <w:lang w:val="en-US" w:eastAsia="zh-CN"/>
        </w:rPr>
      </w:pPr>
      <w:r>
        <w:drawing>
          <wp:inline distT="0" distB="0" distL="114300" distR="114300">
            <wp:extent cx="3472180" cy="3562350"/>
            <wp:effectExtent l="0" t="0" r="4445"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3472180" cy="3562350"/>
                    </a:xfrm>
                    <a:prstGeom prst="rect">
                      <a:avLst/>
                    </a:prstGeom>
                    <a:noFill/>
                    <a:ln>
                      <a:noFill/>
                    </a:ln>
                  </pic:spPr>
                </pic:pic>
              </a:graphicData>
            </a:graphic>
          </wp:inline>
        </w:drawing>
      </w:r>
    </w:p>
    <w:p>
      <w:pPr>
        <w:spacing w:line="360" w:lineRule="auto"/>
        <w:ind w:firstLine="480" w:firstLineChars="200"/>
        <w:jc w:val="center"/>
        <w:rPr>
          <w:rFonts w:hint="default" w:ascii="Times New Roman" w:hAnsi="Times New Roman" w:cs="Times New Roman"/>
          <w:b/>
          <w:bCs/>
          <w:sz w:val="24"/>
          <w:szCs w:val="28"/>
          <w:lang w:val="en-US" w:eastAsia="zh-CN"/>
        </w:rPr>
      </w:pPr>
      <w:r>
        <w:rPr>
          <w:rFonts w:hint="default" w:ascii="Times New Roman" w:hAnsi="Times New Roman" w:cs="Times New Roman"/>
          <w:b/>
          <w:bCs/>
          <w:sz w:val="24"/>
          <w:szCs w:val="28"/>
          <w:lang w:val="en-US" w:eastAsia="zh-CN"/>
        </w:rPr>
        <w:t xml:space="preserve">Figure 3. XGBoost's </w:t>
      </w:r>
      <w:r>
        <w:rPr>
          <w:rFonts w:hint="eastAsia" w:ascii="Times New Roman" w:hAnsi="Times New Roman" w:cs="Times New Roman"/>
          <w:b/>
          <w:bCs/>
          <w:sz w:val="24"/>
          <w:szCs w:val="28"/>
          <w:lang w:val="en-US" w:eastAsia="zh-CN"/>
        </w:rPr>
        <w:t>ROC</w:t>
      </w:r>
      <w:r>
        <w:rPr>
          <w:rFonts w:hint="default" w:ascii="Times New Roman" w:hAnsi="Times New Roman" w:cs="Times New Roman"/>
          <w:b/>
          <w:bCs/>
          <w:sz w:val="24"/>
          <w:szCs w:val="28"/>
          <w:lang w:val="en-US" w:eastAsia="zh-CN"/>
        </w:rPr>
        <w:t xml:space="preserve"> curve in the </w:t>
      </w:r>
      <w:r>
        <w:rPr>
          <w:rFonts w:hint="eastAsia" w:ascii="Times New Roman" w:hAnsi="Times New Roman" w:cs="Times New Roman"/>
          <w:b/>
          <w:bCs/>
          <w:sz w:val="24"/>
          <w:szCs w:val="28"/>
          <w:lang w:val="en-US" w:eastAsia="zh-CN"/>
        </w:rPr>
        <w:t>validation set</w:t>
      </w:r>
    </w:p>
    <w:p/>
    <w:p/>
    <w:p>
      <w:pPr>
        <w:rPr>
          <w:rFonts w:hint="eastAsia" w:cs="Times New Roman"/>
          <w:b/>
          <w:color w:val="000080"/>
          <w:kern w:val="0"/>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ar(--fr-font-family)">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M2IwNmU4ZTdkNjgyODYwY2RlYmJlYmU2YmZjMWMifQ=="/>
  </w:docVars>
  <w:rsids>
    <w:rsidRoot w:val="4253454A"/>
    <w:rsid w:val="05A80D62"/>
    <w:rsid w:val="06646A88"/>
    <w:rsid w:val="07E206E2"/>
    <w:rsid w:val="0B830867"/>
    <w:rsid w:val="0BCA384C"/>
    <w:rsid w:val="0C597C9E"/>
    <w:rsid w:val="0CC07C45"/>
    <w:rsid w:val="10111422"/>
    <w:rsid w:val="123067C6"/>
    <w:rsid w:val="15F2134A"/>
    <w:rsid w:val="17BE3E19"/>
    <w:rsid w:val="18864C6F"/>
    <w:rsid w:val="1929085B"/>
    <w:rsid w:val="21FE41DC"/>
    <w:rsid w:val="228B14F7"/>
    <w:rsid w:val="2751786E"/>
    <w:rsid w:val="289A60E2"/>
    <w:rsid w:val="2BAE3315"/>
    <w:rsid w:val="2BCF401E"/>
    <w:rsid w:val="2DB31B82"/>
    <w:rsid w:val="304D4C78"/>
    <w:rsid w:val="35774526"/>
    <w:rsid w:val="3955326B"/>
    <w:rsid w:val="3ADF3DE8"/>
    <w:rsid w:val="3B7B42B6"/>
    <w:rsid w:val="3D294FA8"/>
    <w:rsid w:val="3F817A20"/>
    <w:rsid w:val="40330901"/>
    <w:rsid w:val="41DF4C28"/>
    <w:rsid w:val="4253454A"/>
    <w:rsid w:val="427E21E6"/>
    <w:rsid w:val="43D82C17"/>
    <w:rsid w:val="43D900AC"/>
    <w:rsid w:val="44E2106B"/>
    <w:rsid w:val="468123C6"/>
    <w:rsid w:val="4A512B79"/>
    <w:rsid w:val="4BF051B1"/>
    <w:rsid w:val="4EA75847"/>
    <w:rsid w:val="519E2782"/>
    <w:rsid w:val="52385CA2"/>
    <w:rsid w:val="52B07111"/>
    <w:rsid w:val="592B3BDB"/>
    <w:rsid w:val="5AFE6C65"/>
    <w:rsid w:val="5B6A1AED"/>
    <w:rsid w:val="5E736640"/>
    <w:rsid w:val="5FFA2BA8"/>
    <w:rsid w:val="61142F29"/>
    <w:rsid w:val="64DE4CE9"/>
    <w:rsid w:val="67515045"/>
    <w:rsid w:val="6B302188"/>
    <w:rsid w:val="6B872A5B"/>
    <w:rsid w:val="6C4F7B74"/>
    <w:rsid w:val="6D7A3047"/>
    <w:rsid w:val="712316F9"/>
    <w:rsid w:val="719F0BB7"/>
    <w:rsid w:val="72463827"/>
    <w:rsid w:val="75124660"/>
    <w:rsid w:val="7A5E05BD"/>
    <w:rsid w:val="7C6E1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imes New Roman" w:hAnsi="Times New Roman" w:eastAsia="Times New Roman" w:cstheme="minorBidi"/>
      <w:color w:val="000000" w:themeColor="text1"/>
      <w:sz w:val="24"/>
      <w:szCs w:val="24"/>
      <w:lang w:val="en-US" w:eastAsia="en-US" w:bidi="ar-SA"/>
      <w14:textFill>
        <w14:solidFill>
          <w14:schemeClr w14:val="tx1"/>
        </w14:solidFill>
      </w14:textFill>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font11"/>
    <w:basedOn w:val="4"/>
    <w:autoRedefine/>
    <w:qFormat/>
    <w:uiPriority w:val="0"/>
    <w:rPr>
      <w:rFonts w:hint="default" w:ascii="var(--fr-font-family)" w:hAnsi="var(--fr-font-family)" w:eastAsia="var(--fr-font-family)" w:cs="var(--fr-font-family)"/>
      <w:color w:val="434343"/>
      <w:sz w:val="21"/>
      <w:szCs w:val="21"/>
      <w:u w:val="none"/>
    </w:rPr>
  </w:style>
  <w:style w:type="character" w:customStyle="1" w:styleId="6">
    <w:name w:val="font21"/>
    <w:basedOn w:val="4"/>
    <w:autoRedefine/>
    <w:qFormat/>
    <w:uiPriority w:val="0"/>
    <w:rPr>
      <w:rFonts w:ascii="Helvetica" w:hAnsi="Helvetica" w:eastAsia="Helvetica" w:cs="Helvetica"/>
      <w:color w:val="434343"/>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2023-12-26T12:11:00Z</dcterms:created>
  <dc:creator>Lixiang Zhang</dc:creator>
  <cp:lastModifiedBy>Lixiang Zhang</cp:lastModifiedBy>
  <dcterms:modified xsi:type="dcterms:W3CDTF">2023-12-27T14:23:37Z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0B58FD48026042889DAEACEA413332D1_11</vt:lpwstr>
  </property>
</Properties>
</file>