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2"/>
        <w:gridCol w:w="3495"/>
        <w:gridCol w:w="3290"/>
        <w:gridCol w:w="563"/>
      </w:tblGrid>
      <w:tr w:rsidR="00F10774" w:rsidRPr="00E456E7" w14:paraId="72432A7E" w14:textId="77777777" w:rsidTr="004A183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67337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Morphological</w:t>
            </w:r>
            <w:proofErr w:type="spell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features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EB144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Description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33E97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Probable</w:t>
            </w:r>
            <w:proofErr w:type="spell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genesis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50C3B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Code</w:t>
            </w:r>
            <w:proofErr w:type="spellEnd"/>
          </w:p>
        </w:tc>
      </w:tr>
      <w:tr w:rsidR="00F10774" w:rsidRPr="00E456E7" w14:paraId="0479BBE6" w14:textId="77777777" w:rsidTr="004A1839">
        <w:trPr>
          <w:trHeight w:val="9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C215BE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Pillar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C8D823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Elongated features with longer vertical projection formed in jaspilite and </w:t>
            </w: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canga</w:t>
            </w:r>
            <w:proofErr w:type="spell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connecting the ceiling to the cave floor. They represent relic structures of old conduit walls that had intercepted.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18A6CF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Differential erosion of the rock massif that may be related to the material resistance and/or geological structures such as fractures and sub-vertical failures.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C422D9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</w:p>
        </w:tc>
      </w:tr>
      <w:tr w:rsidR="00F10774" w:rsidRPr="00E456E7" w14:paraId="3FBF7937" w14:textId="77777777" w:rsidTr="004A1839">
        <w:trPr>
          <w:trHeight w:val="9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2A0A98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Pendant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E55138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Features with approximately conic morphology projected from the ceiling, with base narrower than top.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69AFAD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Formed by the differential dissolution of the surrounding iron rock. Pendants in ferruginous caves may be related to the erosion of old pillars.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8573FC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</w:t>
            </w:r>
          </w:p>
        </w:tc>
      </w:tr>
      <w:tr w:rsidR="00F10774" w:rsidRPr="00E456E7" w14:paraId="6C9B40A5" w14:textId="77777777" w:rsidTr="004A1839">
        <w:trPr>
          <w:trHeight w:val="12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9A17AF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Rocky </w:t>
            </w: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arch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8B7335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Elongated features with longer horizontal projection connected in both extremities to the conduit walls. They are relic structures formed in </w:t>
            </w: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canga</w:t>
            </w:r>
            <w:proofErr w:type="spell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, jaspilite and mafic and represent the old base level of conduits.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CFA1E8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Differential erosion of the rock massif that may be related to the material resistance and/or geological structures such as fractures and sub-horizontal failures.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82F91A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</w:p>
        </w:tc>
      </w:tr>
      <w:tr w:rsidR="00F10774" w:rsidRPr="00E456E7" w14:paraId="2344685B" w14:textId="77777777" w:rsidTr="004A1839">
        <w:trPr>
          <w:trHeight w:val="9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0BF0DB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Rocky </w:t>
            </w: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step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23BF3A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Rocky step in the conduit floor or wall. This structure marks the old base level and differs from tiered level since it is not suspended.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6BDA5A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Differential erosion of the rock massif that may be related to fractures, failures, mineral cover and/or differences on the composition and resistance of the rocky massif.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A49711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</w:t>
            </w:r>
          </w:p>
        </w:tc>
      </w:tr>
      <w:tr w:rsidR="00F10774" w:rsidRPr="00E456E7" w14:paraId="51BA4B97" w14:textId="77777777" w:rsidTr="004A1839">
        <w:trPr>
          <w:trHeight w:val="9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64243B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Tiered</w:t>
            </w:r>
            <w:proofErr w:type="spell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level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CEB59D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Suspended fragment of encrusted floor in general supported by iron oxyhydroxides, sulfate and phosphate </w:t>
            </w:r>
            <w:proofErr w:type="gram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covers</w:t>
            </w:r>
            <w:proofErr w:type="gram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in ferruginous caves. These features mark old base levels of conduits.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1A1B21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Differential erosion of the rock massif that may be related to fractures, failures, mineral cover and/or differences on the composition and resistance of the rocky massif.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8FABAF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</w:t>
            </w:r>
          </w:p>
        </w:tc>
      </w:tr>
      <w:tr w:rsidR="00F10774" w:rsidRPr="00E456E7" w14:paraId="5B33F4DA" w14:textId="77777777" w:rsidTr="004A1839">
        <w:trPr>
          <w:trHeight w:val="9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F2B2CC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Drip</w:t>
            </w:r>
            <w:proofErr w:type="spell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pits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23F3B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Holes in the rocky floor with centimetric to </w:t>
            </w: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decimetric</w:t>
            </w:r>
            <w:proofErr w:type="spell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length, in general circular or elliptical, formed under concentrated dripping on the outcrop rock.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00B5D8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They are formed by the water action in environments with greater concentration of guano and/or abrasion of clastic fragments on the floor of ferruginous caves.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4CD929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</w:t>
            </w:r>
          </w:p>
        </w:tc>
      </w:tr>
      <w:tr w:rsidR="00F10774" w:rsidRPr="00E456E7" w14:paraId="08CD6612" w14:textId="77777777" w:rsidTr="004A1839">
        <w:trPr>
          <w:trHeight w:val="14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452BE1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Ferruginous</w:t>
            </w:r>
            <w:proofErr w:type="spell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voids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B14B07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Funnel-like channels (curved or not) in general with centimetric diameter, that may develop both in the conduit floors or ceilings.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9821CA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They are predominantly erosive features in ferruginous caves generated by the material removal during massif alterations that may be conditioned by geological structures or rock composition differences.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54F87B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</w:t>
            </w:r>
          </w:p>
        </w:tc>
      </w:tr>
      <w:tr w:rsidR="00F10774" w:rsidRPr="00E456E7" w14:paraId="65041022" w14:textId="77777777" w:rsidTr="004A1839">
        <w:trPr>
          <w:trHeight w:val="9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D17CC8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Ceiling</w:t>
            </w:r>
            <w:proofErr w:type="spell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cupola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ACDFFE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Conic holes with sub-rounded base developed in the conduit ceiling that may be related or not to fractures.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19FD39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Bell holes may be related to the corrosion in environments saturated by guano or to the runoff concentration in old vertical canaliculi, both in ferruginous caves.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144767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</w:t>
            </w:r>
          </w:p>
        </w:tc>
      </w:tr>
      <w:tr w:rsidR="00F10774" w:rsidRPr="00E456E7" w14:paraId="06835A33" w14:textId="77777777" w:rsidTr="004A1839">
        <w:trPr>
          <w:trHeight w:val="12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EBE0C2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Skylight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1A6EB5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  <w:p w14:paraId="1415F5BD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Collapse of ceiling parts intercepting the ground surface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81214A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Lift loss by gravitational action that may be related to geological structures like failures and fractures commonly observed in ferruginous caves where the rocky package is thin.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E6CE40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</w:tr>
      <w:tr w:rsidR="00F10774" w:rsidRPr="00E456E7" w14:paraId="13984E98" w14:textId="77777777" w:rsidTr="004A1839">
        <w:trPr>
          <w:trHeight w:val="7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280E0C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Alveolus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AFD30D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Small holes with </w:t>
            </w: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milimetric</w:t>
            </w:r>
            <w:proofErr w:type="spell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to </w:t>
            </w: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centimentric</w:t>
            </w:r>
            <w:proofErr w:type="spell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dimensions with circular to elliptical morphology.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407AC0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They may present</w:t>
            </w:r>
            <w:r w:rsidRPr="00E456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dissolutionary</w:t>
            </w:r>
            <w:proofErr w:type="spell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origin in low density zones that may be formed in the first </w:t>
            </w: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speleogenesis</w:t>
            </w:r>
            <w:proofErr w:type="spell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phase in phreatic environments.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B22091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</w:t>
            </w:r>
          </w:p>
        </w:tc>
      </w:tr>
      <w:tr w:rsidR="00F10774" w:rsidRPr="00E456E7" w14:paraId="6F314E04" w14:textId="77777777" w:rsidTr="004A1839">
        <w:trPr>
          <w:trHeight w:val="7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0BD0B2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Biotubule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520E56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Rectilinear or curved tube-shaped relic features projected from conduit walls and </w:t>
            </w: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lastRenderedPageBreak/>
              <w:t>ceilings with centimetric length and diameter.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FCD2A3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lastRenderedPageBreak/>
              <w:t>Probable biological origin (by invertebrates or roots) sustained by thin layers of iron oxyhydroxide.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295F14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</w:t>
            </w:r>
          </w:p>
        </w:tc>
      </w:tr>
      <w:tr w:rsidR="00F10774" w:rsidRPr="00E456E7" w14:paraId="5E8B8BFE" w14:textId="77777777" w:rsidTr="004A1839">
        <w:trPr>
          <w:trHeight w:val="4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8AE1CB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Paleoburrows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0509C7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Grooves with centimetric dimensions excavated in the conduit walls and ceiling.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54F9BF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May be originated from claws of extinct animals.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FE0826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</w:t>
            </w:r>
          </w:p>
        </w:tc>
      </w:tr>
      <w:tr w:rsidR="00F10774" w:rsidRPr="00E456E7" w14:paraId="365C215A" w14:textId="77777777" w:rsidTr="004A1839">
        <w:trPr>
          <w:trHeight w:val="7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868895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Strutural</w:t>
            </w:r>
            <w:proofErr w:type="spell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overhang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3298E5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Staggered rectangular or sub-rectangular points (dissymmetrical) projected from the ceiling.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2037B8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Formed by the intersection of geological structures like bedrock and fracture.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068655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</w:tr>
      <w:tr w:rsidR="00F10774" w:rsidRPr="00E456E7" w14:paraId="5800F54F" w14:textId="77777777" w:rsidTr="004A1839">
        <w:trPr>
          <w:trHeight w:val="111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785590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Boxwork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771CF3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  <w:p w14:paraId="2A9E737D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Feature resultant from the rock preferential dissolution/erosion between the</w:t>
            </w:r>
            <w:r w:rsidRPr="00E456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web of less soluble veins or </w:t>
            </w: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mineralizations</w:t>
            </w:r>
            <w:proofErr w:type="spell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projected from the walls.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C15AC1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Formed by the differential erosion of embedding rock and veins.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C35782" w14:textId="77777777" w:rsidR="00F10774" w:rsidRPr="00E456E7" w:rsidRDefault="00F10774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</w:tr>
    </w:tbl>
    <w:p w14:paraId="37CFC4CC" w14:textId="77777777" w:rsidR="009D4EB5" w:rsidRDefault="009D4EB5"/>
    <w:sectPr w:rsidR="009D4EB5" w:rsidSect="00F10774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74"/>
    <w:rsid w:val="009D4EB5"/>
    <w:rsid w:val="00F1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F054"/>
  <w15:chartTrackingRefBased/>
  <w15:docId w15:val="{2357E832-66E2-493B-A7ED-94B232F6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7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10774"/>
    <w:pPr>
      <w:suppressAutoHyphens/>
      <w:autoSpaceDN w:val="0"/>
      <w:textAlignment w:val="baseline"/>
    </w:pPr>
    <w:rPr>
      <w:rFonts w:ascii="Calibri" w:eastAsia="Calibri" w:hAnsi="Calibri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Oliveira</dc:creator>
  <cp:keywords/>
  <dc:description/>
  <cp:lastModifiedBy>Marcus Oliveira</cp:lastModifiedBy>
  <cp:revision>1</cp:revision>
  <dcterms:created xsi:type="dcterms:W3CDTF">2023-09-29T22:16:00Z</dcterms:created>
  <dcterms:modified xsi:type="dcterms:W3CDTF">2023-09-29T22:17:00Z</dcterms:modified>
</cp:coreProperties>
</file>