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6DC0" w14:textId="77777777" w:rsidR="00703D32" w:rsidRDefault="00703D32" w:rsidP="00703D32">
      <w:pPr>
        <w:spacing w:before="240" w:after="0" w:line="240" w:lineRule="auto"/>
        <w:rPr>
          <w:rFonts w:ascii="Times" w:eastAsia="Times New Roman" w:hAnsi="Times" w:cs="Times"/>
          <w:sz w:val="24"/>
          <w:szCs w:val="24"/>
          <w:lang w:eastAsia="en-NZ"/>
        </w:rPr>
      </w:pPr>
      <w:r w:rsidRPr="00703D32">
        <w:rPr>
          <w:rFonts w:ascii="Times" w:eastAsia="Times New Roman" w:hAnsi="Times" w:cs="Times"/>
          <w:b/>
          <w:bCs/>
          <w:color w:val="000000"/>
          <w:lang w:eastAsia="en-NZ"/>
        </w:rPr>
        <w:t xml:space="preserve">Supplementary file S2: </w:t>
      </w:r>
      <w:r w:rsidRPr="00703D32">
        <w:rPr>
          <w:rFonts w:ascii="Times" w:eastAsia="Times New Roman" w:hAnsi="Times" w:cs="Times"/>
          <w:color w:val="000000"/>
          <w:lang w:eastAsia="en-NZ"/>
        </w:rPr>
        <w:t>Optimization of TICI indicator sequence depth</w:t>
      </w:r>
    </w:p>
    <w:p w14:paraId="3C8F6D96" w14:textId="47FEA5BF" w:rsidR="00703D32" w:rsidRPr="00703D32" w:rsidRDefault="00703D32" w:rsidP="00703D32">
      <w:pPr>
        <w:spacing w:before="240" w:after="0" w:line="240" w:lineRule="auto"/>
        <w:rPr>
          <w:rFonts w:ascii="Times" w:eastAsia="Times New Roman" w:hAnsi="Times" w:cs="Times"/>
          <w:sz w:val="24"/>
          <w:szCs w:val="24"/>
          <w:lang w:eastAsia="en-NZ"/>
        </w:rPr>
      </w:pPr>
      <w:r w:rsidRPr="00703D32">
        <w:rPr>
          <w:rFonts w:ascii="Times" w:eastAsia="Times New Roman" w:hAnsi="Times" w:cs="Times"/>
          <w:i/>
          <w:iCs/>
          <w:color w:val="000000"/>
          <w:lang w:eastAsia="en-NZ"/>
        </w:rPr>
        <w:br/>
      </w:r>
      <w:r w:rsidRPr="00703D32">
        <w:rPr>
          <w:rFonts w:ascii="Times" w:eastAsia="Times New Roman" w:hAnsi="Times" w:cs="Times"/>
          <w:color w:val="000000"/>
          <w:lang w:eastAsia="en-NZ"/>
        </w:rPr>
        <w:t>We selected the number of possible TICI indicator sequences as 3,000, based on a trade-off between accuracy and precision. While the addition of more indicator sequences would have marginally reduced the within-site CV values further (Fig. S2.1a), the mean CV was sufficiently minimal at 0.0125, the correlation with existing MCI values was near its maximum (5-year median MCI; R</w:t>
      </w:r>
      <w:r w:rsidRPr="00703D32">
        <w:rPr>
          <w:rFonts w:ascii="Times" w:eastAsia="Times New Roman" w:hAnsi="Times" w:cs="Times"/>
          <w:color w:val="000000"/>
          <w:sz w:val="13"/>
          <w:szCs w:val="13"/>
          <w:vertAlign w:val="superscript"/>
          <w:lang w:eastAsia="en-NZ"/>
        </w:rPr>
        <w:t>2</w:t>
      </w:r>
      <w:r w:rsidRPr="00703D32">
        <w:rPr>
          <w:rFonts w:ascii="Times" w:eastAsia="Times New Roman" w:hAnsi="Times" w:cs="Times"/>
          <w:color w:val="000000"/>
          <w:lang w:eastAsia="en-NZ"/>
        </w:rPr>
        <w:t xml:space="preserve"> = 0.85; Fig. S2.1b), and there was a near-perfect correlation between the TICI values from the TICI3K, TICI5K and the TICI10K (Fig. S2.2). The 3,000th most prevalent sequence occurred in 5% of samples (45/848), while the 10,000th most prevalent sequence occurred in only 1.5% of samples (12/848). </w:t>
      </w:r>
    </w:p>
    <w:p w14:paraId="656BDBA5" w14:textId="3519D84E" w:rsidR="00703D32" w:rsidRPr="00703D32" w:rsidRDefault="00703D32" w:rsidP="00703D32">
      <w:pPr>
        <w:spacing w:before="240" w:after="240" w:line="240" w:lineRule="auto"/>
        <w:rPr>
          <w:rFonts w:ascii="Times" w:eastAsia="Times New Roman" w:hAnsi="Times" w:cs="Times"/>
          <w:sz w:val="24"/>
          <w:szCs w:val="24"/>
          <w:lang w:eastAsia="en-NZ"/>
        </w:rPr>
      </w:pPr>
      <w:r w:rsidRPr="00703D32">
        <w:rPr>
          <w:rFonts w:ascii="Times" w:hAnsi="Times" w:cs="Times"/>
          <w:noProof/>
        </w:rPr>
        <w:drawing>
          <wp:inline distT="0" distB="0" distL="0" distR="0" wp14:anchorId="4F3CCC58" wp14:editId="067E4496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64612" w14:textId="6306F4B2" w:rsidR="00703D32" w:rsidRPr="00703D32" w:rsidRDefault="00703D32" w:rsidP="00703D32">
      <w:pPr>
        <w:spacing w:before="240" w:after="240" w:line="240" w:lineRule="auto"/>
        <w:rPr>
          <w:rFonts w:ascii="Times" w:eastAsia="Times New Roman" w:hAnsi="Times" w:cs="Times"/>
          <w:lang w:eastAsia="en-NZ"/>
        </w:rPr>
      </w:pPr>
      <w:r w:rsidRPr="00703D32">
        <w:rPr>
          <w:rFonts w:ascii="Times" w:eastAsia="Times New Roman" w:hAnsi="Times" w:cs="Times"/>
          <w:b/>
          <w:bCs/>
          <w:color w:val="000000"/>
          <w:lang w:eastAsia="en-NZ"/>
        </w:rPr>
        <w:t>Figure S2.1.</w:t>
      </w:r>
      <w:r w:rsidRPr="00703D32">
        <w:rPr>
          <w:rFonts w:ascii="Times" w:eastAsia="Times New Roman" w:hAnsi="Times" w:cs="Times"/>
          <w:color w:val="000000"/>
          <w:lang w:eastAsia="en-NZ"/>
        </w:rPr>
        <w:t xml:space="preserve"> Diminishing effect of increased numbers of indicator sequences on variation in TICI values between site-replicates (a), and correlation of different TICI models with existing 5-year median MCI data (b). The TICI3K model (3,000 indicator sequences) was selected based on the diminishing inter-replicate CV, a strong correlation between the TICI3K values and the 5-year median MCI, and the near-perfect correlation of TICI values correlation matrix for TICI3K, TICI5K and TICI10K.</w:t>
      </w:r>
    </w:p>
    <w:p w14:paraId="384B076B" w14:textId="77777777" w:rsidR="00703D32" w:rsidRPr="00703D32" w:rsidRDefault="00703D32" w:rsidP="00703D32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en-NZ"/>
        </w:rPr>
      </w:pPr>
    </w:p>
    <w:p w14:paraId="3168567C" w14:textId="5496EF23" w:rsidR="00703D32" w:rsidRPr="00703D32" w:rsidRDefault="00703D32" w:rsidP="00703D32">
      <w:pPr>
        <w:spacing w:before="240" w:after="240" w:line="240" w:lineRule="auto"/>
        <w:rPr>
          <w:rFonts w:ascii="Times" w:eastAsia="Times New Roman" w:hAnsi="Times" w:cs="Times"/>
          <w:sz w:val="24"/>
          <w:szCs w:val="24"/>
          <w:lang w:eastAsia="en-NZ"/>
        </w:rPr>
      </w:pPr>
      <w:r w:rsidRPr="00703D32">
        <w:rPr>
          <w:rFonts w:ascii="Times" w:hAnsi="Times" w:cs="Times"/>
          <w:noProof/>
        </w:rPr>
        <w:lastRenderedPageBreak/>
        <w:drawing>
          <wp:inline distT="0" distB="0" distL="0" distR="0" wp14:anchorId="6A783B9C" wp14:editId="18E4877F">
            <wp:extent cx="5248275" cy="4387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3" r="10924"/>
                    <a:stretch/>
                  </pic:blipFill>
                  <pic:spPr bwMode="auto">
                    <a:xfrm>
                      <a:off x="0" y="0"/>
                      <a:ext cx="5251526" cy="439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A98E2" w14:textId="032DC709" w:rsidR="00703D32" w:rsidRPr="00703D32" w:rsidRDefault="00703D32" w:rsidP="00703D32">
      <w:pPr>
        <w:spacing w:before="240" w:after="240" w:line="240" w:lineRule="auto"/>
        <w:rPr>
          <w:rFonts w:ascii="Times" w:eastAsia="Times New Roman" w:hAnsi="Times" w:cs="Times"/>
          <w:lang w:eastAsia="en-NZ"/>
        </w:rPr>
      </w:pPr>
      <w:r w:rsidRPr="00703D32">
        <w:rPr>
          <w:rFonts w:ascii="Times" w:eastAsia="Times New Roman" w:hAnsi="Times" w:cs="Times"/>
          <w:b/>
          <w:bCs/>
          <w:color w:val="000000"/>
          <w:lang w:eastAsia="en-NZ"/>
        </w:rPr>
        <w:t>Figure S2.2.</w:t>
      </w:r>
      <w:r w:rsidRPr="00703D32">
        <w:rPr>
          <w:rFonts w:ascii="Times" w:eastAsia="Times New Roman" w:hAnsi="Times" w:cs="Times"/>
          <w:color w:val="000000"/>
          <w:lang w:eastAsia="en-NZ"/>
        </w:rPr>
        <w:t xml:space="preserve"> Correlation matrix of the TICI values of all 848 eDNA samples, across a gradient of indicator sequence numbers (</w:t>
      </w:r>
      <w:proofErr w:type="gramStart"/>
      <w:r w:rsidRPr="00703D32">
        <w:rPr>
          <w:rFonts w:ascii="Times" w:eastAsia="Times New Roman" w:hAnsi="Times" w:cs="Times"/>
          <w:color w:val="000000"/>
          <w:lang w:eastAsia="en-NZ"/>
        </w:rPr>
        <w:t>i.e.</w:t>
      </w:r>
      <w:proofErr w:type="gramEnd"/>
      <w:r w:rsidRPr="00703D32">
        <w:rPr>
          <w:rFonts w:ascii="Times" w:eastAsia="Times New Roman" w:hAnsi="Times" w:cs="Times"/>
          <w:color w:val="000000"/>
          <w:lang w:eastAsia="en-NZ"/>
        </w:rPr>
        <w:t xml:space="preserve"> using the </w:t>
      </w:r>
      <w:r w:rsidRPr="00703D32">
        <w:rPr>
          <w:rFonts w:ascii="Times" w:eastAsia="Times New Roman" w:hAnsi="Times" w:cs="Times"/>
          <w:i/>
          <w:iCs/>
          <w:color w:val="000000"/>
          <w:lang w:eastAsia="en-NZ"/>
        </w:rPr>
        <w:t>x</w:t>
      </w:r>
      <w:r w:rsidRPr="00703D32">
        <w:rPr>
          <w:rFonts w:ascii="Times" w:eastAsia="Times New Roman" w:hAnsi="Times" w:cs="Times"/>
          <w:color w:val="000000"/>
          <w:lang w:eastAsia="en-NZ"/>
        </w:rPr>
        <w:t xml:space="preserve"> most commonly encountered sequences to construct a </w:t>
      </w:r>
      <w:proofErr w:type="spellStart"/>
      <w:r w:rsidRPr="00703D32">
        <w:rPr>
          <w:rFonts w:ascii="Times" w:eastAsia="Times New Roman" w:hAnsi="Times" w:cs="Times"/>
          <w:color w:val="000000"/>
          <w:lang w:eastAsia="en-NZ"/>
        </w:rPr>
        <w:t>TICI</w:t>
      </w:r>
      <w:r w:rsidRPr="00703D32">
        <w:rPr>
          <w:rFonts w:ascii="Times" w:eastAsia="Times New Roman" w:hAnsi="Times" w:cs="Times"/>
          <w:i/>
          <w:iCs/>
          <w:color w:val="000000"/>
          <w:lang w:eastAsia="en-NZ"/>
        </w:rPr>
        <w:t>x</w:t>
      </w:r>
      <w:r w:rsidRPr="00703D32">
        <w:rPr>
          <w:rFonts w:ascii="Times" w:eastAsia="Times New Roman" w:hAnsi="Times" w:cs="Times"/>
          <w:color w:val="000000"/>
          <w:lang w:eastAsia="en-NZ"/>
        </w:rPr>
        <w:t>K</w:t>
      </w:r>
      <w:proofErr w:type="spellEnd"/>
      <w:r w:rsidRPr="00703D32">
        <w:rPr>
          <w:rFonts w:ascii="Times" w:eastAsia="Times New Roman" w:hAnsi="Times" w:cs="Times"/>
          <w:color w:val="000000"/>
          <w:lang w:eastAsia="en-NZ"/>
        </w:rPr>
        <w:t xml:space="preserve"> value). Correlation matrix plotted using the ‘</w:t>
      </w:r>
      <w:proofErr w:type="spellStart"/>
      <w:r w:rsidRPr="00703D32">
        <w:rPr>
          <w:rFonts w:ascii="Times" w:eastAsia="Times New Roman" w:hAnsi="Times" w:cs="Times"/>
          <w:color w:val="000000"/>
          <w:lang w:eastAsia="en-NZ"/>
        </w:rPr>
        <w:t>corrplot</w:t>
      </w:r>
      <w:proofErr w:type="spellEnd"/>
      <w:r w:rsidRPr="00703D32">
        <w:rPr>
          <w:rFonts w:ascii="Times" w:eastAsia="Times New Roman" w:hAnsi="Times" w:cs="Times"/>
          <w:color w:val="000000"/>
          <w:lang w:eastAsia="en-NZ"/>
        </w:rPr>
        <w:t>’ R package (Wei et al., 2017).</w:t>
      </w:r>
    </w:p>
    <w:p w14:paraId="6061DB13" w14:textId="77777777" w:rsidR="00BC0A01" w:rsidRPr="00703D32" w:rsidRDefault="00BC0A01">
      <w:pPr>
        <w:rPr>
          <w:rFonts w:ascii="Times" w:hAnsi="Times" w:cs="Times"/>
        </w:rPr>
      </w:pPr>
    </w:p>
    <w:sectPr w:rsidR="00BC0A01" w:rsidRPr="00703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32"/>
    <w:rsid w:val="00703D32"/>
    <w:rsid w:val="00B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3373"/>
  <w15:chartTrackingRefBased/>
  <w15:docId w15:val="{8AE01925-C8C6-441D-8054-A5DA997D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703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Wilkinson</dc:creator>
  <cp:keywords/>
  <dc:description/>
  <cp:lastModifiedBy>Shaun Wilkinson</cp:lastModifiedBy>
  <cp:revision>1</cp:revision>
  <dcterms:created xsi:type="dcterms:W3CDTF">2023-03-25T07:24:00Z</dcterms:created>
  <dcterms:modified xsi:type="dcterms:W3CDTF">2023-03-25T07:26:00Z</dcterms:modified>
</cp:coreProperties>
</file>