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EE86D5" w14:textId="77777777" w:rsidR="002B6F98" w:rsidRDefault="002B6F98" w:rsidP="002B6F98">
      <w:pPr>
        <w:ind w:left="-1350" w:right="-1260" w:firstLine="135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Supplemental Information for:</w:t>
      </w:r>
    </w:p>
    <w:p w14:paraId="7537FB70" w14:textId="08CF8C37" w:rsidR="00A91DE7" w:rsidRPr="009436D5" w:rsidRDefault="00A91DE7" w:rsidP="00A91DE7">
      <w:pPr>
        <w:pStyle w:val="Title"/>
        <w:rPr>
          <w:rFonts w:eastAsiaTheme="minorHAnsi"/>
        </w:rPr>
      </w:pPr>
      <w:r>
        <w:t>Drop it all</w:t>
      </w:r>
      <w:r w:rsidRPr="009436D5">
        <w:rPr>
          <w:rFonts w:eastAsiaTheme="minorHAnsi"/>
        </w:rPr>
        <w:t>: Extraction-</w:t>
      </w:r>
      <w:r>
        <w:t>f</w:t>
      </w:r>
      <w:r w:rsidRPr="009436D5">
        <w:rPr>
          <w:rFonts w:eastAsiaTheme="minorHAnsi"/>
        </w:rPr>
        <w:t xml:space="preserve">ree </w:t>
      </w:r>
      <w:r>
        <w:t>d</w:t>
      </w:r>
      <w:r w:rsidRPr="009436D5">
        <w:rPr>
          <w:rFonts w:eastAsiaTheme="minorHAnsi"/>
        </w:rPr>
        <w:t xml:space="preserve">etection of </w:t>
      </w:r>
      <w:r w:rsidR="00CC684E" w:rsidRPr="00CC684E">
        <w:t xml:space="preserve">targeted </w:t>
      </w:r>
      <w:r>
        <w:t>m</w:t>
      </w:r>
      <w:r w:rsidRPr="009436D5">
        <w:rPr>
          <w:rFonts w:eastAsiaTheme="minorHAnsi"/>
        </w:rPr>
        <w:t xml:space="preserve">arine </w:t>
      </w:r>
      <w:r>
        <w:t>s</w:t>
      </w:r>
      <w:r w:rsidRPr="009436D5">
        <w:rPr>
          <w:rFonts w:eastAsiaTheme="minorHAnsi"/>
        </w:rPr>
        <w:t xml:space="preserve">pecies through </w:t>
      </w:r>
      <w:r>
        <w:t>o</w:t>
      </w:r>
      <w:r w:rsidRPr="009436D5">
        <w:rPr>
          <w:rFonts w:eastAsiaTheme="minorHAnsi"/>
        </w:rPr>
        <w:t>ptimized</w:t>
      </w:r>
      <w:r w:rsidR="002612A4">
        <w:rPr>
          <w:rFonts w:eastAsiaTheme="minorHAnsi"/>
        </w:rPr>
        <w:t xml:space="preserve"> </w:t>
      </w:r>
      <w:r w:rsidR="006B3430">
        <w:rPr>
          <w:rFonts w:eastAsiaTheme="minorHAnsi"/>
        </w:rPr>
        <w:t>direct-</w:t>
      </w:r>
      <w:r w:rsidR="00A267E3">
        <w:t>d</w:t>
      </w:r>
      <w:r w:rsidR="00A267E3">
        <w:rPr>
          <w:rFonts w:eastAsiaTheme="minorHAnsi"/>
        </w:rPr>
        <w:t xml:space="preserve">igital droplet </w:t>
      </w:r>
      <w:proofErr w:type="gramStart"/>
      <w:r w:rsidRPr="009436D5">
        <w:rPr>
          <w:rFonts w:eastAsiaTheme="minorHAnsi"/>
        </w:rPr>
        <w:t>PCR</w:t>
      </w:r>
      <w:proofErr w:type="gramEnd"/>
    </w:p>
    <w:p w14:paraId="7FB5FFAE" w14:textId="77777777" w:rsidR="00A91DE7" w:rsidRDefault="00A91DE7" w:rsidP="00A91DE7"/>
    <w:p w14:paraId="478D0E2D" w14:textId="77777777" w:rsidR="002B6F98" w:rsidRDefault="002B6F98" w:rsidP="002B6F98">
      <w:pPr>
        <w:ind w:left="-1350" w:right="-1260"/>
        <w:jc w:val="center"/>
        <w:rPr>
          <w:lang w:val="en-US"/>
        </w:rPr>
      </w:pPr>
    </w:p>
    <w:p w14:paraId="0965B802" w14:textId="77777777" w:rsidR="002B6F98" w:rsidRDefault="002B6F98" w:rsidP="002B6F98">
      <w:pPr>
        <w:ind w:right="-1260"/>
        <w:jc w:val="center"/>
        <w:rPr>
          <w:b/>
          <w:color w:val="002060"/>
          <w:sz w:val="32"/>
          <w:szCs w:val="32"/>
        </w:rPr>
      </w:pPr>
    </w:p>
    <w:p w14:paraId="1E50C82C" w14:textId="7EDE5EC4" w:rsidR="0089633B" w:rsidRDefault="002B6F98" w:rsidP="002B6F98">
      <w:pPr>
        <w:spacing w:line="256" w:lineRule="auto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Supplementary Information</w:t>
      </w:r>
      <w:r w:rsidR="00A267E3">
        <w:rPr>
          <w:rFonts w:ascii="Times New Roman" w:eastAsia="Times New Roman" w:hAnsi="Times New Roman" w:cs="Times New Roman"/>
          <w:b/>
        </w:rPr>
        <w:t xml:space="preserve"> File 1: Figures and Tables</w:t>
      </w:r>
    </w:p>
    <w:p w14:paraId="3A7A94DC" w14:textId="2B82CC0B" w:rsidR="002B6F98" w:rsidRPr="005359E6" w:rsidRDefault="0089633B" w:rsidP="005359E6">
      <w:pPr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br w:type="page"/>
      </w:r>
    </w:p>
    <w:p w14:paraId="68585FE4" w14:textId="7227A093" w:rsidR="00BC52E2" w:rsidRPr="00C77F84" w:rsidRDefault="00BC52E2" w:rsidP="00C77F84">
      <w:pPr>
        <w:rPr>
          <w:rFonts w:cstheme="minorHAnsi"/>
        </w:rPr>
        <w:sectPr w:rsidR="00BC52E2" w:rsidRPr="00C77F84" w:rsidSect="007403CF">
          <w:pgSz w:w="11906" w:h="16838"/>
          <w:pgMar w:top="1701" w:right="1418" w:bottom="1701" w:left="1418" w:header="709" w:footer="709" w:gutter="0"/>
          <w:cols w:space="708"/>
          <w:docGrid w:linePitch="360"/>
        </w:sectPr>
      </w:pPr>
    </w:p>
    <w:p w14:paraId="2034F119" w14:textId="0B2F3269" w:rsidR="005E5778" w:rsidRPr="00094572" w:rsidRDefault="005E5778" w:rsidP="005E5778">
      <w:pPr>
        <w:pStyle w:val="NormalWeb"/>
        <w:rPr>
          <w:b/>
          <w:bCs/>
        </w:rPr>
      </w:pPr>
      <w:r w:rsidRPr="00094572">
        <w:rPr>
          <w:b/>
          <w:bCs/>
          <w:noProof/>
        </w:rPr>
        <w:lastRenderedPageBreak/>
        <w:drawing>
          <wp:inline distT="0" distB="0" distL="0" distR="0" wp14:anchorId="3CDA5D2A" wp14:editId="6AF20FB0">
            <wp:extent cx="5737860" cy="4719211"/>
            <wp:effectExtent l="0" t="0" r="0" b="5715"/>
            <wp:docPr id="12602620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63" r="4143" b="4406"/>
                    <a:stretch/>
                  </pic:blipFill>
                  <pic:spPr bwMode="auto">
                    <a:xfrm>
                      <a:off x="0" y="0"/>
                      <a:ext cx="5744244" cy="4724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DF62B2" w14:textId="1B5F4CE9" w:rsidR="00094572" w:rsidRPr="00094572" w:rsidRDefault="00094572" w:rsidP="00094572">
      <w:pPr>
        <w:rPr>
          <w:noProof/>
          <w:sz w:val="20"/>
          <w:szCs w:val="20"/>
        </w:rPr>
      </w:pPr>
      <w:r w:rsidRPr="00094572">
        <w:rPr>
          <w:b/>
          <w:bCs/>
          <w:noProof/>
          <w:sz w:val="20"/>
          <w:szCs w:val="20"/>
        </w:rPr>
        <w:t>Figure S1.</w:t>
      </w:r>
      <w:r>
        <w:rPr>
          <w:noProof/>
          <w:sz w:val="20"/>
          <w:szCs w:val="20"/>
        </w:rPr>
        <w:t xml:space="preserve"> Photos taken of </w:t>
      </w:r>
      <w:r w:rsidRPr="00094572">
        <w:rPr>
          <w:i/>
          <w:iCs/>
          <w:noProof/>
          <w:sz w:val="20"/>
          <w:szCs w:val="20"/>
        </w:rPr>
        <w:t>Sabella spallanzanii</w:t>
      </w:r>
      <w:r w:rsidRPr="00094572">
        <w:rPr>
          <w:noProof/>
          <w:sz w:val="20"/>
          <w:szCs w:val="20"/>
        </w:rPr>
        <w:t xml:space="preserve">, </w:t>
      </w:r>
      <w:r w:rsidRPr="00094572">
        <w:rPr>
          <w:i/>
          <w:iCs/>
          <w:noProof/>
          <w:sz w:val="20"/>
          <w:szCs w:val="20"/>
        </w:rPr>
        <w:t>Bugula neritina</w:t>
      </w:r>
      <w:r w:rsidRPr="00094572">
        <w:rPr>
          <w:noProof/>
          <w:sz w:val="20"/>
          <w:szCs w:val="20"/>
        </w:rPr>
        <w:t xml:space="preserve"> and </w:t>
      </w:r>
      <w:r w:rsidRPr="00094572">
        <w:rPr>
          <w:i/>
          <w:iCs/>
          <w:noProof/>
          <w:sz w:val="20"/>
          <w:szCs w:val="20"/>
        </w:rPr>
        <w:t>Styela clava</w:t>
      </w:r>
      <w:r w:rsidRPr="00094572">
        <w:rPr>
          <w:noProof/>
          <w:sz w:val="20"/>
          <w:szCs w:val="20"/>
        </w:rPr>
        <w:t xml:space="preserve"> during the aquarium experiments. Photo of tanks taken at the start of the experiment time point (0 hours); (</w:t>
      </w:r>
      <w:r w:rsidRPr="00094572">
        <w:rPr>
          <w:b/>
          <w:bCs/>
          <w:noProof/>
          <w:sz w:val="20"/>
          <w:szCs w:val="20"/>
        </w:rPr>
        <w:t>A</w:t>
      </w:r>
      <w:r w:rsidRPr="00094572">
        <w:rPr>
          <w:noProof/>
          <w:sz w:val="20"/>
          <w:szCs w:val="20"/>
        </w:rPr>
        <w:t>) Tank 1, (</w:t>
      </w:r>
      <w:r w:rsidRPr="00094572">
        <w:rPr>
          <w:b/>
          <w:bCs/>
          <w:noProof/>
          <w:sz w:val="20"/>
          <w:szCs w:val="20"/>
        </w:rPr>
        <w:t>B</w:t>
      </w:r>
      <w:r w:rsidRPr="00094572">
        <w:rPr>
          <w:noProof/>
          <w:sz w:val="20"/>
          <w:szCs w:val="20"/>
        </w:rPr>
        <w:t>) Tank 2, (</w:t>
      </w:r>
      <w:r w:rsidRPr="00094572">
        <w:rPr>
          <w:b/>
          <w:bCs/>
          <w:noProof/>
          <w:sz w:val="20"/>
          <w:szCs w:val="20"/>
        </w:rPr>
        <w:t>C</w:t>
      </w:r>
      <w:r w:rsidRPr="00094572">
        <w:rPr>
          <w:noProof/>
          <w:sz w:val="20"/>
          <w:szCs w:val="20"/>
        </w:rPr>
        <w:t>) Tank 3, and (</w:t>
      </w:r>
      <w:r w:rsidRPr="00094572">
        <w:rPr>
          <w:b/>
          <w:bCs/>
          <w:noProof/>
          <w:sz w:val="20"/>
          <w:szCs w:val="20"/>
        </w:rPr>
        <w:t>D</w:t>
      </w:r>
      <w:r w:rsidRPr="00094572">
        <w:rPr>
          <w:noProof/>
          <w:sz w:val="20"/>
          <w:szCs w:val="20"/>
        </w:rPr>
        <w:t>) Tank 4 as a negative control.</w:t>
      </w:r>
    </w:p>
    <w:p w14:paraId="7F841252" w14:textId="77777777" w:rsidR="00383908" w:rsidRDefault="00383908">
      <w:pPr>
        <w:rPr>
          <w:noProof/>
        </w:rPr>
      </w:pPr>
      <w:r>
        <w:rPr>
          <w:noProof/>
        </w:rPr>
        <w:br w:type="page"/>
      </w:r>
    </w:p>
    <w:p w14:paraId="679FBBBD" w14:textId="4D779460" w:rsidR="00BD4DC3" w:rsidRDefault="0025717F" w:rsidP="00802FB5">
      <w:pPr>
        <w:spacing w:line="240" w:lineRule="auto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58243" behindDoc="0" locked="0" layoutInCell="1" allowOverlap="1" wp14:anchorId="6E3B2FF9" wp14:editId="692E6559">
            <wp:simplePos x="0" y="0"/>
            <wp:positionH relativeFrom="column">
              <wp:posOffset>-7620</wp:posOffset>
            </wp:positionH>
            <wp:positionV relativeFrom="paragraph">
              <wp:posOffset>281940</wp:posOffset>
            </wp:positionV>
            <wp:extent cx="5334000" cy="2915285"/>
            <wp:effectExtent l="0" t="0" r="0" b="0"/>
            <wp:wrapTopAndBottom/>
            <wp:docPr id="1194987102" name="Picture 1194987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915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D9BF84" w14:textId="70A3563D" w:rsidR="00775C53" w:rsidRDefault="00402625" w:rsidP="00802FB5">
      <w:pPr>
        <w:spacing w:line="240" w:lineRule="auto"/>
        <w:rPr>
          <w:noProof/>
        </w:rPr>
      </w:pPr>
      <w:r>
        <w:rPr>
          <w:noProof/>
        </w:rPr>
        <w:drawing>
          <wp:inline distT="0" distB="0" distL="0" distR="0" wp14:anchorId="1AC94F51" wp14:editId="6BE41F69">
            <wp:extent cx="5448300" cy="4369625"/>
            <wp:effectExtent l="0" t="0" r="0" b="0"/>
            <wp:docPr id="87785900" name="Picture 87785900" descr="A picture containing text, indoor, stainless, stee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785900" name="Picture 3" descr="A picture containing text, indoor, stainless, steel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0360" cy="4379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11C8D7" w14:textId="7817CE87" w:rsidR="00B62A27" w:rsidRDefault="00227EB1" w:rsidP="00802FB5">
      <w:pPr>
        <w:tabs>
          <w:tab w:val="left" w:pos="3240"/>
        </w:tabs>
        <w:spacing w:line="240" w:lineRule="auto"/>
        <w:rPr>
          <w:rFonts w:cstheme="minorHAnsi"/>
          <w:sz w:val="20"/>
          <w:szCs w:val="20"/>
          <w:lang w:val="en-US"/>
        </w:rPr>
      </w:pPr>
      <w:r>
        <w:rPr>
          <w:noProof/>
        </w:rPr>
        <w:lastRenderedPageBreak/>
        <w:drawing>
          <wp:anchor distT="0" distB="0" distL="114300" distR="114300" simplePos="0" relativeHeight="251658244" behindDoc="0" locked="0" layoutInCell="1" allowOverlap="1" wp14:anchorId="2FA0B12D" wp14:editId="3CED2C54">
            <wp:simplePos x="0" y="0"/>
            <wp:positionH relativeFrom="column">
              <wp:posOffset>-419100</wp:posOffset>
            </wp:positionH>
            <wp:positionV relativeFrom="paragraph">
              <wp:posOffset>0</wp:posOffset>
            </wp:positionV>
            <wp:extent cx="6362700" cy="1981835"/>
            <wp:effectExtent l="0" t="0" r="0" b="0"/>
            <wp:wrapTopAndBottom/>
            <wp:docPr id="950475117" name="Picture 950475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0" cy="1981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12A4">
        <w:rPr>
          <w:b/>
          <w:bCs/>
          <w:noProof/>
          <w:sz w:val="20"/>
          <w:szCs w:val="20"/>
        </w:rPr>
        <w:t>Figure</w:t>
      </w:r>
      <w:r w:rsidR="00AA5516" w:rsidRPr="00AC4A09">
        <w:rPr>
          <w:b/>
          <w:bCs/>
          <w:noProof/>
          <w:sz w:val="20"/>
          <w:szCs w:val="20"/>
        </w:rPr>
        <w:t xml:space="preserve"> S</w:t>
      </w:r>
      <w:r w:rsidR="00383908">
        <w:rPr>
          <w:b/>
          <w:bCs/>
          <w:noProof/>
          <w:sz w:val="20"/>
          <w:szCs w:val="20"/>
        </w:rPr>
        <w:t>2</w:t>
      </w:r>
      <w:r w:rsidR="00AA5516" w:rsidRPr="00AC4A09">
        <w:rPr>
          <w:noProof/>
          <w:sz w:val="20"/>
          <w:szCs w:val="20"/>
        </w:rPr>
        <w:t xml:space="preserve">. Photos taken of </w:t>
      </w:r>
      <w:r w:rsidR="007A2973" w:rsidRPr="00E30251">
        <w:rPr>
          <w:i/>
          <w:iCs/>
          <w:noProof/>
          <w:sz w:val="20"/>
          <w:szCs w:val="20"/>
        </w:rPr>
        <w:t>Sabella spallanzanii</w:t>
      </w:r>
      <w:r w:rsidR="007A2973" w:rsidRPr="007A2973">
        <w:rPr>
          <w:noProof/>
          <w:sz w:val="20"/>
          <w:szCs w:val="20"/>
        </w:rPr>
        <w:t>,</w:t>
      </w:r>
      <w:r w:rsidR="007A2973">
        <w:rPr>
          <w:noProof/>
          <w:sz w:val="20"/>
          <w:szCs w:val="20"/>
        </w:rPr>
        <w:t xml:space="preserve"> </w:t>
      </w:r>
      <w:r w:rsidR="00124754" w:rsidRPr="00AC4A09">
        <w:rPr>
          <w:i/>
          <w:iCs/>
          <w:noProof/>
          <w:sz w:val="20"/>
          <w:szCs w:val="20"/>
        </w:rPr>
        <w:t xml:space="preserve">Bugula </w:t>
      </w:r>
      <w:r w:rsidR="00AC4A09">
        <w:rPr>
          <w:i/>
          <w:iCs/>
          <w:noProof/>
          <w:sz w:val="20"/>
          <w:szCs w:val="20"/>
        </w:rPr>
        <w:t>neritina</w:t>
      </w:r>
      <w:r w:rsidR="00124754" w:rsidRPr="00AC4A09">
        <w:rPr>
          <w:noProof/>
          <w:sz w:val="20"/>
          <w:szCs w:val="20"/>
        </w:rPr>
        <w:t xml:space="preserve"> and </w:t>
      </w:r>
      <w:r w:rsidR="00124754" w:rsidRPr="00AC4A09">
        <w:rPr>
          <w:i/>
          <w:iCs/>
          <w:noProof/>
          <w:sz w:val="20"/>
          <w:szCs w:val="20"/>
        </w:rPr>
        <w:t>Styela clav</w:t>
      </w:r>
      <w:r w:rsidR="00AC4A09" w:rsidRPr="00AC4A09">
        <w:rPr>
          <w:i/>
          <w:iCs/>
          <w:noProof/>
          <w:sz w:val="20"/>
          <w:szCs w:val="20"/>
        </w:rPr>
        <w:t>a</w:t>
      </w:r>
      <w:r w:rsidR="00124754" w:rsidRPr="00AC4A09">
        <w:rPr>
          <w:noProof/>
          <w:sz w:val="20"/>
          <w:szCs w:val="20"/>
        </w:rPr>
        <w:t xml:space="preserve"> after being removed from </w:t>
      </w:r>
      <w:r w:rsidR="00AC4A09" w:rsidRPr="00AC4A09">
        <w:rPr>
          <w:rFonts w:cstheme="minorHAnsi"/>
          <w:sz w:val="20"/>
          <w:szCs w:val="20"/>
          <w:lang w:val="en-US"/>
        </w:rPr>
        <w:t>Tank 1 (</w:t>
      </w:r>
      <w:r w:rsidR="00AC4A09" w:rsidRPr="00AC4A09">
        <w:rPr>
          <w:rFonts w:cstheme="minorHAnsi"/>
          <w:b/>
          <w:bCs/>
          <w:sz w:val="20"/>
          <w:szCs w:val="20"/>
          <w:lang w:val="en-US"/>
        </w:rPr>
        <w:t>A</w:t>
      </w:r>
      <w:r w:rsidR="00AC4A09" w:rsidRPr="00AC4A09">
        <w:rPr>
          <w:rFonts w:cstheme="minorHAnsi"/>
          <w:sz w:val="20"/>
          <w:szCs w:val="20"/>
          <w:lang w:val="en-US"/>
        </w:rPr>
        <w:t>), Tank 2 (</w:t>
      </w:r>
      <w:r w:rsidR="00AC4A09" w:rsidRPr="00AC4A09">
        <w:rPr>
          <w:rFonts w:cstheme="minorHAnsi"/>
          <w:b/>
          <w:bCs/>
          <w:sz w:val="20"/>
          <w:szCs w:val="20"/>
          <w:lang w:val="en-US"/>
        </w:rPr>
        <w:t>B</w:t>
      </w:r>
      <w:r w:rsidR="00AC4A09" w:rsidRPr="00AC4A09">
        <w:rPr>
          <w:rFonts w:cstheme="minorHAnsi"/>
          <w:sz w:val="20"/>
          <w:szCs w:val="20"/>
          <w:lang w:val="en-US"/>
        </w:rPr>
        <w:t xml:space="preserve">), </w:t>
      </w:r>
      <w:r w:rsidR="004A24D6">
        <w:rPr>
          <w:rFonts w:cstheme="minorHAnsi"/>
          <w:sz w:val="20"/>
          <w:szCs w:val="20"/>
          <w:lang w:val="en-US"/>
        </w:rPr>
        <w:t xml:space="preserve">and </w:t>
      </w:r>
      <w:r w:rsidR="00AC4A09" w:rsidRPr="00AC4A09">
        <w:rPr>
          <w:rFonts w:cstheme="minorHAnsi"/>
          <w:sz w:val="20"/>
          <w:szCs w:val="20"/>
          <w:lang w:val="en-US"/>
        </w:rPr>
        <w:t>Tank 3 (</w:t>
      </w:r>
      <w:r w:rsidR="00AC4A09" w:rsidRPr="00AC4A09">
        <w:rPr>
          <w:rFonts w:cstheme="minorHAnsi"/>
          <w:b/>
          <w:bCs/>
          <w:sz w:val="20"/>
          <w:szCs w:val="20"/>
          <w:lang w:val="en-US"/>
        </w:rPr>
        <w:t>C</w:t>
      </w:r>
      <w:r w:rsidR="00AC4A09" w:rsidRPr="00AC4A09">
        <w:rPr>
          <w:rFonts w:cstheme="minorHAnsi"/>
          <w:sz w:val="20"/>
          <w:szCs w:val="20"/>
          <w:lang w:val="en-US"/>
        </w:rPr>
        <w:t>)</w:t>
      </w:r>
      <w:r w:rsidR="00AC4A09">
        <w:rPr>
          <w:rFonts w:cstheme="minorHAnsi"/>
          <w:sz w:val="20"/>
          <w:szCs w:val="20"/>
          <w:lang w:val="en-US"/>
        </w:rPr>
        <w:t xml:space="preserve">. </w:t>
      </w:r>
      <w:r w:rsidR="00DD7458">
        <w:rPr>
          <w:rFonts w:cstheme="minorHAnsi"/>
          <w:sz w:val="20"/>
          <w:szCs w:val="20"/>
          <w:lang w:val="en-US"/>
        </w:rPr>
        <w:t>After being removed</w:t>
      </w:r>
      <w:r w:rsidR="00AF2F4B">
        <w:rPr>
          <w:rFonts w:cstheme="minorHAnsi"/>
          <w:sz w:val="20"/>
          <w:szCs w:val="20"/>
          <w:lang w:val="en-US"/>
        </w:rPr>
        <w:t xml:space="preserve"> from the aquarium</w:t>
      </w:r>
      <w:r w:rsidR="004A24D6">
        <w:rPr>
          <w:rFonts w:cstheme="minorHAnsi"/>
          <w:sz w:val="20"/>
          <w:szCs w:val="20"/>
          <w:lang w:val="en-US"/>
        </w:rPr>
        <w:t>,</w:t>
      </w:r>
      <w:r w:rsidR="00DD7458">
        <w:rPr>
          <w:rFonts w:cstheme="minorHAnsi"/>
          <w:sz w:val="20"/>
          <w:szCs w:val="20"/>
          <w:lang w:val="en-US"/>
        </w:rPr>
        <w:t xml:space="preserve"> </w:t>
      </w:r>
      <w:r w:rsidR="004A24D6">
        <w:rPr>
          <w:rFonts w:cstheme="minorHAnsi"/>
          <w:sz w:val="20"/>
          <w:szCs w:val="20"/>
          <w:lang w:val="en-US"/>
        </w:rPr>
        <w:t>organisms</w:t>
      </w:r>
      <w:r w:rsidR="00DD7458">
        <w:rPr>
          <w:rFonts w:cstheme="minorHAnsi"/>
          <w:sz w:val="20"/>
          <w:szCs w:val="20"/>
          <w:lang w:val="en-US"/>
        </w:rPr>
        <w:t xml:space="preserve"> were weighed</w:t>
      </w:r>
      <w:r w:rsidR="004A24D6">
        <w:rPr>
          <w:rFonts w:cstheme="minorHAnsi"/>
          <w:sz w:val="20"/>
          <w:szCs w:val="20"/>
          <w:lang w:val="en-US"/>
        </w:rPr>
        <w:t>; the</w:t>
      </w:r>
      <w:r w:rsidR="00DD7458">
        <w:rPr>
          <w:rFonts w:cstheme="minorHAnsi"/>
          <w:sz w:val="20"/>
          <w:szCs w:val="20"/>
          <w:lang w:val="en-US"/>
        </w:rPr>
        <w:t xml:space="preserve"> weight of the organisms is </w:t>
      </w:r>
      <w:r w:rsidR="004A24D6">
        <w:rPr>
          <w:rFonts w:cstheme="minorHAnsi"/>
          <w:sz w:val="20"/>
          <w:szCs w:val="20"/>
          <w:lang w:val="en-US"/>
        </w:rPr>
        <w:t>noted</w:t>
      </w:r>
      <w:r w:rsidR="00DD7458">
        <w:rPr>
          <w:rFonts w:cstheme="minorHAnsi"/>
          <w:sz w:val="20"/>
          <w:szCs w:val="20"/>
          <w:lang w:val="en-US"/>
        </w:rPr>
        <w:t xml:space="preserve"> </w:t>
      </w:r>
      <w:r w:rsidR="004A24D6">
        <w:rPr>
          <w:rFonts w:cstheme="minorHAnsi"/>
          <w:sz w:val="20"/>
          <w:szCs w:val="20"/>
          <w:lang w:val="en-US"/>
        </w:rPr>
        <w:t>in</w:t>
      </w:r>
      <w:r w:rsidR="00DD7458">
        <w:rPr>
          <w:rFonts w:cstheme="minorHAnsi"/>
          <w:sz w:val="20"/>
          <w:szCs w:val="20"/>
          <w:lang w:val="en-US"/>
        </w:rPr>
        <w:t xml:space="preserve"> the </w:t>
      </w:r>
      <w:r w:rsidR="003716C7">
        <w:rPr>
          <w:rFonts w:cstheme="minorHAnsi"/>
          <w:sz w:val="20"/>
          <w:szCs w:val="20"/>
          <w:lang w:val="en-US"/>
        </w:rPr>
        <w:t>f</w:t>
      </w:r>
      <w:r w:rsidR="00DC48F2">
        <w:rPr>
          <w:rFonts w:cstheme="minorHAnsi"/>
          <w:sz w:val="20"/>
          <w:szCs w:val="20"/>
          <w:lang w:val="en-US"/>
        </w:rPr>
        <w:t>igure</w:t>
      </w:r>
      <w:r w:rsidR="00AF2F4B">
        <w:rPr>
          <w:rFonts w:cstheme="minorHAnsi"/>
          <w:sz w:val="20"/>
          <w:szCs w:val="20"/>
          <w:lang w:val="en-US"/>
        </w:rPr>
        <w:t xml:space="preserve"> at the bottom</w:t>
      </w:r>
      <w:r w:rsidR="00DD7458">
        <w:rPr>
          <w:rFonts w:cstheme="minorHAnsi"/>
          <w:sz w:val="20"/>
          <w:szCs w:val="20"/>
          <w:lang w:val="en-US"/>
        </w:rPr>
        <w:t xml:space="preserve">. </w:t>
      </w:r>
    </w:p>
    <w:p w14:paraId="56237CA1" w14:textId="4A70EF09" w:rsidR="006B6880" w:rsidRPr="00AC4A09" w:rsidRDefault="006B6880" w:rsidP="00802FB5">
      <w:pPr>
        <w:tabs>
          <w:tab w:val="left" w:pos="3240"/>
        </w:tabs>
        <w:spacing w:line="240" w:lineRule="auto"/>
        <w:rPr>
          <w:rFonts w:cstheme="minorHAnsi"/>
          <w:sz w:val="20"/>
          <w:szCs w:val="20"/>
        </w:rPr>
      </w:pPr>
    </w:p>
    <w:p w14:paraId="05CB0433" w14:textId="698EFCF7" w:rsidR="001F3A55" w:rsidRDefault="005E1F03" w:rsidP="001F3A55">
      <w:pPr>
        <w:spacing w:line="240" w:lineRule="auto"/>
      </w:pPr>
      <w:r w:rsidRPr="00D22C9F">
        <w:rPr>
          <w:b/>
          <w:bCs/>
          <w:noProof/>
        </w:rPr>
        <w:drawing>
          <wp:anchor distT="0" distB="0" distL="114300" distR="114300" simplePos="0" relativeHeight="251672582" behindDoc="0" locked="0" layoutInCell="1" allowOverlap="1" wp14:anchorId="448B34FC" wp14:editId="361F665F">
            <wp:simplePos x="0" y="0"/>
            <wp:positionH relativeFrom="margin">
              <wp:posOffset>-177800</wp:posOffset>
            </wp:positionH>
            <wp:positionV relativeFrom="paragraph">
              <wp:posOffset>212725</wp:posOffset>
            </wp:positionV>
            <wp:extent cx="6057265" cy="2834640"/>
            <wp:effectExtent l="0" t="0" r="635" b="381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520"/>
                    <a:stretch/>
                  </pic:blipFill>
                  <pic:spPr bwMode="auto">
                    <a:xfrm>
                      <a:off x="0" y="0"/>
                      <a:ext cx="6057265" cy="2834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60B3275B" w14:textId="77777777" w:rsidR="005E1F03" w:rsidRDefault="005E1F03" w:rsidP="001F3A55">
      <w:pPr>
        <w:spacing w:line="240" w:lineRule="auto"/>
      </w:pPr>
    </w:p>
    <w:p w14:paraId="00FC8D6D" w14:textId="39B49B36" w:rsidR="001F3A55" w:rsidRPr="00B27B18" w:rsidRDefault="001F3A55" w:rsidP="001F3A55">
      <w:pPr>
        <w:spacing w:line="240" w:lineRule="auto"/>
        <w:rPr>
          <w:sz w:val="20"/>
          <w:szCs w:val="20"/>
        </w:rPr>
      </w:pPr>
      <w:r>
        <w:rPr>
          <w:b/>
          <w:bCs/>
          <w:sz w:val="20"/>
          <w:szCs w:val="20"/>
        </w:rPr>
        <w:t>Figure</w:t>
      </w:r>
      <w:r w:rsidRPr="00B27B18">
        <w:rPr>
          <w:b/>
          <w:bCs/>
          <w:sz w:val="20"/>
          <w:szCs w:val="20"/>
        </w:rPr>
        <w:t>. S</w:t>
      </w:r>
      <w:r>
        <w:rPr>
          <w:b/>
          <w:bCs/>
          <w:sz w:val="20"/>
          <w:szCs w:val="20"/>
        </w:rPr>
        <w:t>3</w:t>
      </w:r>
      <w:r w:rsidRPr="00B27B18">
        <w:rPr>
          <w:b/>
          <w:bCs/>
          <w:sz w:val="20"/>
          <w:szCs w:val="20"/>
        </w:rPr>
        <w:t xml:space="preserve"> </w:t>
      </w:r>
      <w:r w:rsidRPr="00B27B18">
        <w:rPr>
          <w:sz w:val="20"/>
          <w:szCs w:val="20"/>
        </w:rPr>
        <w:t xml:space="preserve">Optimization of </w:t>
      </w:r>
      <w:r w:rsidRPr="00B27B18">
        <w:rPr>
          <w:i/>
          <w:iCs/>
          <w:sz w:val="20"/>
          <w:szCs w:val="20"/>
        </w:rPr>
        <w:t>Sabella spallanzanii</w:t>
      </w:r>
      <w:r w:rsidRPr="00B27B18">
        <w:rPr>
          <w:sz w:val="20"/>
          <w:szCs w:val="20"/>
        </w:rPr>
        <w:t xml:space="preserve"> digital droplet polymerase chain reaction</w:t>
      </w:r>
      <w:r w:rsidRPr="00B27B18" w:rsidDel="00845F4A">
        <w:rPr>
          <w:sz w:val="20"/>
          <w:szCs w:val="20"/>
        </w:rPr>
        <w:t xml:space="preserve"> </w:t>
      </w:r>
      <w:r w:rsidRPr="00B27B18">
        <w:rPr>
          <w:sz w:val="20"/>
          <w:szCs w:val="20"/>
        </w:rPr>
        <w:t>(</w:t>
      </w:r>
      <w:r>
        <w:rPr>
          <w:sz w:val="20"/>
          <w:szCs w:val="20"/>
        </w:rPr>
        <w:t>direct-</w:t>
      </w:r>
      <w:r w:rsidRPr="00B27B18">
        <w:rPr>
          <w:sz w:val="20"/>
          <w:szCs w:val="20"/>
        </w:rPr>
        <w:t xml:space="preserve">ddPCR) assay: comparing different volumes of the sample added </w:t>
      </w:r>
      <w:r>
        <w:rPr>
          <w:sz w:val="20"/>
          <w:szCs w:val="20"/>
        </w:rPr>
        <w:t>to the direct-</w:t>
      </w:r>
      <w:r w:rsidRPr="00B27B18">
        <w:rPr>
          <w:sz w:val="20"/>
          <w:szCs w:val="20"/>
        </w:rPr>
        <w:t>ddPCR</w:t>
      </w:r>
      <w:r>
        <w:rPr>
          <w:sz w:val="20"/>
          <w:szCs w:val="20"/>
        </w:rPr>
        <w:t xml:space="preserve"> </w:t>
      </w:r>
      <w:r w:rsidRPr="00B27B18">
        <w:rPr>
          <w:sz w:val="20"/>
          <w:szCs w:val="20"/>
        </w:rPr>
        <w:t xml:space="preserve">to detect free-floating </w:t>
      </w:r>
      <w:r>
        <w:rPr>
          <w:sz w:val="20"/>
          <w:szCs w:val="20"/>
        </w:rPr>
        <w:t xml:space="preserve">extra-cellar </w:t>
      </w:r>
      <w:r w:rsidRPr="00B27B18">
        <w:rPr>
          <w:sz w:val="20"/>
          <w:szCs w:val="20"/>
        </w:rPr>
        <w:t>environmental DNA (free-eDNA) from three different matrixes; sterile water (</w:t>
      </w:r>
      <w:proofErr w:type="spellStart"/>
      <w:r w:rsidRPr="00B27B18">
        <w:rPr>
          <w:sz w:val="20"/>
          <w:szCs w:val="20"/>
        </w:rPr>
        <w:t>MilliQ</w:t>
      </w:r>
      <w:proofErr w:type="spellEnd"/>
      <w:r w:rsidRPr="00B27B18">
        <w:rPr>
          <w:sz w:val="20"/>
          <w:szCs w:val="20"/>
        </w:rPr>
        <w:t>) (</w:t>
      </w:r>
      <w:r w:rsidRPr="00B27B18">
        <w:rPr>
          <w:b/>
          <w:bCs/>
          <w:sz w:val="20"/>
          <w:szCs w:val="20"/>
        </w:rPr>
        <w:t>A</w:t>
      </w:r>
      <w:r w:rsidRPr="00B27B18">
        <w:rPr>
          <w:sz w:val="20"/>
          <w:szCs w:val="20"/>
        </w:rPr>
        <w:t>), artificial seawater (31 ppt) (</w:t>
      </w:r>
      <w:r w:rsidRPr="00B27B18">
        <w:rPr>
          <w:b/>
          <w:bCs/>
          <w:sz w:val="20"/>
          <w:szCs w:val="20"/>
        </w:rPr>
        <w:t>B</w:t>
      </w:r>
      <w:r w:rsidRPr="00B27B18">
        <w:rPr>
          <w:sz w:val="20"/>
          <w:szCs w:val="20"/>
        </w:rPr>
        <w:t>), and artificial seawater (34 ppt) (</w:t>
      </w:r>
      <w:r w:rsidRPr="00B27B18">
        <w:rPr>
          <w:b/>
          <w:bCs/>
          <w:sz w:val="20"/>
          <w:szCs w:val="20"/>
        </w:rPr>
        <w:t>C</w:t>
      </w:r>
      <w:r w:rsidRPr="00B27B18">
        <w:rPr>
          <w:sz w:val="20"/>
          <w:szCs w:val="20"/>
        </w:rPr>
        <w:t xml:space="preserve">). The sample volume added to the reaction well is shown at the top of each well in the </w:t>
      </w:r>
      <w:r>
        <w:rPr>
          <w:sz w:val="20"/>
          <w:szCs w:val="20"/>
        </w:rPr>
        <w:t>Figure</w:t>
      </w:r>
      <w:r w:rsidRPr="00B27B18">
        <w:rPr>
          <w:sz w:val="20"/>
          <w:szCs w:val="20"/>
        </w:rPr>
        <w:t xml:space="preserve">, either 3, 2, 1 or 0.5 </w:t>
      </w:r>
      <w:r w:rsidRPr="00B27B18">
        <w:rPr>
          <w:rFonts w:cstheme="minorHAnsi"/>
          <w:sz w:val="20"/>
          <w:szCs w:val="20"/>
        </w:rPr>
        <w:t>µ</w:t>
      </w:r>
      <w:r w:rsidRPr="00B27B18">
        <w:rPr>
          <w:sz w:val="20"/>
          <w:szCs w:val="20"/>
        </w:rPr>
        <w:t xml:space="preserve">L. The estimated copies/µL for each replicate are shown near the bottom of each </w:t>
      </w:r>
      <w:r>
        <w:rPr>
          <w:sz w:val="20"/>
          <w:szCs w:val="20"/>
        </w:rPr>
        <w:t>Figure</w:t>
      </w:r>
      <w:r w:rsidRPr="00B27B18">
        <w:rPr>
          <w:sz w:val="20"/>
          <w:szCs w:val="20"/>
        </w:rPr>
        <w:t xml:space="preserve">, as determined by the </w:t>
      </w:r>
      <w:proofErr w:type="spellStart"/>
      <w:r w:rsidRPr="00B27B18">
        <w:rPr>
          <w:sz w:val="20"/>
          <w:szCs w:val="20"/>
        </w:rPr>
        <w:t>QuantaSoft</w:t>
      </w:r>
      <w:r w:rsidRPr="00B27B18">
        <w:rPr>
          <w:sz w:val="20"/>
          <w:szCs w:val="20"/>
          <w:vertAlign w:val="superscript"/>
        </w:rPr>
        <w:t>TM</w:t>
      </w:r>
      <w:proofErr w:type="spellEnd"/>
      <w:r w:rsidRPr="00B27B18">
        <w:rPr>
          <w:sz w:val="20"/>
          <w:szCs w:val="20"/>
        </w:rPr>
        <w:t xml:space="preserve"> Analysis Pro software (Version 10.596.0525). The y-axis shows units of amplitude for the fluorescent signal. The estimated copies/µL of DNA are measured by the number of target-positive droplets (shown in blue) above the baseline of target-negative droplets (shown as the dark layer), as visualized and</w:t>
      </w:r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analyze</w:t>
      </w:r>
      <w:r w:rsidRPr="00B27B18">
        <w:rPr>
          <w:sz w:val="20"/>
          <w:szCs w:val="20"/>
        </w:rPr>
        <w:t>d</w:t>
      </w:r>
      <w:proofErr w:type="spellEnd"/>
      <w:r w:rsidRPr="00B27B18">
        <w:rPr>
          <w:sz w:val="20"/>
          <w:szCs w:val="20"/>
        </w:rPr>
        <w:t xml:space="preserve"> using the software. The purple line shows the upper threshold of the target-negative droplets calculated from the negative controls, the threshold set to 15000 based on negative and positive controls, not seen here.</w:t>
      </w:r>
    </w:p>
    <w:p w14:paraId="2B92FE04" w14:textId="726E2DE2" w:rsidR="005E1F03" w:rsidRDefault="005E1F03">
      <w:pPr>
        <w:rPr>
          <w:noProof/>
        </w:rPr>
      </w:pPr>
      <w:r>
        <w:rPr>
          <w:noProof/>
        </w:rPr>
        <w:br w:type="page"/>
      </w:r>
    </w:p>
    <w:p w14:paraId="07E330F0" w14:textId="2EDF62BC" w:rsidR="005E1F03" w:rsidRDefault="005E1F03">
      <w:pPr>
        <w:rPr>
          <w:noProof/>
        </w:rPr>
      </w:pPr>
      <w:r w:rsidRPr="00261F05">
        <w:rPr>
          <w:noProof/>
          <w:sz w:val="20"/>
          <w:szCs w:val="20"/>
        </w:rPr>
        <w:lastRenderedPageBreak/>
        <w:drawing>
          <wp:anchor distT="0" distB="0" distL="114300" distR="114300" simplePos="0" relativeHeight="251676678" behindDoc="0" locked="0" layoutInCell="1" allowOverlap="1" wp14:anchorId="78FCC59B" wp14:editId="597D15B0">
            <wp:simplePos x="0" y="0"/>
            <wp:positionH relativeFrom="column">
              <wp:posOffset>62865</wp:posOffset>
            </wp:positionH>
            <wp:positionV relativeFrom="paragraph">
              <wp:posOffset>2903220</wp:posOffset>
            </wp:positionV>
            <wp:extent cx="6049645" cy="2440940"/>
            <wp:effectExtent l="0" t="0" r="8255" b="0"/>
            <wp:wrapTopAndBottom/>
            <wp:docPr id="1986046851" name="Picture 1" descr="A graph and a char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6046851" name="Picture 1" descr="A graph and a chart&#10;&#10;Description automatically generated with medium confidence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9645" cy="2440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61F05">
        <w:rPr>
          <w:noProof/>
          <w:sz w:val="20"/>
          <w:szCs w:val="20"/>
        </w:rPr>
        <w:drawing>
          <wp:anchor distT="0" distB="0" distL="114300" distR="114300" simplePos="0" relativeHeight="251675654" behindDoc="0" locked="0" layoutInCell="1" allowOverlap="1" wp14:anchorId="0BF6D1E3" wp14:editId="2483E9C4">
            <wp:simplePos x="0" y="0"/>
            <wp:positionH relativeFrom="column">
              <wp:posOffset>160655</wp:posOffset>
            </wp:positionH>
            <wp:positionV relativeFrom="paragraph">
              <wp:posOffset>5626100</wp:posOffset>
            </wp:positionV>
            <wp:extent cx="6186805" cy="2599690"/>
            <wp:effectExtent l="0" t="0" r="4445" b="0"/>
            <wp:wrapTopAndBottom/>
            <wp:docPr id="560932406" name="Picture 1" descr="A graph of a line and a lin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0932406" name="Picture 1" descr="A graph of a line and a line&#10;&#10;Description automatically generated with medium confidence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6805" cy="2599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84E43">
        <w:rPr>
          <w:noProof/>
          <w:sz w:val="20"/>
          <w:szCs w:val="20"/>
        </w:rPr>
        <w:drawing>
          <wp:anchor distT="0" distB="0" distL="114300" distR="114300" simplePos="0" relativeHeight="251674630" behindDoc="0" locked="0" layoutInCell="1" allowOverlap="1" wp14:anchorId="5358A74C" wp14:editId="433B3930">
            <wp:simplePos x="0" y="0"/>
            <wp:positionH relativeFrom="column">
              <wp:posOffset>65405</wp:posOffset>
            </wp:positionH>
            <wp:positionV relativeFrom="paragraph">
              <wp:posOffset>114300</wp:posOffset>
            </wp:positionV>
            <wp:extent cx="6003290" cy="2432685"/>
            <wp:effectExtent l="0" t="0" r="0" b="5715"/>
            <wp:wrapTopAndBottom/>
            <wp:docPr id="157711338" name="Picture 1" descr="A graph of two peop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711338" name="Picture 1" descr="A graph of two people&#10;&#10;Description automatically generated with medium confidence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3290" cy="2432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br w:type="page"/>
      </w:r>
    </w:p>
    <w:p w14:paraId="44A37AE0" w14:textId="5BF88E32" w:rsidR="005E1F03" w:rsidRDefault="005E1F03" w:rsidP="005E1F03">
      <w:pPr>
        <w:spacing w:line="240" w:lineRule="auto"/>
        <w:rPr>
          <w:sz w:val="20"/>
          <w:szCs w:val="20"/>
        </w:rPr>
      </w:pPr>
      <w:r>
        <w:rPr>
          <w:b/>
          <w:bCs/>
          <w:sz w:val="20"/>
          <w:szCs w:val="20"/>
        </w:rPr>
        <w:lastRenderedPageBreak/>
        <w:t>Figure</w:t>
      </w:r>
      <w:r w:rsidRPr="00B27B18">
        <w:rPr>
          <w:b/>
          <w:bCs/>
          <w:sz w:val="20"/>
          <w:szCs w:val="20"/>
        </w:rPr>
        <w:t xml:space="preserve"> S</w:t>
      </w:r>
      <w:r>
        <w:rPr>
          <w:b/>
          <w:bCs/>
          <w:sz w:val="20"/>
          <w:szCs w:val="20"/>
        </w:rPr>
        <w:t>4</w:t>
      </w:r>
      <w:r w:rsidRPr="00B27B18">
        <w:rPr>
          <w:sz w:val="20"/>
          <w:szCs w:val="20"/>
        </w:rPr>
        <w:t xml:space="preserve">. Visualization of the </w:t>
      </w:r>
      <w:r>
        <w:rPr>
          <w:sz w:val="20"/>
          <w:szCs w:val="20"/>
        </w:rPr>
        <w:t xml:space="preserve">optimized </w:t>
      </w:r>
      <w:r w:rsidRPr="00B27B18">
        <w:rPr>
          <w:i/>
          <w:iCs/>
          <w:sz w:val="20"/>
          <w:szCs w:val="20"/>
        </w:rPr>
        <w:t xml:space="preserve">Sabella spallanzanii </w:t>
      </w:r>
      <w:r w:rsidRPr="00B27B18">
        <w:rPr>
          <w:b/>
          <w:bCs/>
          <w:sz w:val="20"/>
          <w:szCs w:val="20"/>
        </w:rPr>
        <w:t>(A)</w:t>
      </w:r>
      <w:r w:rsidRPr="00B27B18">
        <w:rPr>
          <w:i/>
          <w:iCs/>
          <w:sz w:val="20"/>
          <w:szCs w:val="20"/>
        </w:rPr>
        <w:t>,</w:t>
      </w:r>
      <w:r w:rsidRPr="009F0630">
        <w:rPr>
          <w:i/>
          <w:iCs/>
          <w:sz w:val="20"/>
          <w:szCs w:val="20"/>
        </w:rPr>
        <w:t xml:space="preserve"> </w:t>
      </w:r>
      <w:r w:rsidRPr="00B27B18">
        <w:rPr>
          <w:i/>
          <w:iCs/>
          <w:sz w:val="20"/>
          <w:szCs w:val="20"/>
        </w:rPr>
        <w:t xml:space="preserve">Bugula neritina </w:t>
      </w:r>
      <w:r w:rsidRPr="00B27B18">
        <w:rPr>
          <w:b/>
          <w:bCs/>
          <w:sz w:val="20"/>
          <w:szCs w:val="20"/>
        </w:rPr>
        <w:t>(B)</w:t>
      </w:r>
      <w:r w:rsidRPr="00B27B18">
        <w:rPr>
          <w:i/>
          <w:iCs/>
          <w:sz w:val="20"/>
          <w:szCs w:val="20"/>
        </w:rPr>
        <w:t>,</w:t>
      </w:r>
      <w:r w:rsidRPr="00B27B18">
        <w:rPr>
          <w:sz w:val="20"/>
          <w:szCs w:val="20"/>
        </w:rPr>
        <w:t xml:space="preserve"> and </w:t>
      </w:r>
      <w:r w:rsidRPr="00B27B18">
        <w:rPr>
          <w:i/>
          <w:iCs/>
          <w:sz w:val="20"/>
          <w:szCs w:val="20"/>
        </w:rPr>
        <w:t xml:space="preserve">Styela clava </w:t>
      </w:r>
      <w:r w:rsidRPr="00B27B18">
        <w:rPr>
          <w:b/>
          <w:bCs/>
          <w:sz w:val="20"/>
          <w:szCs w:val="20"/>
        </w:rPr>
        <w:t>(C)</w:t>
      </w:r>
      <w:r w:rsidRPr="00B27B18">
        <w:rPr>
          <w:sz w:val="20"/>
          <w:szCs w:val="20"/>
        </w:rPr>
        <w:t xml:space="preserve">.  </w:t>
      </w:r>
      <w:r w:rsidRPr="00B27B18">
        <w:rPr>
          <w:i/>
          <w:iCs/>
          <w:sz w:val="20"/>
          <w:szCs w:val="20"/>
        </w:rPr>
        <w:t>Cytochrome c Oxidase</w:t>
      </w:r>
      <w:r w:rsidRPr="00B27B18">
        <w:rPr>
          <w:sz w:val="20"/>
          <w:szCs w:val="20"/>
        </w:rPr>
        <w:t xml:space="preserve"> subunit 1 (COI) gene</w:t>
      </w:r>
      <w:r>
        <w:rPr>
          <w:sz w:val="20"/>
          <w:szCs w:val="20"/>
        </w:rPr>
        <w:t xml:space="preserve"> direct</w:t>
      </w:r>
      <w:r w:rsidRPr="00B27B18">
        <w:rPr>
          <w:sz w:val="20"/>
          <w:szCs w:val="20"/>
        </w:rPr>
        <w:t xml:space="preserve"> digital droplet polymerase chain reaction</w:t>
      </w:r>
      <w:r w:rsidRPr="00B27B18" w:rsidDel="00845F4A">
        <w:rPr>
          <w:sz w:val="20"/>
          <w:szCs w:val="20"/>
        </w:rPr>
        <w:t xml:space="preserve"> </w:t>
      </w:r>
      <w:r w:rsidRPr="00B27B18">
        <w:rPr>
          <w:sz w:val="20"/>
          <w:szCs w:val="20"/>
        </w:rPr>
        <w:t>(</w:t>
      </w:r>
      <w:r>
        <w:rPr>
          <w:sz w:val="20"/>
          <w:szCs w:val="20"/>
        </w:rPr>
        <w:t>direct-</w:t>
      </w:r>
      <w:r w:rsidRPr="00B27B18">
        <w:rPr>
          <w:sz w:val="20"/>
          <w:szCs w:val="20"/>
        </w:rPr>
        <w:t xml:space="preserve">ddPCR) </w:t>
      </w:r>
      <w:r>
        <w:rPr>
          <w:sz w:val="20"/>
          <w:szCs w:val="20"/>
        </w:rPr>
        <w:t>standard curve and reaction efficiency as described by quantitative linearity. The standard was 2x</w:t>
      </w:r>
      <w:r w:rsidRPr="00B27B18">
        <w:rPr>
          <w:sz w:val="20"/>
          <w:szCs w:val="20"/>
        </w:rPr>
        <w:t xml:space="preserve"> dilution starting with ~200pg of genomic DNA isolated from tissue samples. </w:t>
      </w:r>
      <w:r>
        <w:rPr>
          <w:sz w:val="20"/>
          <w:szCs w:val="20"/>
        </w:rPr>
        <w:t>The standard curves were fitted using an exponential model with a concentration of COI (copies/</w:t>
      </w:r>
      <w:r>
        <w:rPr>
          <w:rFonts w:cstheme="minorHAnsi"/>
          <w:sz w:val="20"/>
          <w:szCs w:val="20"/>
        </w:rPr>
        <w:t>µ</w:t>
      </w:r>
      <w:r>
        <w:rPr>
          <w:sz w:val="20"/>
          <w:szCs w:val="20"/>
        </w:rPr>
        <w:t>L) measured by direct-</w:t>
      </w:r>
      <w:r w:rsidRPr="00B27B18">
        <w:rPr>
          <w:sz w:val="20"/>
          <w:szCs w:val="20"/>
        </w:rPr>
        <w:t>ddPCR</w:t>
      </w:r>
      <w:r>
        <w:rPr>
          <w:sz w:val="20"/>
          <w:szCs w:val="20"/>
        </w:rPr>
        <w:t xml:space="preserve"> on the y-axis against the log-transformed value of the loaded DNA (ng) of the standards on the x-axis. Both the equation of the line and goodness of fit (R-squared value (R</w:t>
      </w:r>
      <w:r w:rsidRPr="004541D1">
        <w:rPr>
          <w:sz w:val="20"/>
          <w:szCs w:val="20"/>
          <w:vertAlign w:val="superscript"/>
        </w:rPr>
        <w:t>2</w:t>
      </w:r>
      <w:r>
        <w:rPr>
          <w:sz w:val="20"/>
          <w:szCs w:val="20"/>
        </w:rPr>
        <w:t xml:space="preserve">)) are shown on the plot. The quantitative linearity was </w:t>
      </w:r>
      <w:r w:rsidRPr="00F857ED">
        <w:rPr>
          <w:sz w:val="20"/>
          <w:szCs w:val="20"/>
        </w:rPr>
        <w:t>assessed b</w:t>
      </w:r>
      <w:r>
        <w:rPr>
          <w:sz w:val="20"/>
          <w:szCs w:val="20"/>
        </w:rPr>
        <w:t>y plotting</w:t>
      </w:r>
      <w:r w:rsidRPr="00F857ED">
        <w:rPr>
          <w:sz w:val="20"/>
          <w:szCs w:val="20"/>
        </w:rPr>
        <w:t xml:space="preserve"> the </w:t>
      </w:r>
      <w:r>
        <w:rPr>
          <w:sz w:val="20"/>
          <w:szCs w:val="20"/>
        </w:rPr>
        <w:t>log10-transformed</w:t>
      </w:r>
      <w:r w:rsidRPr="00F857ED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COI </w:t>
      </w:r>
      <w:r w:rsidRPr="00F857ED">
        <w:rPr>
          <w:sz w:val="20"/>
          <w:szCs w:val="20"/>
        </w:rPr>
        <w:t xml:space="preserve">copy concentration measured by </w:t>
      </w:r>
      <w:r>
        <w:rPr>
          <w:sz w:val="20"/>
          <w:szCs w:val="20"/>
        </w:rPr>
        <w:t>direct-</w:t>
      </w:r>
      <w:r w:rsidRPr="00B27B18">
        <w:rPr>
          <w:sz w:val="20"/>
          <w:szCs w:val="20"/>
        </w:rPr>
        <w:t>ddPCR</w:t>
      </w:r>
      <w:r w:rsidRPr="00F857ED" w:rsidDel="00406CCD">
        <w:rPr>
          <w:sz w:val="20"/>
          <w:szCs w:val="20"/>
        </w:rPr>
        <w:t xml:space="preserve"> </w:t>
      </w:r>
      <w:r w:rsidRPr="00F857ED">
        <w:rPr>
          <w:sz w:val="20"/>
          <w:szCs w:val="20"/>
        </w:rPr>
        <w:t>plotted against the corresponding log10-transformed inputted ng of DNA and fitted with linear regression</w:t>
      </w:r>
      <w:r>
        <w:rPr>
          <w:sz w:val="20"/>
          <w:szCs w:val="20"/>
        </w:rPr>
        <w:t>. The equation of the linear, the goodness of fit (R</w:t>
      </w:r>
      <w:r w:rsidRPr="003E4682">
        <w:rPr>
          <w:sz w:val="20"/>
          <w:szCs w:val="20"/>
          <w:vertAlign w:val="superscript"/>
        </w:rPr>
        <w:t>2</w:t>
      </w:r>
      <w:r>
        <w:rPr>
          <w:sz w:val="20"/>
          <w:szCs w:val="20"/>
        </w:rPr>
        <w:t>) and the associated p-value are included in the plot</w:t>
      </w:r>
      <w:r w:rsidRPr="00CB4BC0">
        <w:rPr>
          <w:sz w:val="20"/>
          <w:szCs w:val="20"/>
        </w:rPr>
        <w:t>.</w:t>
      </w:r>
      <w:r>
        <w:rPr>
          <w:sz w:val="20"/>
          <w:szCs w:val="20"/>
        </w:rPr>
        <w:t xml:space="preserve"> </w:t>
      </w:r>
      <w:r w:rsidRPr="00B27B18">
        <w:rPr>
          <w:sz w:val="20"/>
          <w:szCs w:val="20"/>
        </w:rPr>
        <w:t xml:space="preserve">Note different y and x-axis scales. </w:t>
      </w:r>
    </w:p>
    <w:p w14:paraId="6FA7C7C7" w14:textId="77777777" w:rsidR="0035433A" w:rsidRDefault="0035433A" w:rsidP="00802FB5">
      <w:pPr>
        <w:spacing w:line="240" w:lineRule="auto"/>
        <w:rPr>
          <w:noProof/>
        </w:rPr>
      </w:pPr>
    </w:p>
    <w:p w14:paraId="3B862125" w14:textId="074CE251" w:rsidR="00B62A27" w:rsidRDefault="0035433A" w:rsidP="00802FB5">
      <w:pPr>
        <w:spacing w:line="240" w:lineRule="auto"/>
        <w:rPr>
          <w:rFonts w:cstheme="minorHAnsi"/>
        </w:rPr>
      </w:pPr>
      <w:r>
        <w:rPr>
          <w:noProof/>
        </w:rPr>
        <w:drawing>
          <wp:inline distT="0" distB="0" distL="0" distR="0" wp14:anchorId="38CF6DAB" wp14:editId="2CD536A9">
            <wp:extent cx="5731510" cy="3340100"/>
            <wp:effectExtent l="0" t="0" r="2540" b="0"/>
            <wp:docPr id="83282202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66"/>
                    <a:stretch/>
                  </pic:blipFill>
                  <pic:spPr bwMode="auto">
                    <a:xfrm>
                      <a:off x="0" y="0"/>
                      <a:ext cx="5731510" cy="334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0BE7C7" w14:textId="2266EC8B" w:rsidR="00FF7E7B" w:rsidRPr="00B27B18" w:rsidRDefault="002612A4" w:rsidP="002612A4">
      <w:pPr>
        <w:spacing w:line="240" w:lineRule="auto"/>
        <w:rPr>
          <w:sz w:val="20"/>
          <w:szCs w:val="20"/>
        </w:rPr>
      </w:pPr>
      <w:r>
        <w:rPr>
          <w:rFonts w:cstheme="minorHAnsi"/>
          <w:b/>
          <w:bCs/>
          <w:sz w:val="20"/>
          <w:szCs w:val="20"/>
        </w:rPr>
        <w:t>Figure</w:t>
      </w:r>
      <w:r w:rsidR="00FF7E7B" w:rsidRPr="00B27B18">
        <w:rPr>
          <w:b/>
          <w:bCs/>
          <w:sz w:val="20"/>
          <w:szCs w:val="20"/>
        </w:rPr>
        <w:t xml:space="preserve"> S</w:t>
      </w:r>
      <w:r w:rsidR="005E1F03">
        <w:rPr>
          <w:b/>
          <w:bCs/>
          <w:sz w:val="20"/>
          <w:szCs w:val="20"/>
        </w:rPr>
        <w:t>5</w:t>
      </w:r>
      <w:r w:rsidR="00FF7E7B" w:rsidRPr="00B27B18">
        <w:rPr>
          <w:b/>
          <w:bCs/>
          <w:sz w:val="20"/>
          <w:szCs w:val="20"/>
        </w:rPr>
        <w:t xml:space="preserve">. </w:t>
      </w:r>
      <w:r w:rsidR="00FF7E7B" w:rsidRPr="00B27B18">
        <w:rPr>
          <w:sz w:val="20"/>
          <w:szCs w:val="20"/>
        </w:rPr>
        <w:t xml:space="preserve">Experimental limit of detection (LOD) for the </w:t>
      </w:r>
      <w:r w:rsidR="00FF7E7B" w:rsidRPr="00B27B18">
        <w:rPr>
          <w:i/>
          <w:iCs/>
          <w:sz w:val="20"/>
          <w:szCs w:val="20"/>
        </w:rPr>
        <w:t>Sabella spallanzanii</w:t>
      </w:r>
      <w:r w:rsidR="00FF7E7B" w:rsidRPr="00B27B18">
        <w:rPr>
          <w:sz w:val="20"/>
          <w:szCs w:val="20"/>
        </w:rPr>
        <w:t xml:space="preserve">, </w:t>
      </w:r>
      <w:r w:rsidR="00FF7E7B" w:rsidRPr="00B27B18">
        <w:rPr>
          <w:i/>
          <w:iCs/>
          <w:sz w:val="20"/>
          <w:szCs w:val="20"/>
        </w:rPr>
        <w:t>Styela clava</w:t>
      </w:r>
      <w:r w:rsidR="00FF7E7B" w:rsidRPr="00B27B18">
        <w:rPr>
          <w:sz w:val="20"/>
          <w:szCs w:val="20"/>
        </w:rPr>
        <w:t xml:space="preserve"> and </w:t>
      </w:r>
      <w:r w:rsidR="00FF7E7B" w:rsidRPr="00B27B18">
        <w:rPr>
          <w:i/>
          <w:iCs/>
          <w:sz w:val="20"/>
          <w:szCs w:val="20"/>
          <w:lang w:val="en-US"/>
        </w:rPr>
        <w:t>Bugula neritina</w:t>
      </w:r>
      <w:r w:rsidR="00FF7E7B" w:rsidRPr="00B27B18">
        <w:rPr>
          <w:sz w:val="20"/>
          <w:szCs w:val="20"/>
        </w:rPr>
        <w:t xml:space="preserve"> </w:t>
      </w:r>
      <w:r w:rsidR="00FF7E7B" w:rsidRPr="00B27B18">
        <w:rPr>
          <w:i/>
          <w:iCs/>
          <w:sz w:val="20"/>
          <w:szCs w:val="20"/>
        </w:rPr>
        <w:t>Cytochrome c Oxidase</w:t>
      </w:r>
      <w:r w:rsidR="00FF7E7B" w:rsidRPr="00B27B18">
        <w:rPr>
          <w:sz w:val="20"/>
          <w:szCs w:val="20"/>
        </w:rPr>
        <w:t xml:space="preserve"> subunit 1 (COI) gene by</w:t>
      </w:r>
      <w:r w:rsidR="00B67492" w:rsidRPr="00B27B18">
        <w:rPr>
          <w:sz w:val="20"/>
          <w:szCs w:val="20"/>
        </w:rPr>
        <w:t xml:space="preserve"> </w:t>
      </w:r>
      <w:r w:rsidR="006B3430">
        <w:rPr>
          <w:sz w:val="20"/>
          <w:szCs w:val="20"/>
        </w:rPr>
        <w:t xml:space="preserve">direct </w:t>
      </w:r>
      <w:r w:rsidR="00B67492" w:rsidRPr="00B27B18">
        <w:rPr>
          <w:sz w:val="20"/>
          <w:szCs w:val="20"/>
        </w:rPr>
        <w:t>digital droplet polymerase chain reaction</w:t>
      </w:r>
      <w:r w:rsidR="00B67492" w:rsidRPr="00B27B18" w:rsidDel="00845F4A">
        <w:rPr>
          <w:sz w:val="20"/>
          <w:szCs w:val="20"/>
        </w:rPr>
        <w:t xml:space="preserve"> </w:t>
      </w:r>
      <w:r w:rsidR="00B67492" w:rsidRPr="00B27B18">
        <w:rPr>
          <w:sz w:val="20"/>
          <w:szCs w:val="20"/>
        </w:rPr>
        <w:t>(</w:t>
      </w:r>
      <w:r w:rsidR="006B3430">
        <w:rPr>
          <w:sz w:val="20"/>
          <w:szCs w:val="20"/>
        </w:rPr>
        <w:t>direct-</w:t>
      </w:r>
      <w:r w:rsidR="006B3430" w:rsidRPr="00B27B18">
        <w:rPr>
          <w:sz w:val="20"/>
          <w:szCs w:val="20"/>
        </w:rPr>
        <w:t>ddPCR</w:t>
      </w:r>
      <w:r w:rsidR="00B67492" w:rsidRPr="00B27B18">
        <w:rPr>
          <w:sz w:val="20"/>
          <w:szCs w:val="20"/>
        </w:rPr>
        <w:t xml:space="preserve">) </w:t>
      </w:r>
      <w:r w:rsidR="00FF7E7B" w:rsidRPr="00B27B18">
        <w:rPr>
          <w:sz w:val="20"/>
          <w:szCs w:val="20"/>
        </w:rPr>
        <w:t xml:space="preserve">using a 2x dilution starting with ~200pg of genomic DNA isolated from tissue samples. The </w:t>
      </w:r>
      <w:r w:rsidR="006B3430">
        <w:rPr>
          <w:sz w:val="20"/>
          <w:szCs w:val="20"/>
        </w:rPr>
        <w:t>direct-</w:t>
      </w:r>
      <w:r w:rsidR="00FF7E7B" w:rsidRPr="00B27B18">
        <w:rPr>
          <w:sz w:val="20"/>
          <w:szCs w:val="20"/>
        </w:rPr>
        <w:t xml:space="preserve">ddPCR was run with </w:t>
      </w:r>
      <w:r w:rsidR="003659E5" w:rsidRPr="00B27B18">
        <w:rPr>
          <w:sz w:val="20"/>
          <w:szCs w:val="20"/>
        </w:rPr>
        <w:t>six</w:t>
      </w:r>
      <w:r w:rsidR="00FF7E7B" w:rsidRPr="00B27B18">
        <w:rPr>
          <w:sz w:val="20"/>
          <w:szCs w:val="20"/>
        </w:rPr>
        <w:t xml:space="preserve"> replicates using either a duplex probe reaction </w:t>
      </w:r>
      <w:proofErr w:type="gramStart"/>
      <w:r w:rsidR="00227EB1" w:rsidRPr="00B27B18">
        <w:rPr>
          <w:sz w:val="20"/>
          <w:szCs w:val="20"/>
        </w:rPr>
        <w:t>mix</w:t>
      </w:r>
      <w:proofErr w:type="gramEnd"/>
      <w:r w:rsidR="00227EB1" w:rsidRPr="00B27B18">
        <w:rPr>
          <w:sz w:val="20"/>
          <w:szCs w:val="20"/>
        </w:rPr>
        <w:t xml:space="preserve"> </w:t>
      </w:r>
      <w:r w:rsidR="00FF7E7B" w:rsidRPr="00B27B18">
        <w:rPr>
          <w:sz w:val="20"/>
          <w:szCs w:val="20"/>
        </w:rPr>
        <w:t xml:space="preserve">or </w:t>
      </w:r>
      <w:r w:rsidR="003659E5" w:rsidRPr="00B27B18">
        <w:rPr>
          <w:sz w:val="20"/>
          <w:szCs w:val="20"/>
        </w:rPr>
        <w:t xml:space="preserve">a </w:t>
      </w:r>
      <w:proofErr w:type="spellStart"/>
      <w:r w:rsidR="00FF7E7B" w:rsidRPr="00B27B18">
        <w:rPr>
          <w:sz w:val="20"/>
          <w:szCs w:val="20"/>
        </w:rPr>
        <w:t>singleplex</w:t>
      </w:r>
      <w:proofErr w:type="spellEnd"/>
      <w:r w:rsidR="00FF7E7B" w:rsidRPr="00B27B18">
        <w:rPr>
          <w:sz w:val="20"/>
          <w:szCs w:val="20"/>
        </w:rPr>
        <w:t xml:space="preserve"> EvaGreen reaction mix to amplify species-specific fragments from the COI gene. Results </w:t>
      </w:r>
      <w:r w:rsidR="004F07E8" w:rsidRPr="00B27B18">
        <w:rPr>
          <w:sz w:val="20"/>
          <w:szCs w:val="20"/>
        </w:rPr>
        <w:t xml:space="preserve">are </w:t>
      </w:r>
      <w:r w:rsidR="00FF7E7B" w:rsidRPr="00B27B18">
        <w:rPr>
          <w:sz w:val="20"/>
          <w:szCs w:val="20"/>
        </w:rPr>
        <w:t xml:space="preserve">grouped by target </w:t>
      </w:r>
      <w:r w:rsidR="004D6AE0" w:rsidRPr="00B27B18">
        <w:rPr>
          <w:sz w:val="20"/>
          <w:szCs w:val="20"/>
        </w:rPr>
        <w:t>species</w:t>
      </w:r>
      <w:r w:rsidR="00A662D0">
        <w:rPr>
          <w:sz w:val="20"/>
          <w:szCs w:val="20"/>
        </w:rPr>
        <w:t xml:space="preserve">. </w:t>
      </w:r>
      <w:r w:rsidR="00D22C9F" w:rsidRPr="00B27B18">
        <w:rPr>
          <w:sz w:val="20"/>
          <w:szCs w:val="20"/>
        </w:rPr>
        <w:t>Vertical lines represent standard errors.</w:t>
      </w:r>
    </w:p>
    <w:p w14:paraId="170B905E" w14:textId="5B61C7CD" w:rsidR="000F38A6" w:rsidRDefault="000F38A6" w:rsidP="002612A4">
      <w:pPr>
        <w:spacing w:line="240" w:lineRule="auto"/>
        <w:rPr>
          <w:noProof/>
        </w:rPr>
      </w:pPr>
      <w:r w:rsidRPr="000F38A6">
        <w:rPr>
          <w:noProof/>
        </w:rPr>
        <w:t xml:space="preserve"> </w:t>
      </w:r>
    </w:p>
    <w:p w14:paraId="17CBC0E3" w14:textId="09943D97" w:rsidR="002B6F98" w:rsidRDefault="000F38A6" w:rsidP="002612A4">
      <w:pPr>
        <w:spacing w:line="240" w:lineRule="auto"/>
      </w:pPr>
      <w:r>
        <w:rPr>
          <w:noProof/>
        </w:rPr>
        <w:lastRenderedPageBreak/>
        <w:drawing>
          <wp:inline distT="0" distB="0" distL="0" distR="0" wp14:anchorId="25C40AA9" wp14:editId="75A7FF40">
            <wp:extent cx="5731510" cy="4095115"/>
            <wp:effectExtent l="0" t="0" r="2540" b="635"/>
            <wp:docPr id="1689626005" name="Picture 1" descr="A graph of a 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9626005" name="Picture 1" descr="A graph of a line&#10;&#10;Description automatically generated"/>
                    <pic:cNvPicPr/>
                  </pic:nvPicPr>
                  <pic:blipFill rotWithShape="1">
                    <a:blip r:embed="rId17"/>
                    <a:srcRect t="4727"/>
                    <a:stretch/>
                  </pic:blipFill>
                  <pic:spPr bwMode="auto">
                    <a:xfrm>
                      <a:off x="0" y="0"/>
                      <a:ext cx="5731510" cy="40951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21D165" w14:textId="0469CE24" w:rsidR="00D22C9F" w:rsidRPr="00B27B18" w:rsidRDefault="002612A4" w:rsidP="002612A4">
      <w:pPr>
        <w:spacing w:line="240" w:lineRule="auto"/>
        <w:rPr>
          <w:sz w:val="20"/>
          <w:szCs w:val="20"/>
        </w:rPr>
      </w:pPr>
      <w:r>
        <w:rPr>
          <w:b/>
          <w:bCs/>
          <w:sz w:val="20"/>
          <w:szCs w:val="20"/>
        </w:rPr>
        <w:t>Figure</w:t>
      </w:r>
      <w:r w:rsidR="00D22C9F" w:rsidRPr="00B27B18">
        <w:rPr>
          <w:b/>
          <w:bCs/>
          <w:sz w:val="20"/>
          <w:szCs w:val="20"/>
        </w:rPr>
        <w:t xml:space="preserve"> S</w:t>
      </w:r>
      <w:r w:rsidR="005E1F03">
        <w:rPr>
          <w:b/>
          <w:bCs/>
          <w:sz w:val="20"/>
          <w:szCs w:val="20"/>
        </w:rPr>
        <w:t>6</w:t>
      </w:r>
      <w:r w:rsidR="00D22C9F" w:rsidRPr="00B27B18">
        <w:rPr>
          <w:b/>
          <w:bCs/>
          <w:sz w:val="20"/>
          <w:szCs w:val="20"/>
        </w:rPr>
        <w:t xml:space="preserve">. </w:t>
      </w:r>
      <w:r w:rsidR="00D22C9F" w:rsidRPr="00B27B18">
        <w:rPr>
          <w:sz w:val="20"/>
          <w:szCs w:val="20"/>
        </w:rPr>
        <w:t>Experimental limit of quantification (LO</w:t>
      </w:r>
      <w:r w:rsidR="00FD21FC" w:rsidRPr="00B27B18">
        <w:rPr>
          <w:sz w:val="20"/>
          <w:szCs w:val="20"/>
        </w:rPr>
        <w:t>Q</w:t>
      </w:r>
      <w:r w:rsidR="00D22C9F" w:rsidRPr="00B27B18">
        <w:rPr>
          <w:sz w:val="20"/>
          <w:szCs w:val="20"/>
        </w:rPr>
        <w:t xml:space="preserve">) for the </w:t>
      </w:r>
      <w:r w:rsidR="00D22C9F" w:rsidRPr="00B27B18">
        <w:rPr>
          <w:i/>
          <w:iCs/>
          <w:sz w:val="20"/>
          <w:szCs w:val="20"/>
        </w:rPr>
        <w:t>Sabella spallanzanii</w:t>
      </w:r>
      <w:r w:rsidR="00D22C9F" w:rsidRPr="00B27B18">
        <w:rPr>
          <w:sz w:val="20"/>
          <w:szCs w:val="20"/>
        </w:rPr>
        <w:t xml:space="preserve">, </w:t>
      </w:r>
      <w:r w:rsidR="00D22C9F" w:rsidRPr="00B27B18">
        <w:rPr>
          <w:i/>
          <w:iCs/>
          <w:sz w:val="20"/>
          <w:szCs w:val="20"/>
        </w:rPr>
        <w:t>Styela clava</w:t>
      </w:r>
      <w:r w:rsidR="00D22C9F" w:rsidRPr="00B27B18">
        <w:rPr>
          <w:sz w:val="20"/>
          <w:szCs w:val="20"/>
        </w:rPr>
        <w:t xml:space="preserve"> and </w:t>
      </w:r>
      <w:r w:rsidR="00D22C9F" w:rsidRPr="00B27B18">
        <w:rPr>
          <w:i/>
          <w:iCs/>
          <w:sz w:val="20"/>
          <w:szCs w:val="20"/>
          <w:lang w:val="en-US"/>
        </w:rPr>
        <w:t>Bugula neritina</w:t>
      </w:r>
      <w:r w:rsidR="00D22C9F" w:rsidRPr="00B27B18">
        <w:rPr>
          <w:sz w:val="20"/>
          <w:szCs w:val="20"/>
        </w:rPr>
        <w:t xml:space="preserve"> </w:t>
      </w:r>
      <w:r w:rsidR="00D22C9F" w:rsidRPr="00B27B18">
        <w:rPr>
          <w:i/>
          <w:iCs/>
          <w:sz w:val="20"/>
          <w:szCs w:val="20"/>
        </w:rPr>
        <w:t>Cytochrome c Oxidase</w:t>
      </w:r>
      <w:r w:rsidR="00D22C9F" w:rsidRPr="00B27B18">
        <w:rPr>
          <w:sz w:val="20"/>
          <w:szCs w:val="20"/>
        </w:rPr>
        <w:t xml:space="preserve"> subunit 1 (COI) gene </w:t>
      </w:r>
      <w:r w:rsidR="00F11878" w:rsidRPr="00B27B18">
        <w:rPr>
          <w:sz w:val="20"/>
          <w:szCs w:val="20"/>
        </w:rPr>
        <w:t>by</w:t>
      </w:r>
      <w:r w:rsidR="006B3430">
        <w:rPr>
          <w:sz w:val="20"/>
          <w:szCs w:val="20"/>
        </w:rPr>
        <w:t xml:space="preserve"> direct</w:t>
      </w:r>
      <w:r w:rsidR="00F11878" w:rsidRPr="00B27B18">
        <w:rPr>
          <w:sz w:val="20"/>
          <w:szCs w:val="20"/>
        </w:rPr>
        <w:t xml:space="preserve"> digital droplet polymerase chain reaction</w:t>
      </w:r>
      <w:r w:rsidR="00F11878" w:rsidRPr="00B27B18" w:rsidDel="00845F4A">
        <w:rPr>
          <w:sz w:val="20"/>
          <w:szCs w:val="20"/>
        </w:rPr>
        <w:t xml:space="preserve"> </w:t>
      </w:r>
      <w:r w:rsidR="00F11878" w:rsidRPr="00B27B18">
        <w:rPr>
          <w:sz w:val="20"/>
          <w:szCs w:val="20"/>
        </w:rPr>
        <w:t>(</w:t>
      </w:r>
      <w:r w:rsidR="006B3430">
        <w:rPr>
          <w:sz w:val="20"/>
          <w:szCs w:val="20"/>
        </w:rPr>
        <w:t>direct-</w:t>
      </w:r>
      <w:r w:rsidR="00F11878" w:rsidRPr="00B27B18">
        <w:rPr>
          <w:sz w:val="20"/>
          <w:szCs w:val="20"/>
        </w:rPr>
        <w:t xml:space="preserve">ddPCR) </w:t>
      </w:r>
      <w:r w:rsidR="00D22C9F" w:rsidRPr="00B27B18">
        <w:rPr>
          <w:sz w:val="20"/>
          <w:szCs w:val="20"/>
        </w:rPr>
        <w:t xml:space="preserve">using a 2x dilution starting with ~200pg of genomic DNA isolated from tissue samples. </w:t>
      </w:r>
      <w:r w:rsidR="008E7A11" w:rsidRPr="00B27B18">
        <w:rPr>
          <w:sz w:val="20"/>
          <w:szCs w:val="20"/>
        </w:rPr>
        <w:t xml:space="preserve">The y-axis </w:t>
      </w:r>
      <w:r w:rsidR="00B967B9" w:rsidRPr="00B27B18">
        <w:rPr>
          <w:sz w:val="20"/>
          <w:szCs w:val="20"/>
        </w:rPr>
        <w:t xml:space="preserve">is </w:t>
      </w:r>
      <w:r w:rsidR="00D22C9F" w:rsidRPr="00B27B18">
        <w:rPr>
          <w:sz w:val="20"/>
          <w:szCs w:val="20"/>
        </w:rPr>
        <w:t xml:space="preserve">the average </w:t>
      </w:r>
      <w:r w:rsidR="00D22C9F" w:rsidRPr="00B27B18">
        <w:rPr>
          <w:rStyle w:val="SubtleEmphasis"/>
          <w:rFonts w:cstheme="minorHAnsi"/>
          <w:i w:val="0"/>
          <w:iCs w:val="0"/>
          <w:sz w:val="20"/>
          <w:szCs w:val="20"/>
        </w:rPr>
        <w:t>coefficient of variation</w:t>
      </w:r>
      <w:r w:rsidR="00D22C9F" w:rsidRPr="00B27B18">
        <w:rPr>
          <w:rStyle w:val="SubtleEmphasis"/>
          <w:rFonts w:cstheme="minorHAnsi"/>
          <w:sz w:val="20"/>
          <w:szCs w:val="20"/>
        </w:rPr>
        <w:t xml:space="preserve"> </w:t>
      </w:r>
      <w:r w:rsidR="00D22C9F" w:rsidRPr="00B27B18">
        <w:rPr>
          <w:rStyle w:val="SubtleEmphasis"/>
          <w:rFonts w:cstheme="minorHAnsi"/>
          <w:i w:val="0"/>
          <w:iCs w:val="0"/>
          <w:sz w:val="20"/>
          <w:szCs w:val="20"/>
        </w:rPr>
        <w:t>(CV)</w:t>
      </w:r>
      <w:r w:rsidR="00B967B9" w:rsidRPr="00B27B18">
        <w:rPr>
          <w:rStyle w:val="SubtleEmphasis"/>
          <w:rFonts w:cstheme="minorHAnsi"/>
          <w:i w:val="0"/>
          <w:iCs w:val="0"/>
          <w:sz w:val="20"/>
          <w:szCs w:val="20"/>
        </w:rPr>
        <w:t xml:space="preserve"> percentage</w:t>
      </w:r>
      <w:r w:rsidR="00D22C9F" w:rsidRPr="00B27B18">
        <w:rPr>
          <w:rStyle w:val="SubtleEmphasis"/>
          <w:rFonts w:cstheme="minorHAnsi"/>
          <w:i w:val="0"/>
          <w:iCs w:val="0"/>
          <w:sz w:val="20"/>
          <w:szCs w:val="20"/>
        </w:rPr>
        <w:t xml:space="preserve">. </w:t>
      </w:r>
      <w:r w:rsidR="00D619CA" w:rsidRPr="00B27B18">
        <w:rPr>
          <w:rStyle w:val="SubtleEmphasis"/>
          <w:rFonts w:cstheme="minorHAnsi"/>
          <w:i w:val="0"/>
          <w:iCs w:val="0"/>
          <w:sz w:val="20"/>
          <w:szCs w:val="20"/>
        </w:rPr>
        <w:t>The LOQ</w:t>
      </w:r>
      <w:r w:rsidR="00A9747F" w:rsidRPr="00B27B18">
        <w:rPr>
          <w:rStyle w:val="SubtleEmphasis"/>
          <w:rFonts w:cstheme="minorHAnsi"/>
          <w:i w:val="0"/>
          <w:iCs w:val="0"/>
          <w:sz w:val="20"/>
          <w:szCs w:val="20"/>
        </w:rPr>
        <w:t>, in this manuscript, is defined as</w:t>
      </w:r>
      <w:r w:rsidR="00D619CA" w:rsidRPr="00B27B18">
        <w:rPr>
          <w:rStyle w:val="SubtleEmphasis"/>
          <w:rFonts w:cstheme="minorHAnsi"/>
          <w:i w:val="0"/>
          <w:iCs w:val="0"/>
          <w:sz w:val="20"/>
          <w:szCs w:val="20"/>
        </w:rPr>
        <w:t xml:space="preserve"> the lowest standard concentration that could be quantified with a CV value below 35%</w:t>
      </w:r>
      <w:r w:rsidR="003659E5" w:rsidRPr="00B27B18">
        <w:rPr>
          <w:rStyle w:val="SubtleEmphasis"/>
          <w:rFonts w:cstheme="minorHAnsi"/>
          <w:i w:val="0"/>
          <w:iCs w:val="0"/>
          <w:sz w:val="20"/>
          <w:szCs w:val="20"/>
        </w:rPr>
        <w:t>; therefore</w:t>
      </w:r>
      <w:r w:rsidR="00A9747F" w:rsidRPr="00B27B18">
        <w:rPr>
          <w:rStyle w:val="SubtleEmphasis"/>
          <w:rFonts w:cstheme="minorHAnsi"/>
          <w:i w:val="0"/>
          <w:iCs w:val="0"/>
          <w:sz w:val="20"/>
          <w:szCs w:val="20"/>
        </w:rPr>
        <w:t>,</w:t>
      </w:r>
      <w:r w:rsidR="00D22C9F" w:rsidRPr="00B27B18">
        <w:rPr>
          <w:rStyle w:val="SubtleEmphasis"/>
          <w:rFonts w:cstheme="minorHAnsi"/>
          <w:i w:val="0"/>
          <w:iCs w:val="0"/>
          <w:sz w:val="20"/>
          <w:szCs w:val="20"/>
        </w:rPr>
        <w:t xml:space="preserve"> only dilutions with CV&lt;35% were included in the plot.</w:t>
      </w:r>
      <w:r w:rsidR="00D22C9F" w:rsidRPr="00B27B18">
        <w:rPr>
          <w:rStyle w:val="SubtleEmphasis"/>
          <w:rFonts w:cstheme="minorHAnsi"/>
          <w:sz w:val="20"/>
          <w:szCs w:val="20"/>
        </w:rPr>
        <w:t xml:space="preserve"> </w:t>
      </w:r>
      <w:r w:rsidR="00D22C9F" w:rsidRPr="00B27B18">
        <w:rPr>
          <w:sz w:val="20"/>
          <w:szCs w:val="20"/>
        </w:rPr>
        <w:t xml:space="preserve">The </w:t>
      </w:r>
      <w:r w:rsidR="00361557">
        <w:rPr>
          <w:sz w:val="20"/>
          <w:szCs w:val="20"/>
        </w:rPr>
        <w:t>direct-</w:t>
      </w:r>
      <w:r w:rsidR="00D22C9F" w:rsidRPr="00B27B18">
        <w:rPr>
          <w:sz w:val="20"/>
          <w:szCs w:val="20"/>
        </w:rPr>
        <w:t xml:space="preserve">ddPCR was run with </w:t>
      </w:r>
      <w:r w:rsidR="00A9747F" w:rsidRPr="00B27B18">
        <w:rPr>
          <w:sz w:val="20"/>
          <w:szCs w:val="20"/>
        </w:rPr>
        <w:t>six</w:t>
      </w:r>
      <w:r w:rsidR="00D22C9F" w:rsidRPr="00B27B18">
        <w:rPr>
          <w:sz w:val="20"/>
          <w:szCs w:val="20"/>
        </w:rPr>
        <w:t xml:space="preserve"> replicates using either a duplex probe reaction </w:t>
      </w:r>
      <w:proofErr w:type="gramStart"/>
      <w:r w:rsidR="00D22C9F" w:rsidRPr="00B27B18">
        <w:rPr>
          <w:sz w:val="20"/>
          <w:szCs w:val="20"/>
        </w:rPr>
        <w:t>mix</w:t>
      </w:r>
      <w:proofErr w:type="gramEnd"/>
      <w:r w:rsidR="00D22C9F" w:rsidRPr="00B27B18">
        <w:rPr>
          <w:sz w:val="20"/>
          <w:szCs w:val="20"/>
        </w:rPr>
        <w:t xml:space="preserve"> or </w:t>
      </w:r>
      <w:r w:rsidR="003659E5" w:rsidRPr="00B27B18">
        <w:rPr>
          <w:sz w:val="20"/>
          <w:szCs w:val="20"/>
        </w:rPr>
        <w:t xml:space="preserve">a </w:t>
      </w:r>
      <w:r w:rsidR="00D22C9F" w:rsidRPr="00B27B18">
        <w:rPr>
          <w:sz w:val="20"/>
          <w:szCs w:val="20"/>
        </w:rPr>
        <w:t xml:space="preserve">single plex EvaGreen reaction mix to amplify species-specific fragments from the COI gene. </w:t>
      </w:r>
    </w:p>
    <w:p w14:paraId="17A07030" w14:textId="77777777" w:rsidR="001F3A55" w:rsidRDefault="001F3A55" w:rsidP="002612A4">
      <w:pPr>
        <w:spacing w:after="0" w:line="240" w:lineRule="auto"/>
      </w:pPr>
    </w:p>
    <w:p w14:paraId="5C102389" w14:textId="09DA52A0" w:rsidR="00DF5A6E" w:rsidRPr="00B27B18" w:rsidRDefault="00DF5A6E" w:rsidP="002612A4">
      <w:pPr>
        <w:spacing w:after="0" w:line="240" w:lineRule="auto"/>
        <w:rPr>
          <w:rFonts w:cstheme="minorHAnsi"/>
          <w:b/>
          <w:bCs/>
          <w:sz w:val="20"/>
          <w:szCs w:val="20"/>
        </w:rPr>
      </w:pPr>
      <w:r w:rsidRPr="00B27B18">
        <w:rPr>
          <w:rFonts w:cstheme="minorHAnsi"/>
          <w:b/>
          <w:bCs/>
          <w:sz w:val="20"/>
          <w:szCs w:val="20"/>
        </w:rPr>
        <w:t>Table S</w:t>
      </w:r>
      <w:r w:rsidR="00DC0B39">
        <w:rPr>
          <w:rFonts w:cstheme="minorHAnsi"/>
          <w:b/>
          <w:bCs/>
          <w:sz w:val="20"/>
          <w:szCs w:val="20"/>
        </w:rPr>
        <w:t>1</w:t>
      </w:r>
    </w:p>
    <w:p w14:paraId="3BCAD7B9" w14:textId="1A7E230F" w:rsidR="00DF5A6E" w:rsidRPr="003F534C" w:rsidRDefault="00DF5A6E" w:rsidP="002612A4">
      <w:pPr>
        <w:spacing w:after="0" w:line="240" w:lineRule="auto"/>
        <w:rPr>
          <w:rFonts w:cstheme="minorHAnsi"/>
          <w:i/>
          <w:iCs/>
        </w:rPr>
      </w:pPr>
      <w:r w:rsidRPr="00B27B18">
        <w:rPr>
          <w:rFonts w:cstheme="minorHAnsi"/>
          <w:sz w:val="20"/>
          <w:szCs w:val="20"/>
        </w:rPr>
        <w:t xml:space="preserve">Average copies/µL of the </w:t>
      </w:r>
      <w:r w:rsidRPr="00B27B18">
        <w:rPr>
          <w:rFonts w:cstheme="minorHAnsi"/>
          <w:i/>
          <w:iCs/>
          <w:sz w:val="20"/>
          <w:szCs w:val="20"/>
        </w:rPr>
        <w:t>Cytochrome c Oxidase</w:t>
      </w:r>
      <w:r w:rsidRPr="00B27B18">
        <w:rPr>
          <w:rFonts w:cstheme="minorHAnsi"/>
          <w:sz w:val="20"/>
          <w:szCs w:val="20"/>
        </w:rPr>
        <w:t xml:space="preserve"> subunit 1 (COI) gene present in the aquarium tanks for results for</w:t>
      </w:r>
      <w:r w:rsidRPr="00B27B18">
        <w:rPr>
          <w:rStyle w:val="SubtleEmphasis"/>
          <w:rFonts w:cstheme="minorHAnsi"/>
          <w:sz w:val="20"/>
          <w:szCs w:val="20"/>
        </w:rPr>
        <w:t xml:space="preserve">, </w:t>
      </w:r>
      <w:r w:rsidR="006910BF" w:rsidRPr="00B27B18">
        <w:rPr>
          <w:rStyle w:val="SubtleEmphasis"/>
          <w:rFonts w:cstheme="minorHAnsi"/>
          <w:sz w:val="20"/>
          <w:szCs w:val="20"/>
        </w:rPr>
        <w:t>Styela</w:t>
      </w:r>
      <w:r w:rsidR="006910BF" w:rsidRPr="00B27B18">
        <w:rPr>
          <w:rFonts w:cstheme="minorHAnsi"/>
          <w:sz w:val="20"/>
          <w:szCs w:val="20"/>
        </w:rPr>
        <w:t xml:space="preserve"> </w:t>
      </w:r>
      <w:r w:rsidR="006910BF" w:rsidRPr="00B27B18">
        <w:rPr>
          <w:rStyle w:val="SubtleEmphasis"/>
          <w:rFonts w:cstheme="minorHAnsi"/>
          <w:sz w:val="20"/>
          <w:szCs w:val="20"/>
        </w:rPr>
        <w:t xml:space="preserve">clava, </w:t>
      </w:r>
      <w:r w:rsidRPr="00B27B18">
        <w:rPr>
          <w:rFonts w:cstheme="minorHAnsi"/>
          <w:i/>
          <w:iCs/>
          <w:sz w:val="20"/>
          <w:szCs w:val="20"/>
        </w:rPr>
        <w:t>Bugula neritina</w:t>
      </w:r>
      <w:r w:rsidRPr="00B27B18">
        <w:rPr>
          <w:rFonts w:cstheme="minorHAnsi"/>
          <w:sz w:val="20"/>
          <w:szCs w:val="20"/>
        </w:rPr>
        <w:t xml:space="preserve"> and</w:t>
      </w:r>
      <w:r w:rsidRPr="00B27B18">
        <w:rPr>
          <w:rStyle w:val="SubtleEmphasis"/>
          <w:rFonts w:cstheme="minorHAnsi"/>
          <w:sz w:val="20"/>
          <w:szCs w:val="20"/>
        </w:rPr>
        <w:t xml:space="preserve"> </w:t>
      </w:r>
      <w:r w:rsidR="006910BF" w:rsidRPr="00B27B18">
        <w:rPr>
          <w:rStyle w:val="SubtleEmphasis"/>
          <w:rFonts w:cstheme="minorHAnsi"/>
          <w:sz w:val="20"/>
          <w:szCs w:val="20"/>
        </w:rPr>
        <w:t>Sabella spallanzanii</w:t>
      </w:r>
      <w:r w:rsidRPr="00B27B18">
        <w:rPr>
          <w:rStyle w:val="SubtleEmphasis"/>
          <w:rFonts w:cstheme="minorHAnsi"/>
          <w:sz w:val="20"/>
          <w:szCs w:val="20"/>
        </w:rPr>
        <w:t xml:space="preserve">. </w:t>
      </w:r>
      <w:r w:rsidRPr="00B27B18">
        <w:rPr>
          <w:rStyle w:val="SubtleEmphasis"/>
          <w:rFonts w:cstheme="minorHAnsi"/>
          <w:i w:val="0"/>
          <w:iCs w:val="0"/>
          <w:sz w:val="20"/>
          <w:szCs w:val="20"/>
        </w:rPr>
        <w:t>Results are based on average across all time points</w:t>
      </w:r>
      <w:r w:rsidR="003E12D3" w:rsidRPr="00B27B18">
        <w:rPr>
          <w:rStyle w:val="SubtleEmphasis"/>
          <w:rFonts w:cstheme="minorHAnsi"/>
          <w:i w:val="0"/>
          <w:iCs w:val="0"/>
          <w:sz w:val="20"/>
          <w:szCs w:val="20"/>
        </w:rPr>
        <w:t xml:space="preserve"> with the organism present and</w:t>
      </w:r>
      <w:r w:rsidRPr="00B27B18">
        <w:rPr>
          <w:rStyle w:val="SubtleEmphasis"/>
          <w:rFonts w:cstheme="minorHAnsi"/>
          <w:i w:val="0"/>
          <w:iCs w:val="0"/>
          <w:sz w:val="20"/>
          <w:szCs w:val="20"/>
        </w:rPr>
        <w:t xml:space="preserve"> tanks</w:t>
      </w:r>
      <w:r w:rsidR="003E12D3" w:rsidRPr="00B27B18">
        <w:rPr>
          <w:rStyle w:val="SubtleEmphasis"/>
          <w:rFonts w:cstheme="minorHAnsi"/>
          <w:i w:val="0"/>
          <w:iCs w:val="0"/>
          <w:sz w:val="20"/>
          <w:szCs w:val="20"/>
        </w:rPr>
        <w:t xml:space="preserve">. </w:t>
      </w:r>
      <w:r w:rsidRPr="00B27B18">
        <w:rPr>
          <w:rStyle w:val="SubtleEmphasis"/>
          <w:rFonts w:cstheme="minorHAnsi"/>
          <w:i w:val="0"/>
          <w:iCs w:val="0"/>
          <w:sz w:val="20"/>
          <w:szCs w:val="20"/>
        </w:rPr>
        <w:t xml:space="preserve">The </w:t>
      </w:r>
      <w:r w:rsidR="006326C7">
        <w:rPr>
          <w:rStyle w:val="SubtleEmphasis"/>
          <w:rFonts w:cstheme="minorHAnsi"/>
          <w:i w:val="0"/>
          <w:iCs w:val="0"/>
          <w:sz w:val="20"/>
          <w:szCs w:val="20"/>
        </w:rPr>
        <w:t xml:space="preserve">direct </w:t>
      </w:r>
      <w:r w:rsidR="00B67492" w:rsidRPr="00B27B18">
        <w:rPr>
          <w:sz w:val="20"/>
          <w:szCs w:val="20"/>
        </w:rPr>
        <w:t>digital droplet polymerase chain reaction</w:t>
      </w:r>
      <w:r w:rsidR="00B67492" w:rsidRPr="00B27B18" w:rsidDel="00845F4A">
        <w:rPr>
          <w:sz w:val="20"/>
          <w:szCs w:val="20"/>
        </w:rPr>
        <w:t xml:space="preserve"> </w:t>
      </w:r>
      <w:r w:rsidR="00B67492" w:rsidRPr="00B27B18">
        <w:rPr>
          <w:sz w:val="20"/>
          <w:szCs w:val="20"/>
        </w:rPr>
        <w:t>(</w:t>
      </w:r>
      <w:r w:rsidR="006326C7">
        <w:rPr>
          <w:sz w:val="20"/>
          <w:szCs w:val="20"/>
        </w:rPr>
        <w:t>direct-</w:t>
      </w:r>
      <w:r w:rsidR="006326C7" w:rsidRPr="00B27B18">
        <w:rPr>
          <w:sz w:val="20"/>
          <w:szCs w:val="20"/>
        </w:rPr>
        <w:t>ddPCR</w:t>
      </w:r>
      <w:r w:rsidR="00B67492" w:rsidRPr="00B27B18">
        <w:rPr>
          <w:sz w:val="20"/>
          <w:szCs w:val="20"/>
        </w:rPr>
        <w:t xml:space="preserve">) </w:t>
      </w:r>
      <w:r w:rsidRPr="00B27B18">
        <w:rPr>
          <w:rStyle w:val="SubtleEmphasis"/>
          <w:rFonts w:cstheme="minorHAnsi"/>
          <w:i w:val="0"/>
          <w:iCs w:val="0"/>
          <w:sz w:val="20"/>
          <w:szCs w:val="20"/>
        </w:rPr>
        <w:t xml:space="preserve">detection limit is defined as </w:t>
      </w:r>
      <w:r w:rsidR="00DA29B7" w:rsidRPr="00B27B18">
        <w:rPr>
          <w:rStyle w:val="SubtleEmphasis"/>
          <w:rFonts w:cstheme="minorHAnsi"/>
          <w:i w:val="0"/>
          <w:iCs w:val="0"/>
          <w:sz w:val="20"/>
          <w:szCs w:val="20"/>
        </w:rPr>
        <w:t>0.1</w:t>
      </w:r>
      <w:r w:rsidR="00D30417" w:rsidRPr="00B27B18">
        <w:rPr>
          <w:rStyle w:val="SubtleEmphasis"/>
          <w:rFonts w:cstheme="minorHAnsi"/>
          <w:i w:val="0"/>
          <w:iCs w:val="0"/>
          <w:sz w:val="20"/>
          <w:szCs w:val="20"/>
        </w:rPr>
        <w:t>30</w:t>
      </w:r>
      <w:r w:rsidRPr="00B27B18">
        <w:rPr>
          <w:rStyle w:val="SubtleEmphasis"/>
          <w:rFonts w:cstheme="minorHAnsi"/>
          <w:i w:val="0"/>
          <w:iCs w:val="0"/>
          <w:sz w:val="20"/>
          <w:szCs w:val="20"/>
        </w:rPr>
        <w:t xml:space="preserve"> copies</w:t>
      </w:r>
      <w:r w:rsidR="003659E5" w:rsidRPr="00B27B18">
        <w:rPr>
          <w:rStyle w:val="SubtleEmphasis"/>
          <w:rFonts w:cstheme="minorHAnsi"/>
          <w:i w:val="0"/>
          <w:iCs w:val="0"/>
          <w:sz w:val="20"/>
          <w:szCs w:val="20"/>
        </w:rPr>
        <w:t xml:space="preserve"> </w:t>
      </w:r>
      <w:r w:rsidR="00646C17" w:rsidRPr="00B27B18">
        <w:rPr>
          <w:rStyle w:val="SubtleEmphasis"/>
          <w:rFonts w:cstheme="minorHAnsi"/>
          <w:i w:val="0"/>
          <w:iCs w:val="0"/>
          <w:sz w:val="20"/>
          <w:szCs w:val="20"/>
        </w:rPr>
        <w:t>/</w:t>
      </w:r>
      <w:r w:rsidR="00646C17" w:rsidRPr="00B27B18">
        <w:rPr>
          <w:rFonts w:cstheme="minorHAnsi"/>
          <w:sz w:val="20"/>
          <w:szCs w:val="20"/>
        </w:rPr>
        <w:t>µL</w:t>
      </w:r>
      <w:r w:rsidR="00646C17" w:rsidRPr="00B27B18">
        <w:rPr>
          <w:rFonts w:cstheme="minorHAnsi"/>
          <w:i/>
          <w:iCs/>
          <w:sz w:val="20"/>
          <w:szCs w:val="20"/>
        </w:rPr>
        <w:t xml:space="preserve"> </w:t>
      </w:r>
      <w:r w:rsidRPr="00B27B18">
        <w:rPr>
          <w:rStyle w:val="SubtleEmphasis"/>
          <w:rFonts w:cstheme="minorHAnsi"/>
          <w:i w:val="0"/>
          <w:iCs w:val="0"/>
          <w:sz w:val="20"/>
          <w:szCs w:val="20"/>
        </w:rPr>
        <w:t xml:space="preserve">for </w:t>
      </w:r>
      <w:r w:rsidRPr="00B27B18">
        <w:rPr>
          <w:rStyle w:val="SubtleEmphasis"/>
          <w:rFonts w:cstheme="minorHAnsi"/>
          <w:sz w:val="20"/>
          <w:szCs w:val="20"/>
        </w:rPr>
        <w:t xml:space="preserve">S. spallanzanii </w:t>
      </w:r>
      <w:r w:rsidRPr="00B27B18">
        <w:rPr>
          <w:rStyle w:val="SubtleEmphasis"/>
          <w:rFonts w:cstheme="minorHAnsi"/>
          <w:i w:val="0"/>
          <w:iCs w:val="0"/>
          <w:sz w:val="20"/>
          <w:szCs w:val="20"/>
        </w:rPr>
        <w:t xml:space="preserve">and </w:t>
      </w:r>
      <w:r w:rsidR="00D30417" w:rsidRPr="00B27B18">
        <w:rPr>
          <w:rStyle w:val="SubtleEmphasis"/>
          <w:rFonts w:cstheme="minorHAnsi"/>
          <w:i w:val="0"/>
          <w:iCs w:val="0"/>
          <w:sz w:val="20"/>
          <w:szCs w:val="20"/>
        </w:rPr>
        <w:t>0.08</w:t>
      </w:r>
      <w:r w:rsidRPr="00B27B18">
        <w:rPr>
          <w:rStyle w:val="SubtleEmphasis"/>
          <w:rFonts w:cstheme="minorHAnsi"/>
          <w:i w:val="0"/>
          <w:iCs w:val="0"/>
          <w:sz w:val="20"/>
          <w:szCs w:val="20"/>
        </w:rPr>
        <w:t xml:space="preserve"> copies/</w:t>
      </w:r>
      <w:r w:rsidR="00646C17" w:rsidRPr="00B27B18">
        <w:rPr>
          <w:rFonts w:cstheme="minorHAnsi"/>
          <w:sz w:val="20"/>
          <w:szCs w:val="20"/>
        </w:rPr>
        <w:t>µL</w:t>
      </w:r>
      <w:r w:rsidRPr="00B27B18">
        <w:rPr>
          <w:rFonts w:cstheme="minorHAnsi"/>
          <w:i/>
          <w:iCs/>
          <w:sz w:val="20"/>
          <w:szCs w:val="20"/>
        </w:rPr>
        <w:t xml:space="preserve"> </w:t>
      </w:r>
      <w:r w:rsidRPr="00B27B18">
        <w:rPr>
          <w:rStyle w:val="SubtleEmphasis"/>
          <w:rFonts w:cstheme="minorHAnsi"/>
          <w:i w:val="0"/>
          <w:iCs w:val="0"/>
          <w:sz w:val="20"/>
          <w:szCs w:val="20"/>
        </w:rPr>
        <w:t xml:space="preserve">for </w:t>
      </w:r>
      <w:r w:rsidRPr="00B27B18">
        <w:rPr>
          <w:rStyle w:val="SubtleEmphasis"/>
          <w:rFonts w:cstheme="minorHAnsi"/>
          <w:sz w:val="20"/>
          <w:szCs w:val="20"/>
        </w:rPr>
        <w:t>B. neritina</w:t>
      </w:r>
      <w:r w:rsidRPr="00B27B18">
        <w:rPr>
          <w:rStyle w:val="SubtleEmphasis"/>
          <w:rFonts w:cstheme="minorHAnsi"/>
          <w:i w:val="0"/>
          <w:iCs w:val="0"/>
          <w:sz w:val="20"/>
          <w:szCs w:val="20"/>
        </w:rPr>
        <w:t xml:space="preserve"> and </w:t>
      </w:r>
      <w:r w:rsidRPr="00B27B18">
        <w:rPr>
          <w:rStyle w:val="SubtleEmphasis"/>
          <w:rFonts w:cstheme="minorHAnsi"/>
          <w:sz w:val="20"/>
          <w:szCs w:val="20"/>
        </w:rPr>
        <w:t>S. clava</w:t>
      </w:r>
      <w:r w:rsidRPr="00B27B18">
        <w:rPr>
          <w:rStyle w:val="SubtleEmphasis"/>
          <w:rFonts w:cstheme="minorHAnsi"/>
          <w:i w:val="0"/>
          <w:iCs w:val="0"/>
          <w:sz w:val="20"/>
          <w:szCs w:val="20"/>
        </w:rPr>
        <w:t xml:space="preserve"> in this study</w:t>
      </w:r>
      <w:r w:rsidRPr="00646C17">
        <w:rPr>
          <w:rStyle w:val="SubtleEmphasis"/>
          <w:rFonts w:cstheme="minorHAnsi"/>
          <w:i w:val="0"/>
          <w:iCs w:val="0"/>
          <w:szCs w:val="22"/>
        </w:rPr>
        <w:t>.</w:t>
      </w:r>
    </w:p>
    <w:tbl>
      <w:tblPr>
        <w:tblStyle w:val="PlainTable4"/>
        <w:tblW w:w="9214" w:type="dxa"/>
        <w:tblLook w:val="04A0" w:firstRow="1" w:lastRow="0" w:firstColumn="1" w:lastColumn="0" w:noHBand="0" w:noVBand="1"/>
      </w:tblPr>
      <w:tblGrid>
        <w:gridCol w:w="1892"/>
        <w:gridCol w:w="2563"/>
        <w:gridCol w:w="1108"/>
        <w:gridCol w:w="1777"/>
        <w:gridCol w:w="1874"/>
      </w:tblGrid>
      <w:tr w:rsidR="00EA57E5" w:rsidRPr="00646C17" w14:paraId="7CF93056" w14:textId="77777777" w:rsidTr="006910B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FC29BC3" w14:textId="71A5F7D3" w:rsidR="00EA57E5" w:rsidRPr="00646C17" w:rsidRDefault="00EA57E5" w:rsidP="002612A4">
            <w:pPr>
              <w:jc w:val="center"/>
              <w:rPr>
                <w:rFonts w:cstheme="minorHAnsi"/>
                <w:lang w:val="en-US"/>
              </w:rPr>
            </w:pPr>
            <w:r>
              <w:rPr>
                <w:rFonts w:cstheme="minorHAnsi"/>
                <w:lang w:val="en-US"/>
              </w:rPr>
              <w:t>Species</w:t>
            </w:r>
          </w:p>
        </w:tc>
        <w:tc>
          <w:tcPr>
            <w:tcW w:w="256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7DE7397" w14:textId="56BCC6C9" w:rsidR="00EA57E5" w:rsidRPr="00646C17" w:rsidRDefault="00EA57E5" w:rsidP="002612A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lang w:val="en-US"/>
              </w:rPr>
            </w:pPr>
            <w:r w:rsidRPr="00646C17">
              <w:rPr>
                <w:rFonts w:cstheme="minorHAnsi"/>
                <w:lang w:val="en-US"/>
              </w:rPr>
              <w:t>Average copies</w:t>
            </w:r>
            <w:r w:rsidRPr="00646C17">
              <w:rPr>
                <w:rFonts w:cstheme="minorHAnsi"/>
                <w:b w:val="0"/>
                <w:bCs w:val="0"/>
                <w:lang w:val="en-US"/>
              </w:rPr>
              <w:t>/</w:t>
            </w:r>
            <w:r w:rsidRPr="00646C17">
              <w:rPr>
                <w:rFonts w:cstheme="minorHAnsi"/>
                <w:lang w:val="en-US"/>
              </w:rPr>
              <w:t xml:space="preserve">µL </w:t>
            </w:r>
          </w:p>
        </w:tc>
        <w:tc>
          <w:tcPr>
            <w:tcW w:w="11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C052320" w14:textId="77777777" w:rsidR="00EA57E5" w:rsidRPr="00646C17" w:rsidRDefault="00EA57E5" w:rsidP="002612A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lang w:val="en-US"/>
              </w:rPr>
            </w:pPr>
            <w:r w:rsidRPr="00646C17">
              <w:rPr>
                <w:rFonts w:cstheme="minorHAnsi"/>
                <w:lang w:val="en-US"/>
              </w:rPr>
              <w:t>STDEV</w:t>
            </w:r>
          </w:p>
        </w:tc>
        <w:tc>
          <w:tcPr>
            <w:tcW w:w="17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50AC83E" w14:textId="77777777" w:rsidR="00EA57E5" w:rsidRPr="00646C17" w:rsidRDefault="00EA57E5" w:rsidP="002612A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lang w:val="en-US"/>
              </w:rPr>
            </w:pPr>
            <w:r w:rsidRPr="00646C17">
              <w:rPr>
                <w:rFonts w:cstheme="minorHAnsi"/>
                <w:lang w:val="en-US"/>
              </w:rPr>
              <w:t>Number of positive detections</w:t>
            </w:r>
          </w:p>
        </w:tc>
        <w:tc>
          <w:tcPr>
            <w:tcW w:w="187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9B0C16D" w14:textId="77777777" w:rsidR="00EA57E5" w:rsidRPr="00646C17" w:rsidRDefault="00EA57E5" w:rsidP="002612A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lang w:val="en-US"/>
              </w:rPr>
            </w:pPr>
            <w:r w:rsidRPr="00646C17">
              <w:rPr>
                <w:rFonts w:cstheme="minorHAnsi"/>
                <w:lang w:val="en-US"/>
              </w:rPr>
              <w:t>Detection Percentage (%)</w:t>
            </w:r>
          </w:p>
        </w:tc>
      </w:tr>
      <w:tr w:rsidR="006910BF" w:rsidRPr="00646C17" w14:paraId="7B39C6E3" w14:textId="77777777" w:rsidTr="006910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92" w:type="dxa"/>
            <w:shd w:val="clear" w:color="auto" w:fill="auto"/>
            <w:vAlign w:val="center"/>
          </w:tcPr>
          <w:p w14:paraId="712F92A2" w14:textId="1716CC35" w:rsidR="006910BF" w:rsidRPr="00646C17" w:rsidRDefault="006910BF" w:rsidP="002612A4">
            <w:pPr>
              <w:rPr>
                <w:rFonts w:cstheme="minorHAnsi"/>
                <w:i/>
                <w:iCs/>
                <w:lang w:val="en-US"/>
              </w:rPr>
            </w:pPr>
            <w:r w:rsidRPr="00B90717">
              <w:rPr>
                <w:rFonts w:cstheme="minorHAnsi"/>
                <w:b w:val="0"/>
                <w:bCs w:val="0"/>
                <w:i/>
                <w:iCs/>
                <w:lang w:val="en-US"/>
              </w:rPr>
              <w:t>Styela clava</w:t>
            </w:r>
          </w:p>
        </w:tc>
        <w:tc>
          <w:tcPr>
            <w:tcW w:w="2563" w:type="dxa"/>
            <w:shd w:val="clear" w:color="auto" w:fill="auto"/>
            <w:vAlign w:val="center"/>
          </w:tcPr>
          <w:p w14:paraId="49193FBF" w14:textId="60A4D568" w:rsidR="006910BF" w:rsidRDefault="006910BF" w:rsidP="002612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lang w:val="en-US"/>
              </w:rPr>
            </w:pPr>
            <w:r>
              <w:rPr>
                <w:rFonts w:cstheme="minorHAnsi"/>
                <w:lang w:val="en-US"/>
              </w:rPr>
              <w:t>0.377</w:t>
            </w:r>
          </w:p>
        </w:tc>
        <w:tc>
          <w:tcPr>
            <w:tcW w:w="1108" w:type="dxa"/>
            <w:shd w:val="clear" w:color="auto" w:fill="auto"/>
            <w:vAlign w:val="center"/>
          </w:tcPr>
          <w:p w14:paraId="68AF55A1" w14:textId="2E9BF3EA" w:rsidR="006910BF" w:rsidRDefault="006910BF" w:rsidP="002612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lang w:val="en-US"/>
              </w:rPr>
            </w:pPr>
            <w:r>
              <w:rPr>
                <w:rFonts w:cstheme="minorHAnsi"/>
                <w:lang w:val="en-US"/>
              </w:rPr>
              <w:t>0.254</w:t>
            </w:r>
          </w:p>
        </w:tc>
        <w:tc>
          <w:tcPr>
            <w:tcW w:w="1777" w:type="dxa"/>
            <w:shd w:val="clear" w:color="auto" w:fill="auto"/>
            <w:vAlign w:val="center"/>
          </w:tcPr>
          <w:p w14:paraId="2974FA20" w14:textId="2FE91886" w:rsidR="006910BF" w:rsidRDefault="006910BF" w:rsidP="002612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lang w:val="en-US"/>
              </w:rPr>
            </w:pPr>
            <w:r>
              <w:rPr>
                <w:rFonts w:cstheme="minorHAnsi"/>
                <w:lang w:val="en-US"/>
              </w:rPr>
              <w:t>9</w:t>
            </w:r>
          </w:p>
        </w:tc>
        <w:tc>
          <w:tcPr>
            <w:tcW w:w="1874" w:type="dxa"/>
            <w:shd w:val="clear" w:color="auto" w:fill="auto"/>
            <w:vAlign w:val="center"/>
          </w:tcPr>
          <w:p w14:paraId="07AC620A" w14:textId="1C5E8F38" w:rsidR="006910BF" w:rsidRPr="00646C17" w:rsidRDefault="006910BF" w:rsidP="002612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lang w:val="en-US"/>
              </w:rPr>
            </w:pPr>
            <w:r>
              <w:rPr>
                <w:rFonts w:cstheme="minorHAnsi"/>
                <w:lang w:val="en-US"/>
              </w:rPr>
              <w:t>6.25</w:t>
            </w:r>
          </w:p>
        </w:tc>
      </w:tr>
      <w:tr w:rsidR="006910BF" w:rsidRPr="00646C17" w14:paraId="76E718AA" w14:textId="77777777" w:rsidTr="006910BF">
        <w:trPr>
          <w:trHeight w:val="3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92" w:type="dxa"/>
            <w:shd w:val="clear" w:color="auto" w:fill="auto"/>
            <w:vAlign w:val="center"/>
          </w:tcPr>
          <w:p w14:paraId="4676C47C" w14:textId="5D793AF3" w:rsidR="006910BF" w:rsidRPr="00646C17" w:rsidRDefault="006910BF" w:rsidP="002612A4">
            <w:pPr>
              <w:rPr>
                <w:rFonts w:cstheme="minorHAnsi"/>
                <w:i/>
                <w:iCs/>
                <w:lang w:val="en-US"/>
              </w:rPr>
            </w:pPr>
            <w:r w:rsidRPr="00646C17">
              <w:rPr>
                <w:rFonts w:cstheme="minorHAnsi"/>
                <w:b w:val="0"/>
                <w:bCs w:val="0"/>
                <w:i/>
                <w:iCs/>
                <w:lang w:val="en-US"/>
              </w:rPr>
              <w:t>Bugula neritina</w:t>
            </w:r>
          </w:p>
        </w:tc>
        <w:tc>
          <w:tcPr>
            <w:tcW w:w="2563" w:type="dxa"/>
            <w:shd w:val="clear" w:color="auto" w:fill="auto"/>
            <w:vAlign w:val="center"/>
          </w:tcPr>
          <w:p w14:paraId="555C9DF1" w14:textId="0ED76422" w:rsidR="006910BF" w:rsidRDefault="006910BF" w:rsidP="002612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lang w:val="en-US"/>
              </w:rPr>
            </w:pPr>
            <w:r>
              <w:rPr>
                <w:rFonts w:cstheme="minorHAnsi"/>
                <w:lang w:val="en-US"/>
              </w:rPr>
              <w:t>0.224</w:t>
            </w:r>
          </w:p>
        </w:tc>
        <w:tc>
          <w:tcPr>
            <w:tcW w:w="1108" w:type="dxa"/>
            <w:shd w:val="clear" w:color="auto" w:fill="auto"/>
            <w:vAlign w:val="center"/>
          </w:tcPr>
          <w:p w14:paraId="5D23F8AC" w14:textId="78291662" w:rsidR="006910BF" w:rsidRDefault="006910BF" w:rsidP="002612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lang w:val="en-US"/>
              </w:rPr>
            </w:pPr>
            <w:r>
              <w:rPr>
                <w:rFonts w:cstheme="minorHAnsi"/>
                <w:lang w:val="en-US"/>
              </w:rPr>
              <w:t>0.136</w:t>
            </w:r>
          </w:p>
        </w:tc>
        <w:tc>
          <w:tcPr>
            <w:tcW w:w="1777" w:type="dxa"/>
            <w:shd w:val="clear" w:color="auto" w:fill="auto"/>
            <w:vAlign w:val="center"/>
          </w:tcPr>
          <w:p w14:paraId="4807BB52" w14:textId="5B4CA9FB" w:rsidR="006910BF" w:rsidRDefault="006910BF" w:rsidP="002612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lang w:val="en-US"/>
              </w:rPr>
            </w:pPr>
            <w:r>
              <w:rPr>
                <w:rFonts w:cstheme="minorHAnsi"/>
                <w:lang w:val="en-US"/>
              </w:rPr>
              <w:t>35</w:t>
            </w:r>
          </w:p>
        </w:tc>
        <w:tc>
          <w:tcPr>
            <w:tcW w:w="1874" w:type="dxa"/>
            <w:shd w:val="clear" w:color="auto" w:fill="auto"/>
            <w:vAlign w:val="center"/>
          </w:tcPr>
          <w:p w14:paraId="6BAA14A6" w14:textId="2721F01B" w:rsidR="006910BF" w:rsidRPr="00646C17" w:rsidRDefault="006910BF" w:rsidP="002612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lang w:val="en-US"/>
              </w:rPr>
            </w:pPr>
            <w:r w:rsidRPr="00646C17">
              <w:rPr>
                <w:rFonts w:cstheme="minorHAnsi"/>
                <w:lang w:val="en-US"/>
              </w:rPr>
              <w:t>24.2</w:t>
            </w:r>
          </w:p>
        </w:tc>
      </w:tr>
      <w:tr w:rsidR="006910BF" w:rsidRPr="00646C17" w14:paraId="2E9C10D5" w14:textId="77777777" w:rsidTr="006910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92" w:type="dxa"/>
            <w:shd w:val="clear" w:color="auto" w:fill="auto"/>
            <w:vAlign w:val="center"/>
          </w:tcPr>
          <w:p w14:paraId="0A8AA5E8" w14:textId="301EA5EF" w:rsidR="006910BF" w:rsidRPr="00646C17" w:rsidRDefault="006910BF" w:rsidP="002612A4">
            <w:pPr>
              <w:rPr>
                <w:rFonts w:cstheme="minorHAnsi"/>
                <w:b w:val="0"/>
                <w:bCs w:val="0"/>
                <w:lang w:val="en-US"/>
              </w:rPr>
            </w:pPr>
            <w:r w:rsidRPr="00646C17">
              <w:rPr>
                <w:rFonts w:cstheme="minorHAnsi"/>
                <w:b w:val="0"/>
                <w:bCs w:val="0"/>
                <w:i/>
                <w:iCs/>
                <w:lang w:val="en-US"/>
              </w:rPr>
              <w:t>Sabella spallanzanii</w:t>
            </w:r>
          </w:p>
        </w:tc>
        <w:tc>
          <w:tcPr>
            <w:tcW w:w="2563" w:type="dxa"/>
            <w:shd w:val="clear" w:color="auto" w:fill="auto"/>
            <w:vAlign w:val="center"/>
          </w:tcPr>
          <w:p w14:paraId="040B76FF" w14:textId="3521FAC3" w:rsidR="006910BF" w:rsidRPr="00646C17" w:rsidRDefault="006910BF" w:rsidP="002612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lang w:val="en-US"/>
              </w:rPr>
            </w:pPr>
            <w:r>
              <w:rPr>
                <w:rFonts w:cstheme="minorHAnsi"/>
                <w:lang w:val="en-US"/>
              </w:rPr>
              <w:t>2.17</w:t>
            </w:r>
          </w:p>
        </w:tc>
        <w:tc>
          <w:tcPr>
            <w:tcW w:w="1108" w:type="dxa"/>
            <w:shd w:val="clear" w:color="auto" w:fill="auto"/>
            <w:vAlign w:val="center"/>
          </w:tcPr>
          <w:p w14:paraId="46E0D394" w14:textId="0A74C33C" w:rsidR="006910BF" w:rsidRPr="00646C17" w:rsidRDefault="006910BF" w:rsidP="002612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lang w:val="en-US"/>
              </w:rPr>
            </w:pPr>
            <w:r>
              <w:rPr>
                <w:rFonts w:cstheme="minorHAnsi"/>
                <w:lang w:val="en-US"/>
              </w:rPr>
              <w:t>3.04</w:t>
            </w:r>
          </w:p>
        </w:tc>
        <w:tc>
          <w:tcPr>
            <w:tcW w:w="1777" w:type="dxa"/>
            <w:shd w:val="clear" w:color="auto" w:fill="auto"/>
            <w:vAlign w:val="center"/>
          </w:tcPr>
          <w:p w14:paraId="36C75DEA" w14:textId="3C727863" w:rsidR="006910BF" w:rsidRPr="00646C17" w:rsidRDefault="006910BF" w:rsidP="002612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lang w:val="en-US"/>
              </w:rPr>
            </w:pPr>
            <w:r>
              <w:rPr>
                <w:rFonts w:cstheme="minorHAnsi"/>
                <w:lang w:val="en-US"/>
              </w:rPr>
              <w:t>107</w:t>
            </w:r>
          </w:p>
        </w:tc>
        <w:tc>
          <w:tcPr>
            <w:tcW w:w="1874" w:type="dxa"/>
            <w:shd w:val="clear" w:color="auto" w:fill="auto"/>
            <w:vAlign w:val="center"/>
          </w:tcPr>
          <w:p w14:paraId="196ABB31" w14:textId="0E815286" w:rsidR="006910BF" w:rsidRPr="00646C17" w:rsidRDefault="006910BF" w:rsidP="002612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lang w:val="en-US"/>
              </w:rPr>
            </w:pPr>
            <w:r w:rsidRPr="00646C17">
              <w:rPr>
                <w:rFonts w:cstheme="minorHAnsi"/>
                <w:lang w:val="en-US"/>
              </w:rPr>
              <w:t>74.</w:t>
            </w:r>
            <w:r>
              <w:rPr>
                <w:rFonts w:cstheme="minorHAnsi"/>
                <w:lang w:val="en-US"/>
              </w:rPr>
              <w:t>3</w:t>
            </w:r>
          </w:p>
        </w:tc>
      </w:tr>
    </w:tbl>
    <w:p w14:paraId="1A38443A" w14:textId="4B601870" w:rsidR="00DF5A6E" w:rsidRPr="00646C17" w:rsidRDefault="00DF5A6E" w:rsidP="002612A4">
      <w:pPr>
        <w:spacing w:after="0" w:line="240" w:lineRule="auto"/>
        <w:rPr>
          <w:rStyle w:val="SubtleEmphasis"/>
          <w:rFonts w:cstheme="minorHAnsi"/>
          <w:i w:val="0"/>
          <w:iCs w:val="0"/>
          <w:sz w:val="20"/>
          <w:szCs w:val="20"/>
        </w:rPr>
      </w:pPr>
      <w:r w:rsidRPr="00646C17">
        <w:rPr>
          <w:rStyle w:val="SubtleEmphasis"/>
          <w:rFonts w:cstheme="minorHAnsi"/>
          <w:i w:val="0"/>
          <w:iCs w:val="0"/>
          <w:sz w:val="20"/>
          <w:szCs w:val="20"/>
        </w:rPr>
        <w:t xml:space="preserve">Table notes: Detection percentage was calculated by dividing the number of positive detections over the total number of samples </w:t>
      </w:r>
      <w:r w:rsidR="00D856CF">
        <w:rPr>
          <w:rStyle w:val="SubtleEmphasis"/>
          <w:rFonts w:cstheme="minorHAnsi"/>
          <w:i w:val="0"/>
          <w:iCs w:val="0"/>
          <w:sz w:val="20"/>
          <w:szCs w:val="20"/>
        </w:rPr>
        <w:t>144</w:t>
      </w:r>
      <w:r w:rsidRPr="00646C17">
        <w:rPr>
          <w:rStyle w:val="SubtleEmphasis"/>
          <w:rFonts w:cstheme="minorHAnsi"/>
          <w:i w:val="0"/>
          <w:iCs w:val="0"/>
          <w:sz w:val="20"/>
          <w:szCs w:val="20"/>
        </w:rPr>
        <w:t xml:space="preserve"> (</w:t>
      </w:r>
      <w:r w:rsidR="00D856CF">
        <w:rPr>
          <w:rStyle w:val="SubtleEmphasis"/>
          <w:rFonts w:cstheme="minorHAnsi"/>
          <w:i w:val="0"/>
          <w:iCs w:val="0"/>
          <w:sz w:val="20"/>
          <w:szCs w:val="20"/>
        </w:rPr>
        <w:t>8</w:t>
      </w:r>
      <w:r w:rsidRPr="00646C17">
        <w:rPr>
          <w:rStyle w:val="SubtleEmphasis"/>
          <w:rFonts w:cstheme="minorHAnsi"/>
          <w:i w:val="0"/>
          <w:iCs w:val="0"/>
          <w:sz w:val="20"/>
          <w:szCs w:val="20"/>
        </w:rPr>
        <w:t>-time points x 3 tanks x 6 replicates)</w:t>
      </w:r>
    </w:p>
    <w:p w14:paraId="0B80917A" w14:textId="77777777" w:rsidR="00646C17" w:rsidRPr="00646C17" w:rsidRDefault="00646C17" w:rsidP="002612A4">
      <w:pPr>
        <w:spacing w:after="0" w:line="240" w:lineRule="auto"/>
        <w:rPr>
          <w:rStyle w:val="SubtleEmphasis"/>
          <w:rFonts w:cstheme="minorHAnsi"/>
          <w:szCs w:val="22"/>
        </w:rPr>
      </w:pPr>
    </w:p>
    <w:p w14:paraId="07CF577D" w14:textId="77777777" w:rsidR="005E1F03" w:rsidRDefault="005E1F03" w:rsidP="002612A4">
      <w:pPr>
        <w:spacing w:after="0" w:line="240" w:lineRule="auto"/>
        <w:rPr>
          <w:rStyle w:val="SubtleEmphasis"/>
          <w:rFonts w:cstheme="minorHAnsi"/>
          <w:b/>
          <w:bCs/>
          <w:i w:val="0"/>
          <w:iCs w:val="0"/>
          <w:sz w:val="20"/>
          <w:szCs w:val="20"/>
        </w:rPr>
      </w:pPr>
    </w:p>
    <w:p w14:paraId="3C16F09B" w14:textId="77777777" w:rsidR="005E1F03" w:rsidRDefault="005E1F03" w:rsidP="002612A4">
      <w:pPr>
        <w:spacing w:after="0" w:line="240" w:lineRule="auto"/>
        <w:rPr>
          <w:rStyle w:val="SubtleEmphasis"/>
          <w:rFonts w:cstheme="minorHAnsi"/>
          <w:b/>
          <w:bCs/>
          <w:i w:val="0"/>
          <w:iCs w:val="0"/>
          <w:sz w:val="20"/>
          <w:szCs w:val="20"/>
        </w:rPr>
      </w:pPr>
    </w:p>
    <w:p w14:paraId="7E4FC35F" w14:textId="77777777" w:rsidR="005E1F03" w:rsidRDefault="005E1F03" w:rsidP="002612A4">
      <w:pPr>
        <w:spacing w:after="0" w:line="240" w:lineRule="auto"/>
        <w:rPr>
          <w:rStyle w:val="SubtleEmphasis"/>
          <w:rFonts w:cstheme="minorHAnsi"/>
          <w:b/>
          <w:bCs/>
          <w:i w:val="0"/>
          <w:iCs w:val="0"/>
          <w:sz w:val="20"/>
          <w:szCs w:val="20"/>
        </w:rPr>
      </w:pPr>
    </w:p>
    <w:p w14:paraId="4F11ECED" w14:textId="57193D41" w:rsidR="00646C17" w:rsidRPr="00B27B18" w:rsidRDefault="00646C17" w:rsidP="002612A4">
      <w:pPr>
        <w:spacing w:after="0" w:line="240" w:lineRule="auto"/>
        <w:rPr>
          <w:rStyle w:val="SubtleEmphasis"/>
          <w:rFonts w:cstheme="minorHAnsi"/>
          <w:i w:val="0"/>
          <w:iCs w:val="0"/>
          <w:sz w:val="20"/>
          <w:szCs w:val="20"/>
        </w:rPr>
      </w:pPr>
      <w:r w:rsidRPr="00B27B18">
        <w:rPr>
          <w:rStyle w:val="SubtleEmphasis"/>
          <w:rFonts w:cstheme="minorHAnsi"/>
          <w:b/>
          <w:bCs/>
          <w:i w:val="0"/>
          <w:iCs w:val="0"/>
          <w:sz w:val="20"/>
          <w:szCs w:val="20"/>
        </w:rPr>
        <w:lastRenderedPageBreak/>
        <w:t>Table S</w:t>
      </w:r>
      <w:r w:rsidR="00DC0B39">
        <w:rPr>
          <w:rStyle w:val="SubtleEmphasis"/>
          <w:rFonts w:cstheme="minorHAnsi"/>
          <w:b/>
          <w:bCs/>
          <w:i w:val="0"/>
          <w:iCs w:val="0"/>
          <w:sz w:val="20"/>
          <w:szCs w:val="20"/>
        </w:rPr>
        <w:t>2</w:t>
      </w:r>
    </w:p>
    <w:p w14:paraId="0DF313F6" w14:textId="79FFF413" w:rsidR="00646C17" w:rsidRPr="00B27B18" w:rsidRDefault="00646C17" w:rsidP="002612A4">
      <w:pPr>
        <w:spacing w:after="0" w:line="240" w:lineRule="auto"/>
        <w:rPr>
          <w:rStyle w:val="SubtleEmphasis"/>
          <w:rFonts w:cstheme="minorHAnsi"/>
          <w:i w:val="0"/>
          <w:iCs w:val="0"/>
          <w:sz w:val="20"/>
          <w:szCs w:val="20"/>
        </w:rPr>
      </w:pPr>
      <w:r w:rsidRPr="00B27B18">
        <w:rPr>
          <w:rStyle w:val="SubtleEmphasis"/>
          <w:rFonts w:cstheme="minorHAnsi"/>
          <w:i w:val="0"/>
          <w:iCs w:val="0"/>
          <w:sz w:val="20"/>
          <w:szCs w:val="20"/>
        </w:rPr>
        <w:t xml:space="preserve">Average copies of the </w:t>
      </w:r>
      <w:r w:rsidRPr="00B27B18">
        <w:rPr>
          <w:rStyle w:val="SubtleEmphasis"/>
          <w:rFonts w:cstheme="minorHAnsi"/>
          <w:sz w:val="20"/>
          <w:szCs w:val="20"/>
        </w:rPr>
        <w:t>Cytochrome c Oxidase</w:t>
      </w:r>
      <w:r w:rsidRPr="00B27B18">
        <w:rPr>
          <w:rStyle w:val="SubtleEmphasis"/>
          <w:rFonts w:cstheme="minorHAnsi"/>
          <w:i w:val="0"/>
          <w:iCs w:val="0"/>
          <w:sz w:val="20"/>
          <w:szCs w:val="20"/>
        </w:rPr>
        <w:t xml:space="preserve"> subunit 1 (COI) gene present tanks with high, medium, and low biomass for </w:t>
      </w:r>
      <w:r w:rsidRPr="00B27B18">
        <w:rPr>
          <w:rStyle w:val="SubtleEmphasis"/>
          <w:rFonts w:cstheme="minorHAnsi"/>
          <w:sz w:val="20"/>
          <w:szCs w:val="20"/>
        </w:rPr>
        <w:t>Sabella spallanzanii</w:t>
      </w:r>
      <w:r w:rsidRPr="00B27B18">
        <w:rPr>
          <w:rStyle w:val="SubtleEmphasis"/>
          <w:rFonts w:cstheme="minorHAnsi"/>
          <w:i w:val="0"/>
          <w:iCs w:val="0"/>
          <w:sz w:val="20"/>
          <w:szCs w:val="20"/>
        </w:rPr>
        <w:t xml:space="preserve">, </w:t>
      </w:r>
      <w:r w:rsidRPr="00B27B18">
        <w:rPr>
          <w:rFonts w:cstheme="minorHAnsi"/>
          <w:i/>
          <w:iCs/>
          <w:sz w:val="20"/>
          <w:szCs w:val="20"/>
        </w:rPr>
        <w:t>Bugula neritina and</w:t>
      </w:r>
      <w:r w:rsidRPr="00B27B18">
        <w:rPr>
          <w:rStyle w:val="SubtleEmphasis"/>
          <w:rFonts w:cstheme="minorHAnsi"/>
          <w:i w:val="0"/>
          <w:iCs w:val="0"/>
          <w:sz w:val="20"/>
          <w:szCs w:val="20"/>
        </w:rPr>
        <w:t xml:space="preserve"> </w:t>
      </w:r>
      <w:r w:rsidRPr="00B27B18">
        <w:rPr>
          <w:rStyle w:val="SubtleEmphasis"/>
          <w:rFonts w:cstheme="minorHAnsi"/>
          <w:sz w:val="20"/>
          <w:szCs w:val="20"/>
        </w:rPr>
        <w:t>Styela</w:t>
      </w:r>
      <w:r w:rsidRPr="00B27B18">
        <w:rPr>
          <w:rFonts w:cstheme="minorHAnsi"/>
          <w:sz w:val="20"/>
          <w:szCs w:val="20"/>
        </w:rPr>
        <w:t xml:space="preserve"> </w:t>
      </w:r>
      <w:r w:rsidRPr="00B27B18">
        <w:rPr>
          <w:rStyle w:val="SubtleEmphasis"/>
          <w:rFonts w:cstheme="minorHAnsi"/>
          <w:sz w:val="20"/>
          <w:szCs w:val="20"/>
        </w:rPr>
        <w:t>clava</w:t>
      </w:r>
      <w:r w:rsidRPr="00B27B18">
        <w:rPr>
          <w:rStyle w:val="SubtleEmphasis"/>
          <w:rFonts w:cstheme="minorHAnsi"/>
          <w:i w:val="0"/>
          <w:iCs w:val="0"/>
          <w:sz w:val="20"/>
          <w:szCs w:val="20"/>
        </w:rPr>
        <w:t>. Results are based on average across all</w:t>
      </w:r>
      <w:r w:rsidR="003F534C" w:rsidRPr="00B27B18">
        <w:rPr>
          <w:rStyle w:val="SubtleEmphasis"/>
          <w:rFonts w:cstheme="minorHAnsi"/>
          <w:i w:val="0"/>
          <w:iCs w:val="0"/>
          <w:sz w:val="20"/>
          <w:szCs w:val="20"/>
        </w:rPr>
        <w:t xml:space="preserve"> points with the organism present and tanks</w:t>
      </w:r>
      <w:r w:rsidRPr="00B27B18">
        <w:rPr>
          <w:rStyle w:val="SubtleEmphasis"/>
          <w:rFonts w:cstheme="minorHAnsi"/>
          <w:i w:val="0"/>
          <w:iCs w:val="0"/>
          <w:sz w:val="20"/>
          <w:szCs w:val="20"/>
        </w:rPr>
        <w:t xml:space="preserve">. The </w:t>
      </w:r>
      <w:r w:rsidR="00361557">
        <w:rPr>
          <w:rStyle w:val="SubtleEmphasis"/>
          <w:rFonts w:cstheme="minorHAnsi"/>
          <w:i w:val="0"/>
          <w:iCs w:val="0"/>
          <w:sz w:val="20"/>
          <w:szCs w:val="20"/>
        </w:rPr>
        <w:t xml:space="preserve">direct </w:t>
      </w:r>
      <w:r w:rsidR="00F170A8" w:rsidRPr="00B27B18">
        <w:rPr>
          <w:sz w:val="20"/>
          <w:szCs w:val="20"/>
        </w:rPr>
        <w:t>digital droplet polymerase chain reaction</w:t>
      </w:r>
      <w:r w:rsidR="00F170A8" w:rsidRPr="00B27B18" w:rsidDel="00845F4A">
        <w:rPr>
          <w:sz w:val="20"/>
          <w:szCs w:val="20"/>
        </w:rPr>
        <w:t xml:space="preserve"> </w:t>
      </w:r>
      <w:r w:rsidR="00F170A8" w:rsidRPr="00B27B18">
        <w:rPr>
          <w:sz w:val="20"/>
          <w:szCs w:val="20"/>
        </w:rPr>
        <w:t>(</w:t>
      </w:r>
      <w:r w:rsidR="00361557">
        <w:rPr>
          <w:sz w:val="20"/>
          <w:szCs w:val="20"/>
        </w:rPr>
        <w:t>direct-</w:t>
      </w:r>
      <w:r w:rsidR="00F170A8" w:rsidRPr="00B27B18">
        <w:rPr>
          <w:sz w:val="20"/>
          <w:szCs w:val="20"/>
        </w:rPr>
        <w:t xml:space="preserve">ddPCR) </w:t>
      </w:r>
      <w:r w:rsidRPr="00B27B18">
        <w:rPr>
          <w:rStyle w:val="SubtleEmphasis"/>
          <w:rFonts w:cstheme="minorHAnsi"/>
          <w:i w:val="0"/>
          <w:iCs w:val="0"/>
          <w:sz w:val="20"/>
          <w:szCs w:val="20"/>
        </w:rPr>
        <w:t xml:space="preserve">detection limit is defined as </w:t>
      </w:r>
      <w:r w:rsidR="00DA29B7" w:rsidRPr="00B27B18">
        <w:rPr>
          <w:rStyle w:val="SubtleEmphasis"/>
          <w:rFonts w:cstheme="minorHAnsi"/>
          <w:i w:val="0"/>
          <w:iCs w:val="0"/>
          <w:sz w:val="20"/>
          <w:szCs w:val="20"/>
        </w:rPr>
        <w:t>0.1</w:t>
      </w:r>
      <w:r w:rsidR="00D30417" w:rsidRPr="00B27B18">
        <w:rPr>
          <w:rStyle w:val="SubtleEmphasis"/>
          <w:rFonts w:cstheme="minorHAnsi"/>
          <w:i w:val="0"/>
          <w:iCs w:val="0"/>
          <w:sz w:val="20"/>
          <w:szCs w:val="20"/>
        </w:rPr>
        <w:t>30</w:t>
      </w:r>
      <w:r w:rsidRPr="00B27B18">
        <w:rPr>
          <w:rStyle w:val="SubtleEmphasis"/>
          <w:rFonts w:cstheme="minorHAnsi"/>
          <w:i w:val="0"/>
          <w:iCs w:val="0"/>
          <w:sz w:val="20"/>
          <w:szCs w:val="20"/>
        </w:rPr>
        <w:t xml:space="preserve"> copies/µL for </w:t>
      </w:r>
      <w:r w:rsidRPr="00B27B18">
        <w:rPr>
          <w:rStyle w:val="SubtleEmphasis"/>
          <w:rFonts w:cstheme="minorHAnsi"/>
          <w:sz w:val="20"/>
          <w:szCs w:val="20"/>
        </w:rPr>
        <w:t xml:space="preserve">S. spallanzanii </w:t>
      </w:r>
      <w:r w:rsidRPr="00B27B18">
        <w:rPr>
          <w:rStyle w:val="SubtleEmphasis"/>
          <w:rFonts w:cstheme="minorHAnsi"/>
          <w:i w:val="0"/>
          <w:iCs w:val="0"/>
          <w:sz w:val="20"/>
          <w:szCs w:val="20"/>
        </w:rPr>
        <w:t xml:space="preserve">and </w:t>
      </w:r>
      <w:r w:rsidR="00D30417" w:rsidRPr="00B27B18">
        <w:rPr>
          <w:rStyle w:val="SubtleEmphasis"/>
          <w:rFonts w:cstheme="minorHAnsi"/>
          <w:i w:val="0"/>
          <w:iCs w:val="0"/>
          <w:sz w:val="20"/>
          <w:szCs w:val="20"/>
        </w:rPr>
        <w:t>0.08</w:t>
      </w:r>
      <w:r w:rsidRPr="00B27B18">
        <w:rPr>
          <w:rStyle w:val="SubtleEmphasis"/>
          <w:rFonts w:cstheme="minorHAnsi"/>
          <w:i w:val="0"/>
          <w:iCs w:val="0"/>
          <w:sz w:val="20"/>
          <w:szCs w:val="20"/>
        </w:rPr>
        <w:t xml:space="preserve"> copies/µL for </w:t>
      </w:r>
      <w:r w:rsidRPr="00B27B18">
        <w:rPr>
          <w:rStyle w:val="SubtleEmphasis"/>
          <w:rFonts w:cstheme="minorHAnsi"/>
          <w:sz w:val="20"/>
          <w:szCs w:val="20"/>
        </w:rPr>
        <w:t>B. neritina</w:t>
      </w:r>
      <w:r w:rsidRPr="00B27B18">
        <w:rPr>
          <w:rStyle w:val="SubtleEmphasis"/>
          <w:rFonts w:cstheme="minorHAnsi"/>
          <w:i w:val="0"/>
          <w:iCs w:val="0"/>
          <w:sz w:val="20"/>
          <w:szCs w:val="20"/>
        </w:rPr>
        <w:t xml:space="preserve"> and </w:t>
      </w:r>
      <w:r w:rsidRPr="00B27B18">
        <w:rPr>
          <w:rStyle w:val="SubtleEmphasis"/>
          <w:rFonts w:cstheme="minorHAnsi"/>
          <w:sz w:val="20"/>
          <w:szCs w:val="20"/>
        </w:rPr>
        <w:t>S. clava</w:t>
      </w:r>
      <w:r w:rsidRPr="00B27B18">
        <w:rPr>
          <w:rStyle w:val="SubtleEmphasis"/>
          <w:rFonts w:cstheme="minorHAnsi"/>
          <w:i w:val="0"/>
          <w:iCs w:val="0"/>
          <w:sz w:val="20"/>
          <w:szCs w:val="20"/>
        </w:rPr>
        <w:t xml:space="preserve"> in this study.</w:t>
      </w:r>
    </w:p>
    <w:tbl>
      <w:tblPr>
        <w:tblStyle w:val="TableGrid"/>
        <w:tblW w:w="92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02"/>
        <w:gridCol w:w="1534"/>
        <w:gridCol w:w="1692"/>
        <w:gridCol w:w="1704"/>
        <w:gridCol w:w="1168"/>
        <w:gridCol w:w="1414"/>
      </w:tblGrid>
      <w:tr w:rsidR="00A1689B" w:rsidRPr="00646C17" w14:paraId="24AB8C8B" w14:textId="045005B2" w:rsidTr="00A1689B">
        <w:trPr>
          <w:trHeight w:val="716"/>
        </w:trPr>
        <w:tc>
          <w:tcPr>
            <w:tcW w:w="170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15177D8" w14:textId="77777777" w:rsidR="00A1689B" w:rsidRPr="004D6AE0" w:rsidRDefault="00A1689B" w:rsidP="002612A4">
            <w:pPr>
              <w:jc w:val="center"/>
              <w:rPr>
                <w:rStyle w:val="SubtleEmphasis"/>
                <w:rFonts w:cstheme="minorHAnsi"/>
                <w:b/>
                <w:bCs/>
                <w:i w:val="0"/>
                <w:iCs w:val="0"/>
                <w:szCs w:val="22"/>
              </w:rPr>
            </w:pPr>
            <w:r w:rsidRPr="004D6AE0">
              <w:rPr>
                <w:rStyle w:val="SubtleEmphasis"/>
                <w:rFonts w:cstheme="minorHAnsi"/>
                <w:b/>
                <w:bCs/>
                <w:i w:val="0"/>
                <w:iCs w:val="0"/>
                <w:szCs w:val="22"/>
              </w:rPr>
              <w:t>Species</w:t>
            </w:r>
          </w:p>
        </w:tc>
        <w:tc>
          <w:tcPr>
            <w:tcW w:w="15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D6F6B23" w14:textId="77777777" w:rsidR="00A1689B" w:rsidRPr="004D6AE0" w:rsidRDefault="00A1689B" w:rsidP="002612A4">
            <w:pPr>
              <w:jc w:val="center"/>
              <w:rPr>
                <w:rStyle w:val="SubtleEmphasis"/>
                <w:rFonts w:cstheme="minorHAnsi"/>
                <w:b/>
                <w:bCs/>
                <w:i w:val="0"/>
                <w:iCs w:val="0"/>
                <w:szCs w:val="22"/>
              </w:rPr>
            </w:pPr>
            <w:r w:rsidRPr="004D6AE0">
              <w:rPr>
                <w:rStyle w:val="SubtleEmphasis"/>
                <w:rFonts w:cstheme="minorHAnsi"/>
                <w:b/>
                <w:bCs/>
                <w:i w:val="0"/>
                <w:iCs w:val="0"/>
                <w:szCs w:val="22"/>
              </w:rPr>
              <w:t>Tank Biomass</w:t>
            </w:r>
          </w:p>
        </w:tc>
        <w:tc>
          <w:tcPr>
            <w:tcW w:w="16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66E1D77" w14:textId="6CBAE43D" w:rsidR="00A1689B" w:rsidRPr="004D6AE0" w:rsidRDefault="00A1689B" w:rsidP="002612A4">
            <w:pPr>
              <w:jc w:val="center"/>
              <w:rPr>
                <w:rStyle w:val="SubtleEmphasis"/>
                <w:rFonts w:cstheme="minorHAnsi"/>
                <w:b/>
                <w:bCs/>
                <w:i w:val="0"/>
                <w:iCs w:val="0"/>
                <w:szCs w:val="22"/>
              </w:rPr>
            </w:pPr>
            <w:r w:rsidRPr="004D6AE0">
              <w:rPr>
                <w:rFonts w:cstheme="minorHAnsi"/>
                <w:b/>
                <w:bCs/>
                <w:lang w:val="en-US"/>
              </w:rPr>
              <w:t>Average copies/µL</w:t>
            </w:r>
          </w:p>
        </w:tc>
        <w:tc>
          <w:tcPr>
            <w:tcW w:w="170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96D52E5" w14:textId="58D2FC8F" w:rsidR="00A1689B" w:rsidRPr="004D6AE0" w:rsidRDefault="00A1689B" w:rsidP="002612A4">
            <w:pPr>
              <w:jc w:val="center"/>
              <w:rPr>
                <w:rStyle w:val="SubtleEmphasis"/>
                <w:rFonts w:cstheme="minorHAnsi"/>
                <w:b/>
                <w:bCs/>
                <w:i w:val="0"/>
                <w:iCs w:val="0"/>
                <w:szCs w:val="22"/>
              </w:rPr>
            </w:pPr>
            <w:r w:rsidRPr="004D6AE0">
              <w:rPr>
                <w:rFonts w:cstheme="minorHAnsi"/>
                <w:b/>
                <w:bCs/>
                <w:lang w:val="en-US"/>
              </w:rPr>
              <w:t>Maximum copies/µL</w:t>
            </w:r>
          </w:p>
        </w:tc>
        <w:tc>
          <w:tcPr>
            <w:tcW w:w="116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211EDE9" w14:textId="77777777" w:rsidR="00A1689B" w:rsidRPr="004D6AE0" w:rsidRDefault="00A1689B" w:rsidP="002612A4">
            <w:pPr>
              <w:jc w:val="center"/>
              <w:rPr>
                <w:rFonts w:cstheme="minorHAnsi"/>
                <w:b/>
                <w:bCs/>
                <w:lang w:val="en-US"/>
              </w:rPr>
            </w:pPr>
          </w:p>
          <w:p w14:paraId="64E0F1DD" w14:textId="77777777" w:rsidR="00A1689B" w:rsidRPr="004D6AE0" w:rsidRDefault="00A1689B" w:rsidP="002612A4">
            <w:pPr>
              <w:jc w:val="center"/>
              <w:rPr>
                <w:rFonts w:cstheme="minorHAnsi"/>
                <w:b/>
                <w:bCs/>
                <w:lang w:val="en-US"/>
              </w:rPr>
            </w:pPr>
            <w:r w:rsidRPr="004D6AE0">
              <w:rPr>
                <w:rFonts w:cstheme="minorHAnsi"/>
                <w:b/>
                <w:bCs/>
                <w:lang w:val="en-US"/>
              </w:rPr>
              <w:t>n</w:t>
            </w:r>
          </w:p>
        </w:tc>
        <w:tc>
          <w:tcPr>
            <w:tcW w:w="141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CF72228" w14:textId="755796BD" w:rsidR="00A1689B" w:rsidRPr="00A1689B" w:rsidRDefault="00A1689B" w:rsidP="002612A4">
            <w:pPr>
              <w:jc w:val="center"/>
              <w:rPr>
                <w:rFonts w:cstheme="minorHAnsi"/>
                <w:b/>
                <w:bCs/>
                <w:lang w:val="en-US"/>
              </w:rPr>
            </w:pPr>
            <w:r w:rsidRPr="00A1689B">
              <w:rPr>
                <w:rFonts w:cstheme="minorHAnsi"/>
                <w:b/>
                <w:bCs/>
                <w:lang w:val="en-US"/>
              </w:rPr>
              <w:t>D</w:t>
            </w:r>
            <w:r w:rsidRPr="00A1689B">
              <w:rPr>
                <w:b/>
                <w:bCs/>
                <w:lang w:val="en-US"/>
              </w:rPr>
              <w:t>etection Percentage (%)</w:t>
            </w:r>
          </w:p>
        </w:tc>
      </w:tr>
      <w:tr w:rsidR="00A1689B" w:rsidRPr="00646C17" w14:paraId="5F6357A9" w14:textId="5272A8D3" w:rsidTr="00A1689B">
        <w:trPr>
          <w:trHeight w:val="267"/>
        </w:trPr>
        <w:tc>
          <w:tcPr>
            <w:tcW w:w="1702" w:type="dxa"/>
            <w:vMerge w:val="restart"/>
            <w:tcBorders>
              <w:top w:val="single" w:sz="4" w:space="0" w:color="auto"/>
            </w:tcBorders>
            <w:vAlign w:val="center"/>
          </w:tcPr>
          <w:p w14:paraId="643B817E" w14:textId="77777777" w:rsidR="00A1689B" w:rsidRPr="00646C17" w:rsidRDefault="00A1689B" w:rsidP="002612A4">
            <w:pPr>
              <w:rPr>
                <w:rStyle w:val="SubtleEmphasis"/>
                <w:rFonts w:cstheme="minorHAnsi"/>
                <w:szCs w:val="22"/>
              </w:rPr>
            </w:pPr>
            <w:r w:rsidRPr="00646C17">
              <w:rPr>
                <w:rStyle w:val="SubtleEmphasis"/>
                <w:rFonts w:cstheme="minorHAnsi"/>
                <w:szCs w:val="22"/>
              </w:rPr>
              <w:t>Sabella spallanzanii</w:t>
            </w:r>
          </w:p>
        </w:tc>
        <w:tc>
          <w:tcPr>
            <w:tcW w:w="1534" w:type="dxa"/>
            <w:tcBorders>
              <w:top w:val="single" w:sz="4" w:space="0" w:color="auto"/>
            </w:tcBorders>
            <w:vAlign w:val="center"/>
          </w:tcPr>
          <w:p w14:paraId="59E3A62C" w14:textId="77777777" w:rsidR="00A1689B" w:rsidRPr="004D6AE0" w:rsidRDefault="00A1689B" w:rsidP="002612A4">
            <w:pPr>
              <w:rPr>
                <w:rStyle w:val="SubtleEmphasis"/>
                <w:rFonts w:cstheme="minorHAnsi"/>
                <w:i w:val="0"/>
                <w:iCs w:val="0"/>
                <w:szCs w:val="22"/>
              </w:rPr>
            </w:pPr>
            <w:r w:rsidRPr="004D6AE0">
              <w:rPr>
                <w:rStyle w:val="SubtleEmphasis"/>
                <w:rFonts w:cstheme="minorHAnsi"/>
                <w:i w:val="0"/>
                <w:iCs w:val="0"/>
                <w:szCs w:val="22"/>
              </w:rPr>
              <w:t>high</w:t>
            </w:r>
          </w:p>
        </w:tc>
        <w:tc>
          <w:tcPr>
            <w:tcW w:w="1692" w:type="dxa"/>
            <w:tcBorders>
              <w:top w:val="single" w:sz="4" w:space="0" w:color="auto"/>
            </w:tcBorders>
            <w:vAlign w:val="bottom"/>
          </w:tcPr>
          <w:p w14:paraId="0D6AD94D" w14:textId="59E182FB" w:rsidR="00A1689B" w:rsidRPr="003F534C" w:rsidRDefault="006C320D" w:rsidP="002612A4">
            <w:pPr>
              <w:jc w:val="center"/>
              <w:rPr>
                <w:rStyle w:val="SubtleEmphasis"/>
                <w:rFonts w:cstheme="minorHAnsi"/>
                <w:i w:val="0"/>
                <w:iCs w:val="0"/>
                <w:szCs w:val="22"/>
              </w:rPr>
            </w:pPr>
            <w:r w:rsidRPr="003F534C">
              <w:rPr>
                <w:rStyle w:val="SubtleEmphasis"/>
                <w:rFonts w:cstheme="minorHAnsi"/>
                <w:i w:val="0"/>
                <w:iCs w:val="0"/>
                <w:szCs w:val="22"/>
              </w:rPr>
              <w:t>3</w:t>
            </w:r>
            <w:r w:rsidRPr="003F534C">
              <w:rPr>
                <w:rStyle w:val="SubtleEmphasis"/>
                <w:i w:val="0"/>
                <w:iCs w:val="0"/>
              </w:rPr>
              <w:t>.15</w:t>
            </w:r>
          </w:p>
        </w:tc>
        <w:tc>
          <w:tcPr>
            <w:tcW w:w="1704" w:type="dxa"/>
            <w:tcBorders>
              <w:top w:val="single" w:sz="4" w:space="0" w:color="auto"/>
            </w:tcBorders>
            <w:vAlign w:val="bottom"/>
          </w:tcPr>
          <w:p w14:paraId="571F275A" w14:textId="478B1CA9" w:rsidR="00A1689B" w:rsidRPr="003F534C" w:rsidRDefault="006C320D" w:rsidP="002612A4">
            <w:pPr>
              <w:jc w:val="center"/>
              <w:rPr>
                <w:rStyle w:val="SubtleEmphasis"/>
                <w:rFonts w:cstheme="minorHAnsi"/>
                <w:i w:val="0"/>
                <w:iCs w:val="0"/>
                <w:szCs w:val="22"/>
              </w:rPr>
            </w:pPr>
            <w:r w:rsidRPr="003F534C">
              <w:rPr>
                <w:rStyle w:val="SubtleEmphasis"/>
                <w:rFonts w:cstheme="minorHAnsi"/>
                <w:i w:val="0"/>
                <w:iCs w:val="0"/>
                <w:szCs w:val="22"/>
              </w:rPr>
              <w:t>1</w:t>
            </w:r>
            <w:r w:rsidRPr="003F534C">
              <w:rPr>
                <w:rStyle w:val="SubtleEmphasis"/>
                <w:i w:val="0"/>
                <w:iCs w:val="0"/>
              </w:rPr>
              <w:t>3.3</w:t>
            </w:r>
          </w:p>
        </w:tc>
        <w:tc>
          <w:tcPr>
            <w:tcW w:w="1168" w:type="dxa"/>
            <w:tcBorders>
              <w:top w:val="single" w:sz="4" w:space="0" w:color="auto"/>
            </w:tcBorders>
            <w:vAlign w:val="center"/>
          </w:tcPr>
          <w:p w14:paraId="6135935E" w14:textId="6939056E" w:rsidR="00A1689B" w:rsidRPr="003F534C" w:rsidRDefault="006C320D" w:rsidP="002612A4">
            <w:pPr>
              <w:jc w:val="center"/>
              <w:rPr>
                <w:rFonts w:cstheme="minorHAnsi"/>
              </w:rPr>
            </w:pPr>
            <w:r w:rsidRPr="003F534C">
              <w:rPr>
                <w:rFonts w:cstheme="minorHAnsi"/>
              </w:rPr>
              <w:t>39</w:t>
            </w:r>
          </w:p>
        </w:tc>
        <w:tc>
          <w:tcPr>
            <w:tcW w:w="1414" w:type="dxa"/>
            <w:tcBorders>
              <w:top w:val="single" w:sz="4" w:space="0" w:color="auto"/>
            </w:tcBorders>
          </w:tcPr>
          <w:p w14:paraId="13C3872A" w14:textId="306BAD6D" w:rsidR="00A1689B" w:rsidRPr="003F534C" w:rsidRDefault="003F534C" w:rsidP="002612A4">
            <w:pPr>
              <w:jc w:val="center"/>
              <w:rPr>
                <w:rFonts w:cstheme="minorHAnsi"/>
              </w:rPr>
            </w:pPr>
            <w:r w:rsidRPr="003F534C">
              <w:rPr>
                <w:rFonts w:cstheme="minorHAnsi"/>
              </w:rPr>
              <w:t>81.3</w:t>
            </w:r>
          </w:p>
        </w:tc>
      </w:tr>
      <w:tr w:rsidR="00A1689B" w:rsidRPr="00646C17" w14:paraId="3C78017C" w14:textId="6AC3101B" w:rsidTr="00A1689B">
        <w:trPr>
          <w:trHeight w:val="256"/>
        </w:trPr>
        <w:tc>
          <w:tcPr>
            <w:tcW w:w="1702" w:type="dxa"/>
            <w:vMerge/>
            <w:vAlign w:val="center"/>
          </w:tcPr>
          <w:p w14:paraId="0126D86C" w14:textId="77777777" w:rsidR="00A1689B" w:rsidRPr="00646C17" w:rsidRDefault="00A1689B" w:rsidP="002612A4">
            <w:pPr>
              <w:rPr>
                <w:rStyle w:val="SubtleEmphasis"/>
                <w:rFonts w:cstheme="minorHAnsi"/>
                <w:i w:val="0"/>
                <w:iCs w:val="0"/>
                <w:szCs w:val="22"/>
              </w:rPr>
            </w:pPr>
          </w:p>
        </w:tc>
        <w:tc>
          <w:tcPr>
            <w:tcW w:w="1534" w:type="dxa"/>
            <w:vAlign w:val="center"/>
          </w:tcPr>
          <w:p w14:paraId="4A495B89" w14:textId="77777777" w:rsidR="00A1689B" w:rsidRPr="004D6AE0" w:rsidRDefault="00A1689B" w:rsidP="002612A4">
            <w:pPr>
              <w:rPr>
                <w:rStyle w:val="SubtleEmphasis"/>
                <w:rFonts w:cstheme="minorHAnsi"/>
                <w:i w:val="0"/>
                <w:iCs w:val="0"/>
                <w:szCs w:val="22"/>
              </w:rPr>
            </w:pPr>
            <w:r w:rsidRPr="004D6AE0">
              <w:rPr>
                <w:rStyle w:val="SubtleEmphasis"/>
                <w:rFonts w:cstheme="minorHAnsi"/>
                <w:i w:val="0"/>
                <w:iCs w:val="0"/>
                <w:szCs w:val="22"/>
              </w:rPr>
              <w:t>medium</w:t>
            </w:r>
          </w:p>
        </w:tc>
        <w:tc>
          <w:tcPr>
            <w:tcW w:w="1692" w:type="dxa"/>
            <w:vAlign w:val="bottom"/>
          </w:tcPr>
          <w:p w14:paraId="7B49685D" w14:textId="23E73D4D" w:rsidR="00E756FA" w:rsidRPr="003F534C" w:rsidRDefault="00E756FA" w:rsidP="002612A4">
            <w:pPr>
              <w:jc w:val="center"/>
              <w:rPr>
                <w:rStyle w:val="SubtleEmphasis"/>
                <w:i w:val="0"/>
                <w:iCs w:val="0"/>
              </w:rPr>
            </w:pPr>
            <w:r w:rsidRPr="003F534C">
              <w:rPr>
                <w:rStyle w:val="SubtleEmphasis"/>
                <w:rFonts w:cstheme="minorHAnsi"/>
                <w:i w:val="0"/>
                <w:iCs w:val="0"/>
                <w:szCs w:val="22"/>
              </w:rPr>
              <w:t>2</w:t>
            </w:r>
            <w:r w:rsidRPr="003F534C">
              <w:rPr>
                <w:rStyle w:val="SubtleEmphasis"/>
                <w:i w:val="0"/>
                <w:iCs w:val="0"/>
              </w:rPr>
              <w:t>.</w:t>
            </w:r>
            <w:r w:rsidR="00D904C7" w:rsidRPr="003F534C">
              <w:rPr>
                <w:rStyle w:val="SubtleEmphasis"/>
                <w:i w:val="0"/>
                <w:iCs w:val="0"/>
              </w:rPr>
              <w:t>79</w:t>
            </w:r>
          </w:p>
        </w:tc>
        <w:tc>
          <w:tcPr>
            <w:tcW w:w="1704" w:type="dxa"/>
            <w:vAlign w:val="bottom"/>
          </w:tcPr>
          <w:p w14:paraId="4A35BC09" w14:textId="0240A6D6" w:rsidR="00A1689B" w:rsidRPr="003F534C" w:rsidRDefault="00D904C7" w:rsidP="002612A4">
            <w:pPr>
              <w:jc w:val="center"/>
              <w:rPr>
                <w:rStyle w:val="SubtleEmphasis"/>
                <w:rFonts w:cstheme="minorHAnsi"/>
                <w:i w:val="0"/>
                <w:iCs w:val="0"/>
                <w:szCs w:val="22"/>
              </w:rPr>
            </w:pPr>
            <w:r w:rsidRPr="003F534C">
              <w:rPr>
                <w:rStyle w:val="SubtleEmphasis"/>
                <w:rFonts w:cstheme="minorHAnsi"/>
                <w:i w:val="0"/>
                <w:iCs w:val="0"/>
                <w:szCs w:val="22"/>
              </w:rPr>
              <w:t>8.78</w:t>
            </w:r>
          </w:p>
        </w:tc>
        <w:tc>
          <w:tcPr>
            <w:tcW w:w="1168" w:type="dxa"/>
            <w:vAlign w:val="center"/>
          </w:tcPr>
          <w:p w14:paraId="0A7B6FAD" w14:textId="7ACCE729" w:rsidR="00A1689B" w:rsidRPr="003F534C" w:rsidRDefault="00D904C7" w:rsidP="002612A4">
            <w:pPr>
              <w:jc w:val="center"/>
              <w:rPr>
                <w:rFonts w:cstheme="minorHAnsi"/>
              </w:rPr>
            </w:pPr>
            <w:r w:rsidRPr="003F534C">
              <w:rPr>
                <w:rFonts w:cstheme="minorHAnsi"/>
              </w:rPr>
              <w:t>32</w:t>
            </w:r>
          </w:p>
        </w:tc>
        <w:tc>
          <w:tcPr>
            <w:tcW w:w="1414" w:type="dxa"/>
          </w:tcPr>
          <w:p w14:paraId="584DC768" w14:textId="1016200A" w:rsidR="00A1689B" w:rsidRPr="003F534C" w:rsidRDefault="003F534C" w:rsidP="002612A4">
            <w:pPr>
              <w:jc w:val="center"/>
              <w:rPr>
                <w:rFonts w:cstheme="minorHAnsi"/>
              </w:rPr>
            </w:pPr>
            <w:r w:rsidRPr="003F534C">
              <w:rPr>
                <w:rFonts w:cstheme="minorHAnsi"/>
              </w:rPr>
              <w:t>66.7</w:t>
            </w:r>
          </w:p>
        </w:tc>
      </w:tr>
      <w:tr w:rsidR="00A1689B" w:rsidRPr="00646C17" w14:paraId="63F4826F" w14:textId="5313B7E6" w:rsidTr="00A1689B">
        <w:trPr>
          <w:trHeight w:val="267"/>
        </w:trPr>
        <w:tc>
          <w:tcPr>
            <w:tcW w:w="1702" w:type="dxa"/>
            <w:vMerge/>
            <w:vAlign w:val="center"/>
          </w:tcPr>
          <w:p w14:paraId="62DDD061" w14:textId="77777777" w:rsidR="00A1689B" w:rsidRPr="00646C17" w:rsidRDefault="00A1689B" w:rsidP="002612A4">
            <w:pPr>
              <w:rPr>
                <w:rStyle w:val="SubtleEmphasis"/>
                <w:rFonts w:cstheme="minorHAnsi"/>
                <w:i w:val="0"/>
                <w:iCs w:val="0"/>
                <w:szCs w:val="22"/>
              </w:rPr>
            </w:pPr>
          </w:p>
        </w:tc>
        <w:tc>
          <w:tcPr>
            <w:tcW w:w="1534" w:type="dxa"/>
            <w:vAlign w:val="center"/>
          </w:tcPr>
          <w:p w14:paraId="72900D60" w14:textId="77777777" w:rsidR="00A1689B" w:rsidRPr="004D6AE0" w:rsidRDefault="00A1689B" w:rsidP="002612A4">
            <w:pPr>
              <w:rPr>
                <w:rStyle w:val="SubtleEmphasis"/>
                <w:rFonts w:cstheme="minorHAnsi"/>
                <w:i w:val="0"/>
                <w:iCs w:val="0"/>
                <w:szCs w:val="22"/>
              </w:rPr>
            </w:pPr>
            <w:r w:rsidRPr="004D6AE0">
              <w:rPr>
                <w:rStyle w:val="SubtleEmphasis"/>
                <w:rFonts w:cstheme="minorHAnsi"/>
                <w:i w:val="0"/>
                <w:iCs w:val="0"/>
                <w:szCs w:val="22"/>
              </w:rPr>
              <w:t>low</w:t>
            </w:r>
          </w:p>
        </w:tc>
        <w:tc>
          <w:tcPr>
            <w:tcW w:w="1692" w:type="dxa"/>
            <w:vAlign w:val="bottom"/>
          </w:tcPr>
          <w:p w14:paraId="1B5E0A8C" w14:textId="6F468FB0" w:rsidR="00A1689B" w:rsidRPr="003F534C" w:rsidRDefault="00D904C7" w:rsidP="002612A4">
            <w:pPr>
              <w:jc w:val="center"/>
              <w:rPr>
                <w:rStyle w:val="SubtleEmphasis"/>
                <w:rFonts w:cstheme="minorHAnsi"/>
                <w:i w:val="0"/>
                <w:iCs w:val="0"/>
                <w:szCs w:val="22"/>
              </w:rPr>
            </w:pPr>
            <w:r w:rsidRPr="003F534C">
              <w:rPr>
                <w:rStyle w:val="SubtleEmphasis"/>
                <w:rFonts w:cstheme="minorHAnsi"/>
                <w:i w:val="0"/>
                <w:iCs w:val="0"/>
                <w:szCs w:val="22"/>
              </w:rPr>
              <w:t>0.545</w:t>
            </w:r>
          </w:p>
        </w:tc>
        <w:tc>
          <w:tcPr>
            <w:tcW w:w="1704" w:type="dxa"/>
            <w:vAlign w:val="bottom"/>
          </w:tcPr>
          <w:p w14:paraId="01C75B47" w14:textId="757D3668" w:rsidR="00A1689B" w:rsidRPr="003F534C" w:rsidRDefault="00D904C7" w:rsidP="002612A4">
            <w:pPr>
              <w:jc w:val="center"/>
              <w:rPr>
                <w:rStyle w:val="SubtleEmphasis"/>
                <w:rFonts w:cstheme="minorHAnsi"/>
                <w:i w:val="0"/>
                <w:iCs w:val="0"/>
                <w:szCs w:val="22"/>
              </w:rPr>
            </w:pPr>
            <w:r w:rsidRPr="003F534C">
              <w:rPr>
                <w:rStyle w:val="SubtleEmphasis"/>
                <w:rFonts w:cstheme="minorHAnsi"/>
                <w:i w:val="0"/>
                <w:iCs w:val="0"/>
                <w:szCs w:val="22"/>
              </w:rPr>
              <w:t>1.31</w:t>
            </w:r>
          </w:p>
        </w:tc>
        <w:tc>
          <w:tcPr>
            <w:tcW w:w="1168" w:type="dxa"/>
            <w:vAlign w:val="center"/>
          </w:tcPr>
          <w:p w14:paraId="58057208" w14:textId="4FAD6A52" w:rsidR="00A1689B" w:rsidRPr="003F534C" w:rsidRDefault="00D904C7" w:rsidP="002612A4">
            <w:pPr>
              <w:jc w:val="center"/>
              <w:rPr>
                <w:rFonts w:cstheme="minorHAnsi"/>
              </w:rPr>
            </w:pPr>
            <w:r w:rsidRPr="003F534C">
              <w:rPr>
                <w:rFonts w:cstheme="minorHAnsi"/>
              </w:rPr>
              <w:t>36</w:t>
            </w:r>
          </w:p>
        </w:tc>
        <w:tc>
          <w:tcPr>
            <w:tcW w:w="1414" w:type="dxa"/>
          </w:tcPr>
          <w:p w14:paraId="3682C7AD" w14:textId="5298110C" w:rsidR="00A1689B" w:rsidRPr="003F534C" w:rsidRDefault="003F534C" w:rsidP="002612A4">
            <w:pPr>
              <w:jc w:val="center"/>
              <w:rPr>
                <w:rFonts w:cstheme="minorHAnsi"/>
              </w:rPr>
            </w:pPr>
            <w:r w:rsidRPr="003F534C">
              <w:rPr>
                <w:rFonts w:cstheme="minorHAnsi"/>
              </w:rPr>
              <w:t>75.0</w:t>
            </w:r>
          </w:p>
        </w:tc>
      </w:tr>
      <w:tr w:rsidR="00A1689B" w:rsidRPr="00646C17" w14:paraId="47B02545" w14:textId="79E164CC" w:rsidTr="00A1689B">
        <w:trPr>
          <w:trHeight w:val="256"/>
        </w:trPr>
        <w:tc>
          <w:tcPr>
            <w:tcW w:w="1702" w:type="dxa"/>
            <w:vMerge w:val="restart"/>
            <w:vAlign w:val="center"/>
          </w:tcPr>
          <w:p w14:paraId="363CD1E3" w14:textId="77777777" w:rsidR="00A1689B" w:rsidRPr="00646C17" w:rsidRDefault="00A1689B" w:rsidP="002612A4">
            <w:pPr>
              <w:rPr>
                <w:rStyle w:val="SubtleEmphasis"/>
                <w:rFonts w:cstheme="minorHAnsi"/>
                <w:i w:val="0"/>
                <w:iCs w:val="0"/>
                <w:szCs w:val="22"/>
              </w:rPr>
            </w:pPr>
            <w:r w:rsidRPr="00646C17">
              <w:rPr>
                <w:rFonts w:cstheme="minorHAnsi"/>
                <w:i/>
                <w:iCs/>
                <w:lang w:val="en-US"/>
              </w:rPr>
              <w:t>Bugula neritina</w:t>
            </w:r>
          </w:p>
        </w:tc>
        <w:tc>
          <w:tcPr>
            <w:tcW w:w="1534" w:type="dxa"/>
            <w:vAlign w:val="center"/>
          </w:tcPr>
          <w:p w14:paraId="564CCB14" w14:textId="77777777" w:rsidR="00A1689B" w:rsidRPr="004D6AE0" w:rsidRDefault="00A1689B" w:rsidP="002612A4">
            <w:pPr>
              <w:rPr>
                <w:rStyle w:val="SubtleEmphasis"/>
                <w:rFonts w:cstheme="minorHAnsi"/>
                <w:i w:val="0"/>
                <w:iCs w:val="0"/>
                <w:szCs w:val="22"/>
              </w:rPr>
            </w:pPr>
            <w:r w:rsidRPr="004D6AE0">
              <w:rPr>
                <w:rStyle w:val="SubtleEmphasis"/>
                <w:rFonts w:cstheme="minorHAnsi"/>
                <w:i w:val="0"/>
                <w:iCs w:val="0"/>
                <w:szCs w:val="22"/>
              </w:rPr>
              <w:t>high</w:t>
            </w:r>
          </w:p>
        </w:tc>
        <w:tc>
          <w:tcPr>
            <w:tcW w:w="1692" w:type="dxa"/>
            <w:vAlign w:val="center"/>
          </w:tcPr>
          <w:p w14:paraId="5B17A165" w14:textId="730B8140" w:rsidR="00A1689B" w:rsidRPr="003F534C" w:rsidRDefault="00F72C21" w:rsidP="002612A4">
            <w:pPr>
              <w:jc w:val="center"/>
              <w:rPr>
                <w:rStyle w:val="SubtleEmphasis"/>
                <w:rFonts w:cstheme="minorHAnsi"/>
                <w:i w:val="0"/>
                <w:iCs w:val="0"/>
                <w:szCs w:val="22"/>
              </w:rPr>
            </w:pPr>
            <w:r w:rsidRPr="003F534C">
              <w:rPr>
                <w:rStyle w:val="SubtleEmphasis"/>
                <w:rFonts w:cstheme="minorHAnsi"/>
                <w:i w:val="0"/>
                <w:iCs w:val="0"/>
                <w:szCs w:val="22"/>
              </w:rPr>
              <w:t>0.253</w:t>
            </w:r>
          </w:p>
        </w:tc>
        <w:tc>
          <w:tcPr>
            <w:tcW w:w="1704" w:type="dxa"/>
            <w:vAlign w:val="bottom"/>
          </w:tcPr>
          <w:p w14:paraId="34978572" w14:textId="2A9353E7" w:rsidR="00A1689B" w:rsidRPr="003F534C" w:rsidRDefault="00F72C21" w:rsidP="002612A4">
            <w:pPr>
              <w:jc w:val="center"/>
              <w:rPr>
                <w:rStyle w:val="SubtleEmphasis"/>
                <w:rFonts w:cstheme="minorHAnsi"/>
                <w:i w:val="0"/>
                <w:iCs w:val="0"/>
                <w:szCs w:val="22"/>
              </w:rPr>
            </w:pPr>
            <w:r w:rsidRPr="003F534C">
              <w:rPr>
                <w:rStyle w:val="SubtleEmphasis"/>
                <w:rFonts w:cstheme="minorHAnsi"/>
                <w:i w:val="0"/>
                <w:iCs w:val="0"/>
                <w:szCs w:val="22"/>
              </w:rPr>
              <w:t>0.532</w:t>
            </w:r>
          </w:p>
        </w:tc>
        <w:tc>
          <w:tcPr>
            <w:tcW w:w="1168" w:type="dxa"/>
            <w:vAlign w:val="center"/>
          </w:tcPr>
          <w:p w14:paraId="33E73384" w14:textId="2419C044" w:rsidR="00A1689B" w:rsidRPr="003F534C" w:rsidRDefault="00F72C21" w:rsidP="002612A4">
            <w:pPr>
              <w:jc w:val="center"/>
              <w:rPr>
                <w:rFonts w:cstheme="minorHAnsi"/>
              </w:rPr>
            </w:pPr>
            <w:r w:rsidRPr="003F534C">
              <w:rPr>
                <w:rFonts w:cstheme="minorHAnsi"/>
              </w:rPr>
              <w:t>19</w:t>
            </w:r>
          </w:p>
        </w:tc>
        <w:tc>
          <w:tcPr>
            <w:tcW w:w="1414" w:type="dxa"/>
          </w:tcPr>
          <w:p w14:paraId="56E4CFE8" w14:textId="11671667" w:rsidR="00A1689B" w:rsidRPr="003F534C" w:rsidRDefault="003F534C" w:rsidP="002612A4">
            <w:pPr>
              <w:jc w:val="center"/>
              <w:rPr>
                <w:rFonts w:cstheme="minorHAnsi"/>
              </w:rPr>
            </w:pPr>
            <w:r w:rsidRPr="003F534C">
              <w:rPr>
                <w:rFonts w:cstheme="minorHAnsi"/>
              </w:rPr>
              <w:t>39.6</w:t>
            </w:r>
          </w:p>
        </w:tc>
      </w:tr>
      <w:tr w:rsidR="00A1689B" w:rsidRPr="00646C17" w14:paraId="29D3ACD0" w14:textId="16628E8A" w:rsidTr="00A1689B">
        <w:trPr>
          <w:trHeight w:val="267"/>
        </w:trPr>
        <w:tc>
          <w:tcPr>
            <w:tcW w:w="1702" w:type="dxa"/>
            <w:vMerge/>
            <w:vAlign w:val="center"/>
          </w:tcPr>
          <w:p w14:paraId="4B92AB7F" w14:textId="77777777" w:rsidR="00A1689B" w:rsidRPr="00646C17" w:rsidRDefault="00A1689B" w:rsidP="002612A4">
            <w:pPr>
              <w:rPr>
                <w:rStyle w:val="SubtleEmphasis"/>
                <w:rFonts w:cstheme="minorHAnsi"/>
                <w:i w:val="0"/>
                <w:iCs w:val="0"/>
                <w:szCs w:val="22"/>
              </w:rPr>
            </w:pPr>
          </w:p>
        </w:tc>
        <w:tc>
          <w:tcPr>
            <w:tcW w:w="1534" w:type="dxa"/>
            <w:vAlign w:val="center"/>
          </w:tcPr>
          <w:p w14:paraId="54CA0266" w14:textId="77777777" w:rsidR="00A1689B" w:rsidRPr="004D6AE0" w:rsidRDefault="00A1689B" w:rsidP="002612A4">
            <w:pPr>
              <w:rPr>
                <w:rStyle w:val="SubtleEmphasis"/>
                <w:rFonts w:cstheme="minorHAnsi"/>
                <w:i w:val="0"/>
                <w:iCs w:val="0"/>
                <w:szCs w:val="22"/>
              </w:rPr>
            </w:pPr>
            <w:r w:rsidRPr="004D6AE0">
              <w:rPr>
                <w:rStyle w:val="SubtleEmphasis"/>
                <w:rFonts w:cstheme="minorHAnsi"/>
                <w:i w:val="0"/>
                <w:iCs w:val="0"/>
                <w:szCs w:val="22"/>
              </w:rPr>
              <w:t>medium</w:t>
            </w:r>
          </w:p>
        </w:tc>
        <w:tc>
          <w:tcPr>
            <w:tcW w:w="1692" w:type="dxa"/>
            <w:vAlign w:val="center"/>
          </w:tcPr>
          <w:p w14:paraId="64CAE608" w14:textId="6F344740" w:rsidR="00A1689B" w:rsidRPr="003F534C" w:rsidRDefault="00F72C21" w:rsidP="002612A4">
            <w:pPr>
              <w:jc w:val="center"/>
              <w:rPr>
                <w:rStyle w:val="SubtleEmphasis"/>
                <w:rFonts w:cstheme="minorHAnsi"/>
                <w:i w:val="0"/>
                <w:iCs w:val="0"/>
                <w:szCs w:val="22"/>
              </w:rPr>
            </w:pPr>
            <w:r w:rsidRPr="003F534C">
              <w:rPr>
                <w:rStyle w:val="SubtleEmphasis"/>
                <w:rFonts w:cstheme="minorHAnsi"/>
                <w:i w:val="0"/>
                <w:iCs w:val="0"/>
                <w:szCs w:val="22"/>
              </w:rPr>
              <w:t>0.203</w:t>
            </w:r>
          </w:p>
        </w:tc>
        <w:tc>
          <w:tcPr>
            <w:tcW w:w="1704" w:type="dxa"/>
            <w:vAlign w:val="bottom"/>
          </w:tcPr>
          <w:p w14:paraId="56E7BF16" w14:textId="0E95BD95" w:rsidR="00A1689B" w:rsidRPr="003F534C" w:rsidRDefault="00F72C21" w:rsidP="002612A4">
            <w:pPr>
              <w:jc w:val="center"/>
              <w:rPr>
                <w:rStyle w:val="SubtleEmphasis"/>
                <w:rFonts w:cstheme="minorHAnsi"/>
                <w:i w:val="0"/>
                <w:iCs w:val="0"/>
                <w:szCs w:val="22"/>
              </w:rPr>
            </w:pPr>
            <w:r w:rsidRPr="003F534C">
              <w:rPr>
                <w:rStyle w:val="SubtleEmphasis"/>
                <w:rFonts w:cstheme="minorHAnsi"/>
                <w:i w:val="0"/>
                <w:iCs w:val="0"/>
                <w:szCs w:val="22"/>
              </w:rPr>
              <w:t>0.711</w:t>
            </w:r>
          </w:p>
        </w:tc>
        <w:tc>
          <w:tcPr>
            <w:tcW w:w="1168" w:type="dxa"/>
            <w:vAlign w:val="center"/>
          </w:tcPr>
          <w:p w14:paraId="139A8457" w14:textId="75453295" w:rsidR="00A1689B" w:rsidRPr="003F534C" w:rsidRDefault="00F72C21" w:rsidP="002612A4">
            <w:pPr>
              <w:jc w:val="center"/>
              <w:rPr>
                <w:rFonts w:cstheme="minorHAnsi"/>
              </w:rPr>
            </w:pPr>
            <w:r w:rsidRPr="003F534C">
              <w:rPr>
                <w:rFonts w:cstheme="minorHAnsi"/>
              </w:rPr>
              <w:t>13</w:t>
            </w:r>
          </w:p>
        </w:tc>
        <w:tc>
          <w:tcPr>
            <w:tcW w:w="1414" w:type="dxa"/>
          </w:tcPr>
          <w:p w14:paraId="5E02FAAE" w14:textId="4C16F8AA" w:rsidR="00A1689B" w:rsidRPr="003F534C" w:rsidRDefault="003F534C" w:rsidP="002612A4">
            <w:pPr>
              <w:jc w:val="center"/>
              <w:rPr>
                <w:rFonts w:cstheme="minorHAnsi"/>
              </w:rPr>
            </w:pPr>
            <w:r w:rsidRPr="003F534C">
              <w:rPr>
                <w:rFonts w:cstheme="minorHAnsi"/>
              </w:rPr>
              <w:t>27.1</w:t>
            </w:r>
          </w:p>
        </w:tc>
      </w:tr>
      <w:tr w:rsidR="00A1689B" w:rsidRPr="00646C17" w14:paraId="03F10463" w14:textId="6A7AC9F5" w:rsidTr="00A1689B">
        <w:trPr>
          <w:trHeight w:val="256"/>
        </w:trPr>
        <w:tc>
          <w:tcPr>
            <w:tcW w:w="1702" w:type="dxa"/>
            <w:vMerge/>
            <w:vAlign w:val="center"/>
          </w:tcPr>
          <w:p w14:paraId="38996BAC" w14:textId="77777777" w:rsidR="00A1689B" w:rsidRPr="00646C17" w:rsidRDefault="00A1689B" w:rsidP="002612A4">
            <w:pPr>
              <w:rPr>
                <w:rStyle w:val="SubtleEmphasis"/>
                <w:rFonts w:cstheme="minorHAnsi"/>
                <w:i w:val="0"/>
                <w:iCs w:val="0"/>
                <w:szCs w:val="22"/>
              </w:rPr>
            </w:pPr>
          </w:p>
        </w:tc>
        <w:tc>
          <w:tcPr>
            <w:tcW w:w="1534" w:type="dxa"/>
            <w:vAlign w:val="center"/>
          </w:tcPr>
          <w:p w14:paraId="70C48397" w14:textId="77777777" w:rsidR="00A1689B" w:rsidRPr="004D6AE0" w:rsidRDefault="00A1689B" w:rsidP="002612A4">
            <w:pPr>
              <w:rPr>
                <w:rStyle w:val="SubtleEmphasis"/>
                <w:rFonts w:cstheme="minorHAnsi"/>
                <w:i w:val="0"/>
                <w:iCs w:val="0"/>
                <w:szCs w:val="22"/>
              </w:rPr>
            </w:pPr>
            <w:r w:rsidRPr="004D6AE0">
              <w:rPr>
                <w:rStyle w:val="SubtleEmphasis"/>
                <w:rFonts w:cstheme="minorHAnsi"/>
                <w:i w:val="0"/>
                <w:iCs w:val="0"/>
                <w:szCs w:val="22"/>
              </w:rPr>
              <w:t>low</w:t>
            </w:r>
          </w:p>
        </w:tc>
        <w:tc>
          <w:tcPr>
            <w:tcW w:w="1692" w:type="dxa"/>
            <w:vAlign w:val="center"/>
          </w:tcPr>
          <w:p w14:paraId="3DF93D74" w14:textId="48CEC5CD" w:rsidR="00A1689B" w:rsidRPr="003F534C" w:rsidRDefault="00F72C21" w:rsidP="002612A4">
            <w:pPr>
              <w:jc w:val="center"/>
              <w:rPr>
                <w:rStyle w:val="SubtleEmphasis"/>
                <w:rFonts w:cstheme="minorHAnsi"/>
                <w:i w:val="0"/>
                <w:iCs w:val="0"/>
                <w:szCs w:val="22"/>
              </w:rPr>
            </w:pPr>
            <w:r w:rsidRPr="003F534C">
              <w:rPr>
                <w:rStyle w:val="SubtleEmphasis"/>
                <w:rFonts w:cstheme="minorHAnsi"/>
                <w:i w:val="0"/>
                <w:iCs w:val="0"/>
                <w:szCs w:val="22"/>
              </w:rPr>
              <w:t>0.131</w:t>
            </w:r>
          </w:p>
        </w:tc>
        <w:tc>
          <w:tcPr>
            <w:tcW w:w="1704" w:type="dxa"/>
            <w:vAlign w:val="bottom"/>
          </w:tcPr>
          <w:p w14:paraId="1DB75FE3" w14:textId="7B944919" w:rsidR="00A1689B" w:rsidRPr="003F534C" w:rsidRDefault="007443D9" w:rsidP="002612A4">
            <w:pPr>
              <w:jc w:val="center"/>
              <w:rPr>
                <w:rStyle w:val="SubtleEmphasis"/>
                <w:rFonts w:cstheme="minorHAnsi"/>
                <w:i w:val="0"/>
                <w:iCs w:val="0"/>
                <w:szCs w:val="22"/>
              </w:rPr>
            </w:pPr>
            <w:r w:rsidRPr="003F534C">
              <w:rPr>
                <w:rStyle w:val="SubtleEmphasis"/>
                <w:rFonts w:cstheme="minorHAnsi"/>
                <w:i w:val="0"/>
                <w:iCs w:val="0"/>
                <w:szCs w:val="22"/>
              </w:rPr>
              <w:t>0.140</w:t>
            </w:r>
          </w:p>
        </w:tc>
        <w:tc>
          <w:tcPr>
            <w:tcW w:w="1168" w:type="dxa"/>
            <w:vAlign w:val="center"/>
          </w:tcPr>
          <w:p w14:paraId="1EE64BA7" w14:textId="02C52BB6" w:rsidR="00A1689B" w:rsidRPr="003F534C" w:rsidRDefault="007443D9" w:rsidP="002612A4">
            <w:pPr>
              <w:jc w:val="center"/>
              <w:rPr>
                <w:rFonts w:cstheme="minorHAnsi"/>
              </w:rPr>
            </w:pPr>
            <w:r w:rsidRPr="003F534C">
              <w:rPr>
                <w:rFonts w:cstheme="minorHAnsi"/>
              </w:rPr>
              <w:t>3</w:t>
            </w:r>
          </w:p>
        </w:tc>
        <w:tc>
          <w:tcPr>
            <w:tcW w:w="1414" w:type="dxa"/>
          </w:tcPr>
          <w:p w14:paraId="03A2B731" w14:textId="2B413509" w:rsidR="00A1689B" w:rsidRPr="003F534C" w:rsidRDefault="003F534C" w:rsidP="002612A4">
            <w:pPr>
              <w:jc w:val="center"/>
              <w:rPr>
                <w:rFonts w:cstheme="minorHAnsi"/>
              </w:rPr>
            </w:pPr>
            <w:r w:rsidRPr="003F534C">
              <w:rPr>
                <w:rFonts w:cstheme="minorHAnsi"/>
              </w:rPr>
              <w:t>6.25</w:t>
            </w:r>
          </w:p>
        </w:tc>
      </w:tr>
      <w:tr w:rsidR="00A1689B" w:rsidRPr="00646C17" w14:paraId="632B0407" w14:textId="4A1A530D" w:rsidTr="00A1689B">
        <w:trPr>
          <w:trHeight w:val="267"/>
        </w:trPr>
        <w:tc>
          <w:tcPr>
            <w:tcW w:w="1702" w:type="dxa"/>
            <w:vMerge w:val="restart"/>
            <w:vAlign w:val="center"/>
          </w:tcPr>
          <w:p w14:paraId="5041FEB7" w14:textId="77777777" w:rsidR="00A1689B" w:rsidRPr="00B90717" w:rsidRDefault="00A1689B" w:rsidP="002612A4">
            <w:pPr>
              <w:rPr>
                <w:rStyle w:val="SubtleEmphasis"/>
                <w:rFonts w:cstheme="minorHAnsi"/>
                <w:i w:val="0"/>
                <w:iCs w:val="0"/>
                <w:szCs w:val="22"/>
              </w:rPr>
            </w:pPr>
            <w:r w:rsidRPr="00B90717">
              <w:rPr>
                <w:rFonts w:cstheme="minorHAnsi"/>
                <w:i/>
                <w:iCs/>
                <w:lang w:val="en-US"/>
              </w:rPr>
              <w:t>Styela clava</w:t>
            </w:r>
          </w:p>
        </w:tc>
        <w:tc>
          <w:tcPr>
            <w:tcW w:w="1534" w:type="dxa"/>
            <w:vAlign w:val="center"/>
          </w:tcPr>
          <w:p w14:paraId="0ED58787" w14:textId="77777777" w:rsidR="00A1689B" w:rsidRPr="004D6AE0" w:rsidRDefault="00A1689B" w:rsidP="002612A4">
            <w:pPr>
              <w:rPr>
                <w:rStyle w:val="SubtleEmphasis"/>
                <w:rFonts w:cstheme="minorHAnsi"/>
                <w:i w:val="0"/>
                <w:iCs w:val="0"/>
                <w:szCs w:val="22"/>
              </w:rPr>
            </w:pPr>
            <w:r w:rsidRPr="004D6AE0">
              <w:rPr>
                <w:rStyle w:val="SubtleEmphasis"/>
                <w:rFonts w:cstheme="minorHAnsi"/>
                <w:i w:val="0"/>
                <w:iCs w:val="0"/>
                <w:szCs w:val="22"/>
              </w:rPr>
              <w:t>high</w:t>
            </w:r>
          </w:p>
        </w:tc>
        <w:tc>
          <w:tcPr>
            <w:tcW w:w="1692" w:type="dxa"/>
            <w:vAlign w:val="bottom"/>
          </w:tcPr>
          <w:p w14:paraId="30BCFFBD" w14:textId="40CBE314" w:rsidR="00A1689B" w:rsidRPr="003F534C" w:rsidRDefault="007443D9" w:rsidP="002612A4">
            <w:pPr>
              <w:jc w:val="center"/>
              <w:rPr>
                <w:rStyle w:val="SubtleEmphasis"/>
                <w:rFonts w:cstheme="minorHAnsi"/>
                <w:i w:val="0"/>
                <w:iCs w:val="0"/>
                <w:szCs w:val="22"/>
              </w:rPr>
            </w:pPr>
            <w:r w:rsidRPr="003F534C">
              <w:rPr>
                <w:rStyle w:val="SubtleEmphasis"/>
                <w:rFonts w:cstheme="minorHAnsi"/>
                <w:i w:val="0"/>
                <w:iCs w:val="0"/>
                <w:szCs w:val="22"/>
              </w:rPr>
              <w:t>0.518</w:t>
            </w:r>
          </w:p>
        </w:tc>
        <w:tc>
          <w:tcPr>
            <w:tcW w:w="1704" w:type="dxa"/>
            <w:vAlign w:val="bottom"/>
          </w:tcPr>
          <w:p w14:paraId="5DABCA41" w14:textId="6793B9A1" w:rsidR="00A1689B" w:rsidRPr="003F534C" w:rsidRDefault="007443D9" w:rsidP="002612A4">
            <w:pPr>
              <w:jc w:val="center"/>
              <w:rPr>
                <w:rStyle w:val="SubtleEmphasis"/>
                <w:rFonts w:cstheme="minorHAnsi"/>
                <w:i w:val="0"/>
                <w:iCs w:val="0"/>
                <w:szCs w:val="22"/>
              </w:rPr>
            </w:pPr>
            <w:r w:rsidRPr="003F534C">
              <w:rPr>
                <w:rStyle w:val="SubtleEmphasis"/>
                <w:rFonts w:cstheme="minorHAnsi"/>
                <w:i w:val="0"/>
                <w:iCs w:val="0"/>
                <w:szCs w:val="22"/>
              </w:rPr>
              <w:t>0.918</w:t>
            </w:r>
          </w:p>
        </w:tc>
        <w:tc>
          <w:tcPr>
            <w:tcW w:w="1168" w:type="dxa"/>
            <w:vAlign w:val="center"/>
          </w:tcPr>
          <w:p w14:paraId="227AFC3A" w14:textId="294549C7" w:rsidR="00A1689B" w:rsidRPr="003F534C" w:rsidRDefault="007443D9" w:rsidP="002612A4">
            <w:pPr>
              <w:jc w:val="center"/>
              <w:rPr>
                <w:rFonts w:cstheme="minorHAnsi"/>
              </w:rPr>
            </w:pPr>
            <w:r w:rsidRPr="003F534C">
              <w:rPr>
                <w:rFonts w:cstheme="minorHAnsi"/>
              </w:rPr>
              <w:t>2</w:t>
            </w:r>
          </w:p>
        </w:tc>
        <w:tc>
          <w:tcPr>
            <w:tcW w:w="1414" w:type="dxa"/>
          </w:tcPr>
          <w:p w14:paraId="6EF0EB51" w14:textId="04D9DF15" w:rsidR="00A1689B" w:rsidRPr="003F534C" w:rsidRDefault="003F534C" w:rsidP="002612A4">
            <w:pPr>
              <w:jc w:val="center"/>
              <w:rPr>
                <w:rFonts w:cstheme="minorHAnsi"/>
              </w:rPr>
            </w:pPr>
            <w:r w:rsidRPr="003F534C">
              <w:rPr>
                <w:rFonts w:cstheme="minorHAnsi"/>
              </w:rPr>
              <w:t>4.17</w:t>
            </w:r>
          </w:p>
        </w:tc>
      </w:tr>
      <w:tr w:rsidR="00A1689B" w:rsidRPr="00646C17" w14:paraId="48484DF2" w14:textId="5410071C" w:rsidTr="00A1689B">
        <w:trPr>
          <w:trHeight w:val="256"/>
        </w:trPr>
        <w:tc>
          <w:tcPr>
            <w:tcW w:w="1702" w:type="dxa"/>
            <w:vMerge/>
            <w:vAlign w:val="center"/>
          </w:tcPr>
          <w:p w14:paraId="04465AE9" w14:textId="77777777" w:rsidR="00A1689B" w:rsidRPr="00646C17" w:rsidRDefault="00A1689B" w:rsidP="002612A4">
            <w:pPr>
              <w:rPr>
                <w:rStyle w:val="SubtleEmphasis"/>
                <w:rFonts w:cstheme="minorHAnsi"/>
                <w:i w:val="0"/>
                <w:iCs w:val="0"/>
                <w:szCs w:val="22"/>
              </w:rPr>
            </w:pPr>
          </w:p>
        </w:tc>
        <w:tc>
          <w:tcPr>
            <w:tcW w:w="1534" w:type="dxa"/>
            <w:vAlign w:val="center"/>
          </w:tcPr>
          <w:p w14:paraId="1A1A525F" w14:textId="77777777" w:rsidR="00A1689B" w:rsidRPr="004D6AE0" w:rsidRDefault="00A1689B" w:rsidP="002612A4">
            <w:pPr>
              <w:rPr>
                <w:rStyle w:val="SubtleEmphasis"/>
                <w:rFonts w:cstheme="minorHAnsi"/>
                <w:i w:val="0"/>
                <w:iCs w:val="0"/>
                <w:szCs w:val="22"/>
              </w:rPr>
            </w:pPr>
            <w:r w:rsidRPr="004D6AE0">
              <w:rPr>
                <w:rStyle w:val="SubtleEmphasis"/>
                <w:rFonts w:cstheme="minorHAnsi"/>
                <w:i w:val="0"/>
                <w:iCs w:val="0"/>
                <w:szCs w:val="22"/>
              </w:rPr>
              <w:t>medium</w:t>
            </w:r>
          </w:p>
        </w:tc>
        <w:tc>
          <w:tcPr>
            <w:tcW w:w="1692" w:type="dxa"/>
            <w:vAlign w:val="bottom"/>
          </w:tcPr>
          <w:p w14:paraId="7ED6C30D" w14:textId="2849DDF9" w:rsidR="00A1689B" w:rsidRPr="003F534C" w:rsidRDefault="007443D9" w:rsidP="002612A4">
            <w:pPr>
              <w:jc w:val="center"/>
              <w:rPr>
                <w:rStyle w:val="SubtleEmphasis"/>
                <w:rFonts w:cstheme="minorHAnsi"/>
                <w:i w:val="0"/>
                <w:iCs w:val="0"/>
                <w:szCs w:val="22"/>
              </w:rPr>
            </w:pPr>
            <w:r w:rsidRPr="003F534C">
              <w:rPr>
                <w:rStyle w:val="SubtleEmphasis"/>
                <w:rFonts w:cstheme="minorHAnsi"/>
                <w:i w:val="0"/>
                <w:iCs w:val="0"/>
                <w:szCs w:val="22"/>
              </w:rPr>
              <w:t>0.117</w:t>
            </w:r>
          </w:p>
        </w:tc>
        <w:tc>
          <w:tcPr>
            <w:tcW w:w="1704" w:type="dxa"/>
            <w:vAlign w:val="bottom"/>
          </w:tcPr>
          <w:p w14:paraId="1005C0F0" w14:textId="33F8E75C" w:rsidR="00A1689B" w:rsidRPr="003F534C" w:rsidRDefault="007443D9" w:rsidP="002612A4">
            <w:pPr>
              <w:jc w:val="center"/>
              <w:rPr>
                <w:rStyle w:val="SubtleEmphasis"/>
                <w:rFonts w:cstheme="minorHAnsi"/>
                <w:i w:val="0"/>
                <w:iCs w:val="0"/>
                <w:szCs w:val="22"/>
              </w:rPr>
            </w:pPr>
            <w:r w:rsidRPr="003F534C">
              <w:rPr>
                <w:rStyle w:val="SubtleEmphasis"/>
                <w:rFonts w:cstheme="minorHAnsi"/>
                <w:i w:val="0"/>
                <w:iCs w:val="0"/>
                <w:szCs w:val="22"/>
              </w:rPr>
              <w:t>0.117</w:t>
            </w:r>
          </w:p>
        </w:tc>
        <w:tc>
          <w:tcPr>
            <w:tcW w:w="1168" w:type="dxa"/>
            <w:vAlign w:val="center"/>
          </w:tcPr>
          <w:p w14:paraId="47C76A5D" w14:textId="622C2D89" w:rsidR="00A1689B" w:rsidRPr="003F534C" w:rsidRDefault="007443D9" w:rsidP="002612A4">
            <w:pPr>
              <w:jc w:val="center"/>
              <w:rPr>
                <w:rFonts w:cstheme="minorHAnsi"/>
              </w:rPr>
            </w:pPr>
            <w:r w:rsidRPr="003F534C">
              <w:rPr>
                <w:rFonts w:cstheme="minorHAnsi"/>
              </w:rPr>
              <w:t>1</w:t>
            </w:r>
          </w:p>
        </w:tc>
        <w:tc>
          <w:tcPr>
            <w:tcW w:w="1414" w:type="dxa"/>
          </w:tcPr>
          <w:p w14:paraId="05ED8CD3" w14:textId="0EC0CA3B" w:rsidR="00A1689B" w:rsidRPr="003F534C" w:rsidRDefault="003F534C" w:rsidP="002612A4">
            <w:pPr>
              <w:jc w:val="center"/>
              <w:rPr>
                <w:rFonts w:cstheme="minorHAnsi"/>
              </w:rPr>
            </w:pPr>
            <w:r w:rsidRPr="003F534C">
              <w:rPr>
                <w:rFonts w:cstheme="minorHAnsi"/>
              </w:rPr>
              <w:t>2.08</w:t>
            </w:r>
          </w:p>
        </w:tc>
      </w:tr>
      <w:tr w:rsidR="00A1689B" w:rsidRPr="00646C17" w14:paraId="29FD6F67" w14:textId="6CB9EB15" w:rsidTr="00A1689B">
        <w:trPr>
          <w:trHeight w:val="267"/>
        </w:trPr>
        <w:tc>
          <w:tcPr>
            <w:tcW w:w="1702" w:type="dxa"/>
            <w:vMerge/>
            <w:tcBorders>
              <w:bottom w:val="single" w:sz="4" w:space="0" w:color="auto"/>
            </w:tcBorders>
            <w:vAlign w:val="center"/>
          </w:tcPr>
          <w:p w14:paraId="18E326CA" w14:textId="77777777" w:rsidR="00A1689B" w:rsidRPr="00646C17" w:rsidRDefault="00A1689B" w:rsidP="002612A4">
            <w:pPr>
              <w:rPr>
                <w:rStyle w:val="SubtleEmphasis"/>
                <w:rFonts w:cstheme="minorHAnsi"/>
                <w:i w:val="0"/>
                <w:iCs w:val="0"/>
                <w:szCs w:val="22"/>
              </w:rPr>
            </w:pPr>
          </w:p>
        </w:tc>
        <w:tc>
          <w:tcPr>
            <w:tcW w:w="1534" w:type="dxa"/>
            <w:tcBorders>
              <w:bottom w:val="single" w:sz="4" w:space="0" w:color="auto"/>
            </w:tcBorders>
            <w:vAlign w:val="center"/>
          </w:tcPr>
          <w:p w14:paraId="5D53E01C" w14:textId="77777777" w:rsidR="00A1689B" w:rsidRPr="004D6AE0" w:rsidRDefault="00A1689B" w:rsidP="002612A4">
            <w:pPr>
              <w:rPr>
                <w:rStyle w:val="SubtleEmphasis"/>
                <w:rFonts w:cstheme="minorHAnsi"/>
                <w:i w:val="0"/>
                <w:iCs w:val="0"/>
                <w:szCs w:val="22"/>
              </w:rPr>
            </w:pPr>
            <w:r w:rsidRPr="004D6AE0">
              <w:rPr>
                <w:rStyle w:val="SubtleEmphasis"/>
                <w:rFonts w:cstheme="minorHAnsi"/>
                <w:i w:val="0"/>
                <w:iCs w:val="0"/>
                <w:szCs w:val="22"/>
              </w:rPr>
              <w:t>low</w:t>
            </w:r>
          </w:p>
        </w:tc>
        <w:tc>
          <w:tcPr>
            <w:tcW w:w="1692" w:type="dxa"/>
            <w:tcBorders>
              <w:bottom w:val="single" w:sz="4" w:space="0" w:color="auto"/>
            </w:tcBorders>
            <w:vAlign w:val="bottom"/>
          </w:tcPr>
          <w:p w14:paraId="75C96C02" w14:textId="0EBE01F6" w:rsidR="00A1689B" w:rsidRPr="003F534C" w:rsidRDefault="007443D9" w:rsidP="002612A4">
            <w:pPr>
              <w:jc w:val="center"/>
              <w:rPr>
                <w:rStyle w:val="SubtleEmphasis"/>
                <w:rFonts w:cstheme="minorHAnsi"/>
                <w:i w:val="0"/>
                <w:iCs w:val="0"/>
                <w:szCs w:val="22"/>
              </w:rPr>
            </w:pPr>
            <w:r w:rsidRPr="003F534C">
              <w:rPr>
                <w:rStyle w:val="SubtleEmphasis"/>
                <w:rFonts w:cstheme="minorHAnsi"/>
                <w:i w:val="0"/>
                <w:iCs w:val="0"/>
                <w:szCs w:val="22"/>
              </w:rPr>
              <w:t>0.374</w:t>
            </w:r>
          </w:p>
        </w:tc>
        <w:tc>
          <w:tcPr>
            <w:tcW w:w="1704" w:type="dxa"/>
            <w:tcBorders>
              <w:bottom w:val="single" w:sz="4" w:space="0" w:color="auto"/>
            </w:tcBorders>
            <w:vAlign w:val="bottom"/>
          </w:tcPr>
          <w:p w14:paraId="4B4180C3" w14:textId="4F66337E" w:rsidR="00A1689B" w:rsidRPr="003F534C" w:rsidRDefault="007443D9" w:rsidP="002612A4">
            <w:pPr>
              <w:jc w:val="center"/>
              <w:rPr>
                <w:rStyle w:val="SubtleEmphasis"/>
                <w:rFonts w:cstheme="minorHAnsi"/>
                <w:i w:val="0"/>
                <w:iCs w:val="0"/>
                <w:szCs w:val="22"/>
              </w:rPr>
            </w:pPr>
            <w:r w:rsidRPr="003F534C">
              <w:rPr>
                <w:rStyle w:val="SubtleEmphasis"/>
                <w:rFonts w:cstheme="minorHAnsi"/>
                <w:i w:val="0"/>
                <w:iCs w:val="0"/>
                <w:szCs w:val="22"/>
              </w:rPr>
              <w:t>0.599</w:t>
            </w:r>
          </w:p>
        </w:tc>
        <w:tc>
          <w:tcPr>
            <w:tcW w:w="1168" w:type="dxa"/>
            <w:tcBorders>
              <w:bottom w:val="single" w:sz="4" w:space="0" w:color="auto"/>
            </w:tcBorders>
            <w:vAlign w:val="center"/>
          </w:tcPr>
          <w:p w14:paraId="2AF59261" w14:textId="536BE66D" w:rsidR="00A1689B" w:rsidRPr="003F534C" w:rsidRDefault="003F534C" w:rsidP="002612A4">
            <w:pPr>
              <w:jc w:val="center"/>
              <w:rPr>
                <w:rFonts w:cstheme="minorHAnsi"/>
              </w:rPr>
            </w:pPr>
            <w:r w:rsidRPr="003F534C">
              <w:rPr>
                <w:rFonts w:cstheme="minorHAnsi"/>
              </w:rPr>
              <w:t>6</w:t>
            </w:r>
          </w:p>
        </w:tc>
        <w:tc>
          <w:tcPr>
            <w:tcW w:w="1414" w:type="dxa"/>
            <w:tcBorders>
              <w:bottom w:val="single" w:sz="4" w:space="0" w:color="auto"/>
            </w:tcBorders>
          </w:tcPr>
          <w:p w14:paraId="337C62F7" w14:textId="257AB25A" w:rsidR="003F534C" w:rsidRPr="003F534C" w:rsidRDefault="003F534C" w:rsidP="002612A4">
            <w:pPr>
              <w:jc w:val="center"/>
              <w:rPr>
                <w:rFonts w:cstheme="minorHAnsi"/>
              </w:rPr>
            </w:pPr>
            <w:r w:rsidRPr="003F534C">
              <w:rPr>
                <w:rFonts w:cstheme="minorHAnsi"/>
              </w:rPr>
              <w:t>12.5</w:t>
            </w:r>
          </w:p>
        </w:tc>
      </w:tr>
    </w:tbl>
    <w:p w14:paraId="2D38E6FC" w14:textId="77777777" w:rsidR="005E1F03" w:rsidRDefault="00195045" w:rsidP="002612A4">
      <w:pPr>
        <w:spacing w:after="0" w:line="240" w:lineRule="auto"/>
      </w:pPr>
      <w:r w:rsidRPr="00646C17">
        <w:rPr>
          <w:rStyle w:val="SubtleEmphasis"/>
          <w:rFonts w:cstheme="minorHAnsi"/>
          <w:i w:val="0"/>
          <w:iCs w:val="0"/>
          <w:sz w:val="20"/>
          <w:szCs w:val="20"/>
        </w:rPr>
        <w:t xml:space="preserve">Table notes: Detection percentage was calculated by dividing the number of positive detections over the total number of samples </w:t>
      </w:r>
      <w:r w:rsidR="00A37A2D">
        <w:rPr>
          <w:rStyle w:val="SubtleEmphasis"/>
          <w:rFonts w:cstheme="minorHAnsi"/>
          <w:i w:val="0"/>
          <w:iCs w:val="0"/>
          <w:sz w:val="20"/>
          <w:szCs w:val="20"/>
        </w:rPr>
        <w:t xml:space="preserve">48 </w:t>
      </w:r>
      <w:r w:rsidRPr="00646C17">
        <w:rPr>
          <w:rStyle w:val="SubtleEmphasis"/>
          <w:rFonts w:cstheme="minorHAnsi"/>
          <w:i w:val="0"/>
          <w:iCs w:val="0"/>
          <w:sz w:val="20"/>
          <w:szCs w:val="20"/>
        </w:rPr>
        <w:t>(</w:t>
      </w:r>
      <w:r w:rsidR="00A37A2D">
        <w:rPr>
          <w:rStyle w:val="SubtleEmphasis"/>
          <w:rFonts w:cstheme="minorHAnsi"/>
          <w:i w:val="0"/>
          <w:iCs w:val="0"/>
          <w:sz w:val="20"/>
          <w:szCs w:val="20"/>
        </w:rPr>
        <w:t>8</w:t>
      </w:r>
      <w:r w:rsidRPr="00646C17">
        <w:rPr>
          <w:rStyle w:val="SubtleEmphasis"/>
          <w:rFonts w:cstheme="minorHAnsi"/>
          <w:i w:val="0"/>
          <w:iCs w:val="0"/>
          <w:sz w:val="20"/>
          <w:szCs w:val="20"/>
        </w:rPr>
        <w:t>-time points x 6 replicates)</w:t>
      </w:r>
    </w:p>
    <w:p w14:paraId="1DE27FA8" w14:textId="77777777" w:rsidR="005E1F03" w:rsidRDefault="005E1F03" w:rsidP="002612A4">
      <w:pPr>
        <w:spacing w:after="0" w:line="240" w:lineRule="auto"/>
      </w:pPr>
    </w:p>
    <w:p w14:paraId="1EB7437F" w14:textId="7B022F6E" w:rsidR="008C4A00" w:rsidRPr="005E1F03" w:rsidRDefault="00E3409B" w:rsidP="002612A4">
      <w:pPr>
        <w:spacing w:after="0" w:line="240" w:lineRule="auto"/>
        <w:rPr>
          <w:rFonts w:eastAsiaTheme="majorEastAsia" w:cstheme="minorHAnsi"/>
          <w:sz w:val="20"/>
          <w:szCs w:val="20"/>
        </w:rPr>
      </w:pPr>
      <w:r w:rsidRPr="00DC0B39">
        <w:rPr>
          <w:b/>
          <w:bCs/>
          <w:sz w:val="20"/>
          <w:szCs w:val="20"/>
        </w:rPr>
        <w:t xml:space="preserve">Table </w:t>
      </w:r>
      <w:r w:rsidR="00646C17" w:rsidRPr="00DC0B39">
        <w:rPr>
          <w:b/>
          <w:bCs/>
          <w:sz w:val="20"/>
          <w:szCs w:val="20"/>
        </w:rPr>
        <w:t>S</w:t>
      </w:r>
      <w:r w:rsidR="00DC0B39" w:rsidRPr="00BE1333">
        <w:rPr>
          <w:b/>
          <w:bCs/>
          <w:sz w:val="20"/>
          <w:szCs w:val="20"/>
        </w:rPr>
        <w:t>3</w:t>
      </w:r>
    </w:p>
    <w:p w14:paraId="1604B0A2" w14:textId="44E8BB71" w:rsidR="002C039B" w:rsidRPr="00B27B18" w:rsidRDefault="00D40970" w:rsidP="002612A4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E</w:t>
      </w:r>
      <w:r w:rsidRPr="00D40970">
        <w:rPr>
          <w:sz w:val="20"/>
          <w:szCs w:val="20"/>
        </w:rPr>
        <w:t xml:space="preserve">xponential modelling results depicting the persistence of </w:t>
      </w:r>
      <w:r w:rsidR="00752303" w:rsidRPr="00B27B18">
        <w:rPr>
          <w:sz w:val="20"/>
          <w:szCs w:val="20"/>
        </w:rPr>
        <w:t xml:space="preserve">free-floating </w:t>
      </w:r>
      <w:r w:rsidR="00752303">
        <w:rPr>
          <w:sz w:val="20"/>
          <w:szCs w:val="20"/>
        </w:rPr>
        <w:t xml:space="preserve">extra-cellar </w:t>
      </w:r>
      <w:r w:rsidR="00752303" w:rsidRPr="00B27B18">
        <w:rPr>
          <w:sz w:val="20"/>
          <w:szCs w:val="20"/>
        </w:rPr>
        <w:t xml:space="preserve">environmental DNA (free-eDNA) </w:t>
      </w:r>
      <w:r w:rsidRPr="00E30251">
        <w:rPr>
          <w:i/>
          <w:iCs/>
          <w:sz w:val="20"/>
          <w:szCs w:val="20"/>
        </w:rPr>
        <w:t xml:space="preserve">Cytochrome c Oxidase </w:t>
      </w:r>
      <w:r w:rsidRPr="002118FC">
        <w:rPr>
          <w:sz w:val="20"/>
          <w:szCs w:val="20"/>
        </w:rPr>
        <w:t>subunit 1</w:t>
      </w:r>
      <w:r w:rsidRPr="00D40970">
        <w:rPr>
          <w:sz w:val="20"/>
          <w:szCs w:val="20"/>
        </w:rPr>
        <w:t xml:space="preserve"> (COI) gene for </w:t>
      </w:r>
      <w:r w:rsidRPr="00E30251">
        <w:rPr>
          <w:i/>
          <w:iCs/>
          <w:sz w:val="20"/>
          <w:szCs w:val="20"/>
        </w:rPr>
        <w:t>Sabella spallanzanii</w:t>
      </w:r>
      <w:r w:rsidRPr="00D40970">
        <w:rPr>
          <w:sz w:val="20"/>
          <w:szCs w:val="20"/>
        </w:rPr>
        <w:t xml:space="preserve">, </w:t>
      </w:r>
      <w:r w:rsidRPr="00E30251">
        <w:rPr>
          <w:i/>
          <w:iCs/>
          <w:sz w:val="20"/>
          <w:szCs w:val="20"/>
        </w:rPr>
        <w:t>Bugula neritina</w:t>
      </w:r>
      <w:r w:rsidRPr="00D40970">
        <w:rPr>
          <w:sz w:val="20"/>
          <w:szCs w:val="20"/>
        </w:rPr>
        <w:t xml:space="preserve">, and </w:t>
      </w:r>
      <w:r w:rsidRPr="00E30251">
        <w:rPr>
          <w:i/>
          <w:iCs/>
          <w:sz w:val="20"/>
          <w:szCs w:val="20"/>
        </w:rPr>
        <w:t>Styela clava</w:t>
      </w:r>
      <w:r w:rsidRPr="00D40970">
        <w:rPr>
          <w:sz w:val="20"/>
          <w:szCs w:val="20"/>
        </w:rPr>
        <w:t xml:space="preserve"> once organisms were removed from the tanks</w:t>
      </w:r>
      <w:r>
        <w:rPr>
          <w:sz w:val="20"/>
          <w:szCs w:val="20"/>
        </w:rPr>
        <w:t xml:space="preserve">. </w:t>
      </w:r>
      <w:r w:rsidR="00E3409B" w:rsidRPr="00B27B18">
        <w:rPr>
          <w:sz w:val="20"/>
          <w:szCs w:val="20"/>
        </w:rPr>
        <w:t>These values were estimated by fitting the exponential model</w:t>
      </w:r>
      <w:r w:rsidR="009A3E92" w:rsidRPr="00B27B18">
        <w:rPr>
          <w:sz w:val="20"/>
          <w:szCs w:val="20"/>
        </w:rPr>
        <w:t>,</w:t>
      </w:r>
      <w:r w:rsidR="00E3409B" w:rsidRPr="00B27B18">
        <w:rPr>
          <w:sz w:val="20"/>
          <w:szCs w:val="20"/>
        </w:rPr>
        <w:t xml:space="preserve"> </w:t>
      </w:r>
      <w:r w:rsidR="009A3E92" w:rsidRPr="00B27B18">
        <w:rPr>
          <w:rStyle w:val="SubtleEmphasis"/>
          <w:i w:val="0"/>
          <w:iCs w:val="0"/>
          <w:sz w:val="20"/>
          <w:szCs w:val="20"/>
        </w:rPr>
        <w:t>y</w:t>
      </w:r>
      <w:r w:rsidR="00766B92" w:rsidRPr="00B27B18">
        <w:rPr>
          <w:rStyle w:val="SubtleEmphasis"/>
          <w:i w:val="0"/>
          <w:iCs w:val="0"/>
          <w:sz w:val="20"/>
          <w:szCs w:val="20"/>
        </w:rPr>
        <w:t>=</w:t>
      </w:r>
      <w:proofErr w:type="spellStart"/>
      <w:r w:rsidR="009A3E92" w:rsidRPr="00B27B18">
        <w:rPr>
          <w:rStyle w:val="SubtleEmphasis"/>
          <w:i w:val="0"/>
          <w:iCs w:val="0"/>
          <w:sz w:val="20"/>
          <w:szCs w:val="20"/>
        </w:rPr>
        <w:t>a</w:t>
      </w:r>
      <w:r w:rsidR="00572358" w:rsidRPr="00B27B18">
        <w:rPr>
          <w:rStyle w:val="SubtleEmphasis"/>
          <w:i w:val="0"/>
          <w:iCs w:val="0"/>
          <w:sz w:val="20"/>
          <w:szCs w:val="20"/>
        </w:rPr>
        <w:t>e</w:t>
      </w:r>
      <w:r w:rsidR="00572358" w:rsidRPr="00B27B18">
        <w:rPr>
          <w:rStyle w:val="SubtleEmphasis"/>
          <w:i w:val="0"/>
          <w:iCs w:val="0"/>
          <w:sz w:val="20"/>
          <w:szCs w:val="20"/>
          <w:vertAlign w:val="superscript"/>
        </w:rPr>
        <w:t>bx</w:t>
      </w:r>
      <w:proofErr w:type="spellEnd"/>
      <w:r w:rsidR="009A3E92" w:rsidRPr="00B27B18">
        <w:rPr>
          <w:rStyle w:val="SubtleEmphasis"/>
          <w:i w:val="0"/>
          <w:iCs w:val="0"/>
          <w:sz w:val="20"/>
          <w:szCs w:val="20"/>
        </w:rPr>
        <w:t xml:space="preserve">, </w:t>
      </w:r>
      <w:r w:rsidR="00E3409B" w:rsidRPr="00B27B18">
        <w:rPr>
          <w:sz w:val="20"/>
          <w:szCs w:val="20"/>
        </w:rPr>
        <w:t xml:space="preserve">to the raw data. The </w:t>
      </w:r>
      <w:r w:rsidR="007917B0">
        <w:rPr>
          <w:sz w:val="20"/>
          <w:szCs w:val="20"/>
        </w:rPr>
        <w:t xml:space="preserve">direct </w:t>
      </w:r>
      <w:r w:rsidR="00F170A8" w:rsidRPr="00B27B18">
        <w:rPr>
          <w:sz w:val="20"/>
          <w:szCs w:val="20"/>
        </w:rPr>
        <w:t>digital droplet polymerase chain reaction</w:t>
      </w:r>
      <w:r w:rsidR="00F170A8" w:rsidRPr="00B27B18" w:rsidDel="00845F4A">
        <w:rPr>
          <w:sz w:val="20"/>
          <w:szCs w:val="20"/>
        </w:rPr>
        <w:t xml:space="preserve"> </w:t>
      </w:r>
      <w:r w:rsidR="00F170A8" w:rsidRPr="00B27B18">
        <w:rPr>
          <w:sz w:val="20"/>
          <w:szCs w:val="20"/>
        </w:rPr>
        <w:t>(</w:t>
      </w:r>
      <w:r w:rsidR="007917B0">
        <w:rPr>
          <w:sz w:val="20"/>
          <w:szCs w:val="20"/>
        </w:rPr>
        <w:t>direct-</w:t>
      </w:r>
      <w:r w:rsidR="007917B0" w:rsidRPr="00B27B18">
        <w:rPr>
          <w:sz w:val="20"/>
          <w:szCs w:val="20"/>
        </w:rPr>
        <w:t>ddPCR</w:t>
      </w:r>
      <w:r w:rsidR="00F170A8" w:rsidRPr="00B27B18">
        <w:rPr>
          <w:sz w:val="20"/>
          <w:szCs w:val="20"/>
        </w:rPr>
        <w:t xml:space="preserve">) </w:t>
      </w:r>
      <w:r w:rsidR="00E3409B" w:rsidRPr="00B27B18">
        <w:rPr>
          <w:sz w:val="20"/>
          <w:szCs w:val="20"/>
        </w:rPr>
        <w:t>detection limit is defined as 0.130 copies/</w:t>
      </w:r>
      <w:r w:rsidR="00E3409B" w:rsidRPr="00B27B18">
        <w:rPr>
          <w:rFonts w:cstheme="minorHAnsi"/>
          <w:sz w:val="20"/>
          <w:szCs w:val="20"/>
        </w:rPr>
        <w:t>µ</w:t>
      </w:r>
      <w:r w:rsidR="00E3409B" w:rsidRPr="00B27B18">
        <w:rPr>
          <w:sz w:val="20"/>
          <w:szCs w:val="20"/>
        </w:rPr>
        <w:t xml:space="preserve">L for </w:t>
      </w:r>
      <w:r w:rsidR="00E3409B" w:rsidRPr="00B27B18">
        <w:rPr>
          <w:i/>
          <w:iCs/>
          <w:sz w:val="20"/>
          <w:szCs w:val="20"/>
        </w:rPr>
        <w:t>S. spallanzanii</w:t>
      </w:r>
      <w:r w:rsidR="00E3409B" w:rsidRPr="00B27B18">
        <w:rPr>
          <w:sz w:val="20"/>
          <w:szCs w:val="20"/>
        </w:rPr>
        <w:t xml:space="preserve"> and 0.08 copies/</w:t>
      </w:r>
      <w:r w:rsidR="00E3409B" w:rsidRPr="00B27B18">
        <w:rPr>
          <w:rFonts w:cstheme="minorHAnsi"/>
          <w:sz w:val="20"/>
          <w:szCs w:val="20"/>
        </w:rPr>
        <w:t>µ</w:t>
      </w:r>
      <w:r w:rsidR="00E3409B" w:rsidRPr="00B27B18">
        <w:rPr>
          <w:sz w:val="20"/>
          <w:szCs w:val="20"/>
        </w:rPr>
        <w:t xml:space="preserve">L for </w:t>
      </w:r>
      <w:r w:rsidR="00E3409B" w:rsidRPr="00B27B18">
        <w:rPr>
          <w:i/>
          <w:iCs/>
          <w:sz w:val="20"/>
          <w:szCs w:val="20"/>
        </w:rPr>
        <w:t xml:space="preserve">B. neritina </w:t>
      </w:r>
      <w:r w:rsidR="00E3409B" w:rsidRPr="00B27B18">
        <w:rPr>
          <w:sz w:val="20"/>
          <w:szCs w:val="20"/>
        </w:rPr>
        <w:t xml:space="preserve">and </w:t>
      </w:r>
      <w:r w:rsidR="00E3409B" w:rsidRPr="00B27B18">
        <w:rPr>
          <w:i/>
          <w:iCs/>
          <w:sz w:val="20"/>
          <w:szCs w:val="20"/>
        </w:rPr>
        <w:t>S. clava</w:t>
      </w:r>
      <w:r w:rsidR="00E3409B" w:rsidRPr="00B27B18">
        <w:rPr>
          <w:sz w:val="20"/>
          <w:szCs w:val="20"/>
        </w:rPr>
        <w:t xml:space="preserve"> in this study.</w:t>
      </w:r>
      <w:r w:rsidR="009F5218" w:rsidRPr="00B27B18">
        <w:rPr>
          <w:sz w:val="20"/>
          <w:szCs w:val="20"/>
        </w:rPr>
        <w:t xml:space="preserve"> Calculations </w:t>
      </w:r>
      <w:r w:rsidR="00F319CB" w:rsidRPr="00B27B18">
        <w:rPr>
          <w:sz w:val="20"/>
          <w:szCs w:val="20"/>
        </w:rPr>
        <w:t xml:space="preserve">are </w:t>
      </w:r>
      <w:r w:rsidR="009F5218" w:rsidRPr="00B27B18">
        <w:rPr>
          <w:sz w:val="20"/>
          <w:szCs w:val="20"/>
        </w:rPr>
        <w:t xml:space="preserve">based on data after organismal removal and </w:t>
      </w:r>
      <w:r w:rsidR="00F319CB" w:rsidRPr="00B27B18">
        <w:rPr>
          <w:sz w:val="20"/>
          <w:szCs w:val="20"/>
        </w:rPr>
        <w:t>are</w:t>
      </w:r>
      <w:r w:rsidR="009F5218" w:rsidRPr="00B27B18">
        <w:rPr>
          <w:sz w:val="20"/>
          <w:szCs w:val="20"/>
        </w:rPr>
        <w:t xml:space="preserve"> </w:t>
      </w:r>
      <w:r w:rsidR="002C039B" w:rsidRPr="00B27B18">
        <w:rPr>
          <w:sz w:val="20"/>
          <w:szCs w:val="20"/>
        </w:rPr>
        <w:t xml:space="preserve">averaged across all tanks (biomass). </w:t>
      </w:r>
    </w:p>
    <w:tbl>
      <w:tblPr>
        <w:tblStyle w:val="TableGrid"/>
        <w:tblW w:w="90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67"/>
        <w:gridCol w:w="1565"/>
        <w:gridCol w:w="1669"/>
        <w:gridCol w:w="1267"/>
        <w:gridCol w:w="1279"/>
        <w:gridCol w:w="1279"/>
      </w:tblGrid>
      <w:tr w:rsidR="00572358" w:rsidRPr="00D22C9F" w14:paraId="5AA73F8F" w14:textId="24AA7A41" w:rsidTr="00183338">
        <w:trPr>
          <w:trHeight w:val="509"/>
        </w:trPr>
        <w:tc>
          <w:tcPr>
            <w:tcW w:w="19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A218B71" w14:textId="562B69EF" w:rsidR="00572358" w:rsidRPr="00D22C9F" w:rsidRDefault="00572358" w:rsidP="002612A4">
            <w:pPr>
              <w:jc w:val="center"/>
              <w:rPr>
                <w:rStyle w:val="SubtleEmphasis"/>
                <w:i w:val="0"/>
                <w:iCs w:val="0"/>
                <w:szCs w:val="22"/>
              </w:rPr>
            </w:pPr>
            <w:r w:rsidRPr="00D22C9F">
              <w:rPr>
                <w:rStyle w:val="SubtleEmphasis"/>
                <w:i w:val="0"/>
                <w:iCs w:val="0"/>
                <w:szCs w:val="22"/>
              </w:rPr>
              <w:t>Species</w:t>
            </w:r>
          </w:p>
        </w:tc>
        <w:tc>
          <w:tcPr>
            <w:tcW w:w="156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3EF5108" w14:textId="3CC40D4C" w:rsidR="00572358" w:rsidRPr="00D22C9F" w:rsidRDefault="00572358" w:rsidP="002612A4">
            <w:pPr>
              <w:jc w:val="center"/>
              <w:rPr>
                <w:rStyle w:val="SubtleEmphasis"/>
                <w:i w:val="0"/>
                <w:iCs w:val="0"/>
                <w:szCs w:val="22"/>
              </w:rPr>
            </w:pPr>
            <w:r>
              <w:rPr>
                <w:rStyle w:val="SubtleEmphasis"/>
                <w:i w:val="0"/>
                <w:iCs w:val="0"/>
                <w:szCs w:val="22"/>
              </w:rPr>
              <w:t>Coefficient a</w:t>
            </w:r>
          </w:p>
        </w:tc>
        <w:tc>
          <w:tcPr>
            <w:tcW w:w="166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F0477B8" w14:textId="00753F19" w:rsidR="00572358" w:rsidRPr="00D22C9F" w:rsidRDefault="00262DE6" w:rsidP="002612A4">
            <w:pPr>
              <w:jc w:val="center"/>
              <w:rPr>
                <w:rStyle w:val="SubtleEmphasis"/>
                <w:i w:val="0"/>
                <w:iCs w:val="0"/>
                <w:szCs w:val="22"/>
              </w:rPr>
            </w:pPr>
            <w:r>
              <w:rPr>
                <w:rStyle w:val="SubtleEmphasis"/>
                <w:i w:val="0"/>
                <w:iCs w:val="0"/>
                <w:szCs w:val="22"/>
              </w:rPr>
              <w:t>Coefficient</w:t>
            </w:r>
            <w:r w:rsidR="00572358">
              <w:rPr>
                <w:rStyle w:val="SubtleEmphasis"/>
                <w:i w:val="0"/>
                <w:iCs w:val="0"/>
                <w:szCs w:val="22"/>
              </w:rPr>
              <w:t xml:space="preserve"> b</w:t>
            </w:r>
          </w:p>
        </w:tc>
        <w:tc>
          <w:tcPr>
            <w:tcW w:w="12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2ADDE5B" w14:textId="14A12316" w:rsidR="00572358" w:rsidRPr="00D22C9F" w:rsidRDefault="00572358" w:rsidP="002612A4">
            <w:pPr>
              <w:jc w:val="center"/>
              <w:rPr>
                <w:rStyle w:val="SubtleEmphasis"/>
                <w:i w:val="0"/>
                <w:iCs w:val="0"/>
                <w:szCs w:val="22"/>
              </w:rPr>
            </w:pPr>
            <w:r>
              <w:rPr>
                <w:rStyle w:val="SubtleEmphasis"/>
                <w:i w:val="0"/>
                <w:iCs w:val="0"/>
                <w:szCs w:val="22"/>
              </w:rPr>
              <w:t>r-squared</w:t>
            </w:r>
          </w:p>
        </w:tc>
        <w:tc>
          <w:tcPr>
            <w:tcW w:w="127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971C98C" w14:textId="654A6FD6" w:rsidR="00572358" w:rsidRPr="00D22C9F" w:rsidRDefault="00B8632E" w:rsidP="002612A4">
            <w:pPr>
              <w:jc w:val="center"/>
              <w:rPr>
                <w:rStyle w:val="SubtleEmphasis"/>
                <w:i w:val="0"/>
                <w:iCs w:val="0"/>
                <w:szCs w:val="22"/>
              </w:rPr>
            </w:pPr>
            <w:r w:rsidRPr="00B8632E">
              <w:rPr>
                <w:rStyle w:val="SubtleEmphasis"/>
                <w:i w:val="0"/>
                <w:iCs w:val="0"/>
                <w:szCs w:val="22"/>
              </w:rPr>
              <w:t>Akaike information criterion (AIC)</w:t>
            </w:r>
          </w:p>
        </w:tc>
        <w:tc>
          <w:tcPr>
            <w:tcW w:w="127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B20CD5B" w14:textId="1D06B8CC" w:rsidR="00572358" w:rsidRDefault="004F7A05" w:rsidP="002612A4">
            <w:pPr>
              <w:jc w:val="center"/>
              <w:rPr>
                <w:rStyle w:val="SubtleEmphasis"/>
                <w:i w:val="0"/>
                <w:iCs w:val="0"/>
                <w:szCs w:val="22"/>
              </w:rPr>
            </w:pPr>
            <w:r w:rsidRPr="004F7A05">
              <w:rPr>
                <w:rStyle w:val="SubtleEmphasis"/>
                <w:i w:val="0"/>
                <w:iCs w:val="0"/>
                <w:szCs w:val="22"/>
              </w:rPr>
              <w:t>Bayesian information criteria</w:t>
            </w:r>
            <w:r>
              <w:rPr>
                <w:rStyle w:val="SubtleEmphasis"/>
                <w:i w:val="0"/>
                <w:iCs w:val="0"/>
                <w:szCs w:val="22"/>
              </w:rPr>
              <w:t xml:space="preserve"> (</w:t>
            </w:r>
            <w:r w:rsidR="00572358">
              <w:rPr>
                <w:rStyle w:val="SubtleEmphasis"/>
                <w:i w:val="0"/>
                <w:iCs w:val="0"/>
                <w:szCs w:val="22"/>
              </w:rPr>
              <w:t>BIC</w:t>
            </w:r>
            <w:r>
              <w:rPr>
                <w:rStyle w:val="SubtleEmphasis"/>
                <w:i w:val="0"/>
                <w:iCs w:val="0"/>
                <w:szCs w:val="22"/>
              </w:rPr>
              <w:t>)</w:t>
            </w:r>
          </w:p>
        </w:tc>
      </w:tr>
      <w:tr w:rsidR="00183338" w:rsidRPr="00D22C9F" w14:paraId="2A5F5945" w14:textId="77777777" w:rsidTr="00183338">
        <w:trPr>
          <w:trHeight w:val="253"/>
        </w:trPr>
        <w:tc>
          <w:tcPr>
            <w:tcW w:w="1967" w:type="dxa"/>
            <w:vAlign w:val="center"/>
          </w:tcPr>
          <w:p w14:paraId="12DB9553" w14:textId="7B3AFB36" w:rsidR="00183338" w:rsidRPr="00D22C9F" w:rsidRDefault="00183338" w:rsidP="002612A4">
            <w:pPr>
              <w:rPr>
                <w:i/>
                <w:iCs/>
                <w:lang w:val="en-US"/>
              </w:rPr>
            </w:pPr>
            <w:r w:rsidRPr="00D22C9F">
              <w:rPr>
                <w:i/>
                <w:iCs/>
                <w:lang w:val="en-US"/>
              </w:rPr>
              <w:t>Styela clava</w:t>
            </w:r>
          </w:p>
        </w:tc>
        <w:tc>
          <w:tcPr>
            <w:tcW w:w="1565" w:type="dxa"/>
            <w:vAlign w:val="center"/>
          </w:tcPr>
          <w:p w14:paraId="0CFC5AE3" w14:textId="20C44639" w:rsidR="00183338" w:rsidRDefault="00183338" w:rsidP="002612A4">
            <w:pPr>
              <w:jc w:val="center"/>
              <w:rPr>
                <w:rStyle w:val="SubtleEmphasis"/>
                <w:rFonts w:cstheme="minorHAnsi"/>
                <w:i w:val="0"/>
                <w:iCs w:val="0"/>
                <w:szCs w:val="22"/>
              </w:rPr>
            </w:pPr>
            <w:r>
              <w:rPr>
                <w:rStyle w:val="SubtleEmphasis"/>
                <w:rFonts w:cstheme="minorHAnsi"/>
                <w:i w:val="0"/>
                <w:iCs w:val="0"/>
                <w:szCs w:val="22"/>
              </w:rPr>
              <w:t>0.332</w:t>
            </w:r>
          </w:p>
        </w:tc>
        <w:tc>
          <w:tcPr>
            <w:tcW w:w="1669" w:type="dxa"/>
            <w:vAlign w:val="center"/>
          </w:tcPr>
          <w:p w14:paraId="48375FC0" w14:textId="24C6B913" w:rsidR="00183338" w:rsidRDefault="00183338" w:rsidP="002612A4">
            <w:pPr>
              <w:jc w:val="center"/>
              <w:rPr>
                <w:rStyle w:val="SubtleEmphasis"/>
                <w:rFonts w:cstheme="minorHAnsi"/>
                <w:i w:val="0"/>
                <w:iCs w:val="0"/>
                <w:szCs w:val="22"/>
              </w:rPr>
            </w:pPr>
            <w:r>
              <w:rPr>
                <w:rStyle w:val="SubtleEmphasis"/>
                <w:rFonts w:eastAsiaTheme="minorHAnsi" w:cstheme="minorHAnsi"/>
                <w:i w:val="0"/>
                <w:iCs w:val="0"/>
                <w:color w:val="000000"/>
                <w:szCs w:val="22"/>
              </w:rPr>
              <w:t>-0.0614</w:t>
            </w:r>
          </w:p>
        </w:tc>
        <w:tc>
          <w:tcPr>
            <w:tcW w:w="1267" w:type="dxa"/>
            <w:vAlign w:val="center"/>
          </w:tcPr>
          <w:p w14:paraId="0F6125D0" w14:textId="76B6C280" w:rsidR="00183338" w:rsidRDefault="00183338" w:rsidP="002612A4">
            <w:pPr>
              <w:jc w:val="center"/>
              <w:rPr>
                <w:rStyle w:val="SubtleEmphasis"/>
                <w:i w:val="0"/>
                <w:iCs w:val="0"/>
                <w:szCs w:val="22"/>
              </w:rPr>
            </w:pPr>
            <w:r>
              <w:rPr>
                <w:rStyle w:val="SubtleEmphasis"/>
                <w:i w:val="0"/>
                <w:iCs w:val="0"/>
                <w:szCs w:val="22"/>
              </w:rPr>
              <w:t>0.823</w:t>
            </w:r>
          </w:p>
        </w:tc>
        <w:tc>
          <w:tcPr>
            <w:tcW w:w="1279" w:type="dxa"/>
            <w:vAlign w:val="center"/>
          </w:tcPr>
          <w:p w14:paraId="1CF466F8" w14:textId="5C5095F8" w:rsidR="00183338" w:rsidRDefault="00183338" w:rsidP="002612A4">
            <w:pPr>
              <w:jc w:val="center"/>
              <w:rPr>
                <w:rStyle w:val="SubtleEmphasis"/>
                <w:i w:val="0"/>
                <w:iCs w:val="0"/>
                <w:szCs w:val="22"/>
              </w:rPr>
            </w:pPr>
            <w:r>
              <w:rPr>
                <w:rStyle w:val="SubtleEmphasis"/>
                <w:i w:val="0"/>
                <w:iCs w:val="0"/>
                <w:szCs w:val="22"/>
              </w:rPr>
              <w:t>-9.17</w:t>
            </w:r>
          </w:p>
        </w:tc>
        <w:tc>
          <w:tcPr>
            <w:tcW w:w="1279" w:type="dxa"/>
          </w:tcPr>
          <w:p w14:paraId="671EF9BB" w14:textId="1A963379" w:rsidR="00183338" w:rsidRDefault="00183338" w:rsidP="002612A4">
            <w:pPr>
              <w:jc w:val="center"/>
              <w:rPr>
                <w:rStyle w:val="SubtleEmphasis"/>
                <w:i w:val="0"/>
                <w:iCs w:val="0"/>
                <w:szCs w:val="22"/>
              </w:rPr>
            </w:pPr>
            <w:r>
              <w:rPr>
                <w:rStyle w:val="SubtleEmphasis"/>
                <w:i w:val="0"/>
                <w:iCs w:val="0"/>
                <w:szCs w:val="22"/>
              </w:rPr>
              <w:t>-11.0</w:t>
            </w:r>
          </w:p>
        </w:tc>
      </w:tr>
      <w:tr w:rsidR="00183338" w:rsidRPr="00D22C9F" w14:paraId="6F97C31B" w14:textId="77777777" w:rsidTr="00B75608">
        <w:trPr>
          <w:trHeight w:val="253"/>
        </w:trPr>
        <w:tc>
          <w:tcPr>
            <w:tcW w:w="1967" w:type="dxa"/>
            <w:vAlign w:val="center"/>
          </w:tcPr>
          <w:p w14:paraId="26F079D8" w14:textId="2A8CF991" w:rsidR="00183338" w:rsidRPr="00D22C9F" w:rsidRDefault="00183338" w:rsidP="002612A4">
            <w:pPr>
              <w:rPr>
                <w:i/>
                <w:iCs/>
                <w:lang w:val="en-US"/>
              </w:rPr>
            </w:pPr>
            <w:r w:rsidRPr="00D22C9F">
              <w:rPr>
                <w:rStyle w:val="SubtleEmphasis"/>
                <w:szCs w:val="22"/>
              </w:rPr>
              <w:t>Sabella spallanzanii</w:t>
            </w:r>
          </w:p>
        </w:tc>
        <w:tc>
          <w:tcPr>
            <w:tcW w:w="1565" w:type="dxa"/>
            <w:vAlign w:val="center"/>
          </w:tcPr>
          <w:p w14:paraId="727F1BC6" w14:textId="7D4EF9B4" w:rsidR="00183338" w:rsidRDefault="00183338" w:rsidP="002612A4">
            <w:pPr>
              <w:jc w:val="center"/>
              <w:rPr>
                <w:rStyle w:val="SubtleEmphasis"/>
                <w:rFonts w:cstheme="minorHAnsi"/>
                <w:i w:val="0"/>
                <w:iCs w:val="0"/>
                <w:szCs w:val="22"/>
              </w:rPr>
            </w:pPr>
            <w:r w:rsidRPr="00D22C9F">
              <w:rPr>
                <w:rFonts w:cstheme="minorHAnsi"/>
                <w:color w:val="000000"/>
              </w:rPr>
              <w:t>7.44</w:t>
            </w:r>
          </w:p>
        </w:tc>
        <w:tc>
          <w:tcPr>
            <w:tcW w:w="1669" w:type="dxa"/>
            <w:vAlign w:val="center"/>
          </w:tcPr>
          <w:p w14:paraId="11595FA3" w14:textId="59CE59E9" w:rsidR="00183338" w:rsidRDefault="00183338" w:rsidP="002612A4">
            <w:pPr>
              <w:jc w:val="center"/>
              <w:rPr>
                <w:rStyle w:val="SubtleEmphasis"/>
                <w:rFonts w:cstheme="minorHAnsi"/>
                <w:i w:val="0"/>
                <w:iCs w:val="0"/>
                <w:szCs w:val="22"/>
              </w:rPr>
            </w:pPr>
            <w:r>
              <w:rPr>
                <w:rFonts w:cstheme="minorHAnsi"/>
                <w:color w:val="000000"/>
              </w:rPr>
              <w:t>-</w:t>
            </w:r>
            <w:r w:rsidRPr="00D22C9F">
              <w:rPr>
                <w:rFonts w:cstheme="minorHAnsi"/>
                <w:color w:val="000000"/>
              </w:rPr>
              <w:t>0.0340</w:t>
            </w:r>
          </w:p>
        </w:tc>
        <w:tc>
          <w:tcPr>
            <w:tcW w:w="1267" w:type="dxa"/>
            <w:vAlign w:val="center"/>
          </w:tcPr>
          <w:p w14:paraId="2CB6A87D" w14:textId="5C5C32A8" w:rsidR="00183338" w:rsidRDefault="00183338" w:rsidP="002612A4">
            <w:pPr>
              <w:jc w:val="center"/>
              <w:rPr>
                <w:rStyle w:val="SubtleEmphasis"/>
                <w:i w:val="0"/>
                <w:iCs w:val="0"/>
                <w:szCs w:val="22"/>
              </w:rPr>
            </w:pPr>
            <w:r>
              <w:rPr>
                <w:rStyle w:val="SubtleEmphasis"/>
                <w:i w:val="0"/>
                <w:iCs w:val="0"/>
                <w:szCs w:val="22"/>
              </w:rPr>
              <w:t>0.974</w:t>
            </w:r>
          </w:p>
        </w:tc>
        <w:tc>
          <w:tcPr>
            <w:tcW w:w="1279" w:type="dxa"/>
            <w:vAlign w:val="center"/>
          </w:tcPr>
          <w:p w14:paraId="766A86B1" w14:textId="58105044" w:rsidR="00183338" w:rsidRDefault="00183338" w:rsidP="002612A4">
            <w:pPr>
              <w:jc w:val="center"/>
              <w:rPr>
                <w:rStyle w:val="SubtleEmphasis"/>
                <w:i w:val="0"/>
                <w:iCs w:val="0"/>
                <w:szCs w:val="22"/>
              </w:rPr>
            </w:pPr>
            <w:r>
              <w:rPr>
                <w:rStyle w:val="SubtleEmphasis"/>
                <w:i w:val="0"/>
                <w:iCs w:val="0"/>
                <w:szCs w:val="22"/>
              </w:rPr>
              <w:t>12.8</w:t>
            </w:r>
          </w:p>
        </w:tc>
        <w:tc>
          <w:tcPr>
            <w:tcW w:w="1279" w:type="dxa"/>
          </w:tcPr>
          <w:p w14:paraId="6FBE38D9" w14:textId="04E41680" w:rsidR="00183338" w:rsidRDefault="00183338" w:rsidP="002612A4">
            <w:pPr>
              <w:jc w:val="center"/>
              <w:rPr>
                <w:rStyle w:val="SubtleEmphasis"/>
                <w:i w:val="0"/>
                <w:iCs w:val="0"/>
                <w:szCs w:val="22"/>
              </w:rPr>
            </w:pPr>
            <w:r>
              <w:rPr>
                <w:rStyle w:val="SubtleEmphasis"/>
                <w:i w:val="0"/>
                <w:iCs w:val="0"/>
                <w:szCs w:val="22"/>
              </w:rPr>
              <w:t>12.1</w:t>
            </w:r>
          </w:p>
        </w:tc>
      </w:tr>
      <w:tr w:rsidR="00183338" w:rsidRPr="00D22C9F" w14:paraId="39B63D25" w14:textId="4645D0B3" w:rsidTr="00B75608">
        <w:trPr>
          <w:trHeight w:val="253"/>
        </w:trPr>
        <w:tc>
          <w:tcPr>
            <w:tcW w:w="1967" w:type="dxa"/>
            <w:tcBorders>
              <w:bottom w:val="single" w:sz="4" w:space="0" w:color="auto"/>
            </w:tcBorders>
            <w:vAlign w:val="center"/>
          </w:tcPr>
          <w:p w14:paraId="39CB9763" w14:textId="1F548A9C" w:rsidR="00183338" w:rsidRPr="00D22C9F" w:rsidRDefault="00183338" w:rsidP="002612A4">
            <w:pPr>
              <w:rPr>
                <w:rStyle w:val="SubtleEmphasis"/>
                <w:i w:val="0"/>
                <w:iCs w:val="0"/>
                <w:szCs w:val="22"/>
              </w:rPr>
            </w:pPr>
            <w:r w:rsidRPr="00D22C9F">
              <w:rPr>
                <w:i/>
                <w:iCs/>
                <w:lang w:val="en-US"/>
              </w:rPr>
              <w:t>Bugula neritina</w:t>
            </w:r>
          </w:p>
        </w:tc>
        <w:tc>
          <w:tcPr>
            <w:tcW w:w="1565" w:type="dxa"/>
            <w:tcBorders>
              <w:bottom w:val="single" w:sz="4" w:space="0" w:color="auto"/>
            </w:tcBorders>
            <w:vAlign w:val="center"/>
          </w:tcPr>
          <w:p w14:paraId="527B833C" w14:textId="6884426B" w:rsidR="00183338" w:rsidRPr="00D22C9F" w:rsidRDefault="00183338" w:rsidP="002612A4">
            <w:pPr>
              <w:jc w:val="center"/>
              <w:rPr>
                <w:rStyle w:val="SubtleEmphasis"/>
                <w:rFonts w:cstheme="minorHAnsi"/>
                <w:i w:val="0"/>
                <w:iCs w:val="0"/>
                <w:szCs w:val="22"/>
              </w:rPr>
            </w:pPr>
            <w:r>
              <w:rPr>
                <w:rStyle w:val="SubtleEmphasis"/>
                <w:rFonts w:cstheme="minorHAnsi"/>
                <w:i w:val="0"/>
                <w:iCs w:val="0"/>
                <w:szCs w:val="22"/>
              </w:rPr>
              <w:t>0.784</w:t>
            </w:r>
          </w:p>
        </w:tc>
        <w:tc>
          <w:tcPr>
            <w:tcW w:w="1669" w:type="dxa"/>
            <w:tcBorders>
              <w:bottom w:val="single" w:sz="4" w:space="0" w:color="auto"/>
            </w:tcBorders>
            <w:vAlign w:val="center"/>
          </w:tcPr>
          <w:p w14:paraId="67667F91" w14:textId="454D9C35" w:rsidR="00183338" w:rsidRPr="00D22C9F" w:rsidRDefault="00183338" w:rsidP="002612A4">
            <w:pPr>
              <w:jc w:val="center"/>
              <w:rPr>
                <w:rStyle w:val="SubtleEmphasis"/>
                <w:rFonts w:cstheme="minorHAnsi"/>
                <w:i w:val="0"/>
                <w:iCs w:val="0"/>
                <w:szCs w:val="22"/>
              </w:rPr>
            </w:pPr>
            <w:r>
              <w:rPr>
                <w:rStyle w:val="SubtleEmphasis"/>
                <w:rFonts w:cstheme="minorHAnsi"/>
                <w:i w:val="0"/>
                <w:iCs w:val="0"/>
                <w:szCs w:val="22"/>
              </w:rPr>
              <w:t>-0.0411</w:t>
            </w:r>
          </w:p>
        </w:tc>
        <w:tc>
          <w:tcPr>
            <w:tcW w:w="1267" w:type="dxa"/>
            <w:tcBorders>
              <w:bottom w:val="single" w:sz="4" w:space="0" w:color="auto"/>
            </w:tcBorders>
            <w:vAlign w:val="center"/>
          </w:tcPr>
          <w:p w14:paraId="2472B783" w14:textId="702E2155" w:rsidR="00183338" w:rsidRPr="00D22C9F" w:rsidRDefault="00183338" w:rsidP="002612A4">
            <w:pPr>
              <w:jc w:val="center"/>
              <w:rPr>
                <w:rStyle w:val="SubtleEmphasis"/>
                <w:i w:val="0"/>
                <w:iCs w:val="0"/>
                <w:szCs w:val="22"/>
              </w:rPr>
            </w:pPr>
            <w:r>
              <w:rPr>
                <w:rStyle w:val="SubtleEmphasis"/>
                <w:i w:val="0"/>
                <w:iCs w:val="0"/>
                <w:szCs w:val="22"/>
              </w:rPr>
              <w:t>0.855</w:t>
            </w:r>
          </w:p>
        </w:tc>
        <w:tc>
          <w:tcPr>
            <w:tcW w:w="1279" w:type="dxa"/>
            <w:tcBorders>
              <w:bottom w:val="single" w:sz="4" w:space="0" w:color="auto"/>
            </w:tcBorders>
            <w:vAlign w:val="center"/>
          </w:tcPr>
          <w:p w14:paraId="6238D7A8" w14:textId="07A61003" w:rsidR="00183338" w:rsidRPr="00D22C9F" w:rsidRDefault="00183338" w:rsidP="002612A4">
            <w:pPr>
              <w:jc w:val="center"/>
              <w:rPr>
                <w:rStyle w:val="SubtleEmphasis"/>
                <w:i w:val="0"/>
                <w:iCs w:val="0"/>
                <w:szCs w:val="22"/>
              </w:rPr>
            </w:pPr>
            <w:r>
              <w:rPr>
                <w:rStyle w:val="SubtleEmphasis"/>
                <w:i w:val="0"/>
                <w:iCs w:val="0"/>
                <w:szCs w:val="22"/>
              </w:rPr>
              <w:t>-4.26</w:t>
            </w:r>
          </w:p>
        </w:tc>
        <w:tc>
          <w:tcPr>
            <w:tcW w:w="1279" w:type="dxa"/>
            <w:tcBorders>
              <w:bottom w:val="single" w:sz="4" w:space="0" w:color="auto"/>
            </w:tcBorders>
          </w:tcPr>
          <w:p w14:paraId="7F64355F" w14:textId="08D42C39" w:rsidR="00183338" w:rsidRPr="00D22C9F" w:rsidRDefault="00183338" w:rsidP="002612A4">
            <w:pPr>
              <w:jc w:val="center"/>
              <w:rPr>
                <w:rStyle w:val="SubtleEmphasis"/>
                <w:i w:val="0"/>
                <w:iCs w:val="0"/>
                <w:szCs w:val="22"/>
              </w:rPr>
            </w:pPr>
            <w:r>
              <w:rPr>
                <w:rStyle w:val="SubtleEmphasis"/>
                <w:i w:val="0"/>
                <w:iCs w:val="0"/>
                <w:szCs w:val="22"/>
              </w:rPr>
              <w:t>-4.89</w:t>
            </w:r>
          </w:p>
        </w:tc>
      </w:tr>
    </w:tbl>
    <w:p w14:paraId="5C11E56D" w14:textId="342E61E4" w:rsidR="00F201DB" w:rsidRDefault="00F201DB" w:rsidP="00802FB5">
      <w:pPr>
        <w:spacing w:line="240" w:lineRule="auto"/>
        <w:rPr>
          <w:sz w:val="20"/>
          <w:szCs w:val="20"/>
        </w:rPr>
      </w:pPr>
    </w:p>
    <w:p w14:paraId="4AE284B0" w14:textId="4D5022D1" w:rsidR="00F201DB" w:rsidRDefault="00584E43" w:rsidP="00802FB5">
      <w:pPr>
        <w:spacing w:line="240" w:lineRule="auto"/>
        <w:rPr>
          <w:sz w:val="20"/>
          <w:szCs w:val="20"/>
        </w:rPr>
      </w:pPr>
      <w:r w:rsidRPr="00584E43" w:rsidDel="00552C4B">
        <w:rPr>
          <w:sz w:val="20"/>
          <w:szCs w:val="20"/>
        </w:rPr>
        <w:t xml:space="preserve"> </w:t>
      </w:r>
    </w:p>
    <w:p w14:paraId="07080F1E" w14:textId="4E93AEC5" w:rsidR="00F201DB" w:rsidRDefault="00F201DB" w:rsidP="00802FB5">
      <w:pPr>
        <w:spacing w:line="240" w:lineRule="auto"/>
        <w:rPr>
          <w:sz w:val="20"/>
          <w:szCs w:val="20"/>
        </w:rPr>
      </w:pPr>
    </w:p>
    <w:p w14:paraId="054AA9C2" w14:textId="22097E5A" w:rsidR="005E1F03" w:rsidRDefault="00261F05" w:rsidP="00802FB5">
      <w:pPr>
        <w:spacing w:line="240" w:lineRule="auto"/>
        <w:rPr>
          <w:sz w:val="20"/>
          <w:szCs w:val="20"/>
        </w:rPr>
      </w:pPr>
      <w:r w:rsidRPr="00261F05" w:rsidDel="00552C4B">
        <w:rPr>
          <w:sz w:val="20"/>
          <w:szCs w:val="20"/>
        </w:rPr>
        <w:t xml:space="preserve"> </w:t>
      </w:r>
    </w:p>
    <w:p w14:paraId="6140F592" w14:textId="77777777" w:rsidR="005E1F03" w:rsidRDefault="005E1F03">
      <w:pPr>
        <w:rPr>
          <w:sz w:val="20"/>
          <w:szCs w:val="20"/>
        </w:rPr>
      </w:pPr>
      <w:r>
        <w:rPr>
          <w:sz w:val="20"/>
          <w:szCs w:val="20"/>
        </w:rPr>
        <w:br w:type="page"/>
      </w:r>
    </w:p>
    <w:p w14:paraId="659BB8B2" w14:textId="07DB7B48" w:rsidR="00F201DB" w:rsidRDefault="005E1F03" w:rsidP="00802FB5">
      <w:pPr>
        <w:spacing w:line="240" w:lineRule="auto"/>
        <w:rPr>
          <w:sz w:val="20"/>
          <w:szCs w:val="20"/>
        </w:rPr>
      </w:pPr>
      <w:r w:rsidRPr="00EF0F70">
        <w:rPr>
          <w:noProof/>
        </w:rPr>
        <w:lastRenderedPageBreak/>
        <w:drawing>
          <wp:anchor distT="0" distB="0" distL="114300" distR="114300" simplePos="0" relativeHeight="251661318" behindDoc="0" locked="0" layoutInCell="1" allowOverlap="1" wp14:anchorId="667FB5B1" wp14:editId="17CFFA1C">
            <wp:simplePos x="0" y="0"/>
            <wp:positionH relativeFrom="column">
              <wp:posOffset>571500</wp:posOffset>
            </wp:positionH>
            <wp:positionV relativeFrom="paragraph">
              <wp:posOffset>2895600</wp:posOffset>
            </wp:positionV>
            <wp:extent cx="4216400" cy="2677795"/>
            <wp:effectExtent l="0" t="0" r="0" b="8255"/>
            <wp:wrapTopAndBottom/>
            <wp:docPr id="15" name="Picture 14">
              <a:extLst xmlns:a="http://schemas.openxmlformats.org/drawingml/2006/main">
                <a:ext uri="{FF2B5EF4-FFF2-40B4-BE49-F238E27FC236}">
                  <a16:creationId xmlns:a16="http://schemas.microsoft.com/office/drawing/2014/main" id="{C9901D32-415F-5D1A-6D48-14C1930BF19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4">
                      <a:extLst>
                        <a:ext uri="{FF2B5EF4-FFF2-40B4-BE49-F238E27FC236}">
                          <a16:creationId xmlns:a16="http://schemas.microsoft.com/office/drawing/2014/main" id="{C9901D32-415F-5D1A-6D48-14C1930BF19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6400" cy="2677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63366" behindDoc="0" locked="0" layoutInCell="1" allowOverlap="1" wp14:anchorId="66953CF7" wp14:editId="67252A2D">
            <wp:simplePos x="0" y="0"/>
            <wp:positionH relativeFrom="column">
              <wp:posOffset>482600</wp:posOffset>
            </wp:positionH>
            <wp:positionV relativeFrom="paragraph">
              <wp:posOffset>0</wp:posOffset>
            </wp:positionV>
            <wp:extent cx="4381500" cy="2775585"/>
            <wp:effectExtent l="0" t="0" r="0" b="5715"/>
            <wp:wrapTopAndBottom/>
            <wp:docPr id="176092716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2775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994F45" w14:textId="4C5EA7A6" w:rsidR="001550C7" w:rsidRDefault="005E1F03" w:rsidP="00802FB5">
      <w:pPr>
        <w:spacing w:line="240" w:lineRule="auto"/>
        <w:rPr>
          <w:sz w:val="20"/>
          <w:szCs w:val="20"/>
        </w:rPr>
      </w:pPr>
      <w:r w:rsidRPr="0020575B">
        <w:rPr>
          <w:noProof/>
        </w:rPr>
        <w:drawing>
          <wp:anchor distT="0" distB="0" distL="114300" distR="114300" simplePos="0" relativeHeight="251664390" behindDoc="0" locked="0" layoutInCell="1" allowOverlap="1" wp14:anchorId="1DB56DF5" wp14:editId="4ADBA3BB">
            <wp:simplePos x="0" y="0"/>
            <wp:positionH relativeFrom="column">
              <wp:posOffset>561975</wp:posOffset>
            </wp:positionH>
            <wp:positionV relativeFrom="paragraph">
              <wp:posOffset>219710</wp:posOffset>
            </wp:positionV>
            <wp:extent cx="4300220" cy="2730500"/>
            <wp:effectExtent l="0" t="0" r="5080" b="0"/>
            <wp:wrapTopAndBottom/>
            <wp:docPr id="9" name="Picture 8">
              <a:extLst xmlns:a="http://schemas.openxmlformats.org/drawingml/2006/main">
                <a:ext uri="{FF2B5EF4-FFF2-40B4-BE49-F238E27FC236}">
                  <a16:creationId xmlns:a16="http://schemas.microsoft.com/office/drawing/2014/main" id="{42801E3F-F928-816D-6413-0BEDD90CBBA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>
                      <a:extLst>
                        <a:ext uri="{FF2B5EF4-FFF2-40B4-BE49-F238E27FC236}">
                          <a16:creationId xmlns:a16="http://schemas.microsoft.com/office/drawing/2014/main" id="{42801E3F-F928-816D-6413-0BEDD90CBBA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0220" cy="2730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D951B6" w14:textId="0B9E40D3" w:rsidR="0053258C" w:rsidRDefault="002612A4" w:rsidP="00802FB5">
      <w:pPr>
        <w:spacing w:line="240" w:lineRule="auto"/>
        <w:rPr>
          <w:sz w:val="20"/>
          <w:szCs w:val="20"/>
        </w:rPr>
      </w:pPr>
      <w:r>
        <w:rPr>
          <w:b/>
          <w:bCs/>
          <w:sz w:val="20"/>
          <w:szCs w:val="20"/>
        </w:rPr>
        <w:lastRenderedPageBreak/>
        <w:t>Figure</w:t>
      </w:r>
      <w:r w:rsidR="0053258C" w:rsidRPr="00B27B18">
        <w:rPr>
          <w:b/>
          <w:bCs/>
          <w:sz w:val="20"/>
          <w:szCs w:val="20"/>
        </w:rPr>
        <w:t xml:space="preserve"> S</w:t>
      </w:r>
      <w:r w:rsidR="00383908">
        <w:rPr>
          <w:b/>
          <w:bCs/>
          <w:sz w:val="20"/>
          <w:szCs w:val="20"/>
        </w:rPr>
        <w:t>7</w:t>
      </w:r>
      <w:r w:rsidR="0053258C" w:rsidRPr="00B27B18">
        <w:rPr>
          <w:sz w:val="20"/>
          <w:szCs w:val="20"/>
        </w:rPr>
        <w:t xml:space="preserve">. </w:t>
      </w:r>
      <w:r w:rsidR="00872876" w:rsidRPr="00B27B18">
        <w:rPr>
          <w:sz w:val="20"/>
          <w:szCs w:val="20"/>
        </w:rPr>
        <w:t>Visualization of</w:t>
      </w:r>
      <w:r w:rsidR="00F81056" w:rsidRPr="00B27B18">
        <w:rPr>
          <w:sz w:val="20"/>
          <w:szCs w:val="20"/>
        </w:rPr>
        <w:t xml:space="preserve"> the </w:t>
      </w:r>
      <w:r w:rsidR="00872876" w:rsidRPr="00B27B18">
        <w:rPr>
          <w:sz w:val="20"/>
          <w:szCs w:val="20"/>
        </w:rPr>
        <w:t>correlation</w:t>
      </w:r>
      <w:r w:rsidR="00F81056" w:rsidRPr="00B27B18">
        <w:rPr>
          <w:sz w:val="20"/>
          <w:szCs w:val="20"/>
        </w:rPr>
        <w:t xml:space="preserve"> between biomass, </w:t>
      </w:r>
      <w:r w:rsidR="00872876" w:rsidRPr="00B27B18">
        <w:rPr>
          <w:sz w:val="20"/>
          <w:szCs w:val="20"/>
        </w:rPr>
        <w:t xml:space="preserve">the </w:t>
      </w:r>
      <w:r w:rsidR="00F81056" w:rsidRPr="00B27B18">
        <w:rPr>
          <w:sz w:val="20"/>
          <w:szCs w:val="20"/>
        </w:rPr>
        <w:t xml:space="preserve">weight of all species in </w:t>
      </w:r>
      <w:r w:rsidR="00872876" w:rsidRPr="00B27B18">
        <w:rPr>
          <w:sz w:val="20"/>
          <w:szCs w:val="20"/>
        </w:rPr>
        <w:t xml:space="preserve">the </w:t>
      </w:r>
      <w:r w:rsidR="00F81056" w:rsidRPr="00B27B18">
        <w:rPr>
          <w:sz w:val="20"/>
          <w:szCs w:val="20"/>
        </w:rPr>
        <w:t>tank</w:t>
      </w:r>
      <w:r w:rsidR="000744D7">
        <w:rPr>
          <w:sz w:val="20"/>
          <w:szCs w:val="20"/>
        </w:rPr>
        <w:t>,</w:t>
      </w:r>
      <w:r w:rsidR="00F81056" w:rsidRPr="00B27B18">
        <w:rPr>
          <w:sz w:val="20"/>
          <w:szCs w:val="20"/>
        </w:rPr>
        <w:t xml:space="preserve"> and the </w:t>
      </w:r>
      <w:r w:rsidR="002E5F8E" w:rsidRPr="00B27B18">
        <w:rPr>
          <w:sz w:val="20"/>
          <w:szCs w:val="20"/>
        </w:rPr>
        <w:t>c</w:t>
      </w:r>
      <w:r w:rsidR="00FC4BDB" w:rsidRPr="00B27B18">
        <w:rPr>
          <w:sz w:val="20"/>
          <w:szCs w:val="20"/>
        </w:rPr>
        <w:t xml:space="preserve">oncentration (copies/µL) of the </w:t>
      </w:r>
      <w:r w:rsidR="00FC4BDB" w:rsidRPr="00B27B18">
        <w:rPr>
          <w:i/>
          <w:iCs/>
          <w:sz w:val="20"/>
          <w:szCs w:val="20"/>
        </w:rPr>
        <w:t>Cytochrome c oxidase</w:t>
      </w:r>
      <w:r w:rsidR="00FC4BDB" w:rsidRPr="00B27B18">
        <w:rPr>
          <w:sz w:val="20"/>
          <w:szCs w:val="20"/>
        </w:rPr>
        <w:t xml:space="preserve"> subunit 1 (COI) present in the </w:t>
      </w:r>
      <w:r w:rsidR="00872876" w:rsidRPr="00B27B18">
        <w:rPr>
          <w:sz w:val="20"/>
          <w:szCs w:val="20"/>
        </w:rPr>
        <w:t>aquarium</w:t>
      </w:r>
      <w:r w:rsidR="00FC4BDB" w:rsidRPr="00B27B18">
        <w:rPr>
          <w:sz w:val="20"/>
          <w:szCs w:val="20"/>
        </w:rPr>
        <w:t xml:space="preserve"> for </w:t>
      </w:r>
      <w:r w:rsidR="004179B6" w:rsidRPr="00B27B18">
        <w:rPr>
          <w:i/>
          <w:iCs/>
          <w:sz w:val="20"/>
          <w:szCs w:val="20"/>
        </w:rPr>
        <w:t>Sabella spallanzanii</w:t>
      </w:r>
      <w:r w:rsidR="009D28A8" w:rsidRPr="00B27B18">
        <w:rPr>
          <w:i/>
          <w:iCs/>
          <w:sz w:val="20"/>
          <w:szCs w:val="20"/>
        </w:rPr>
        <w:t xml:space="preserve"> </w:t>
      </w:r>
      <w:r w:rsidR="004179B6" w:rsidRPr="00B27B18">
        <w:rPr>
          <w:b/>
          <w:bCs/>
          <w:sz w:val="20"/>
          <w:szCs w:val="20"/>
        </w:rPr>
        <w:t>(</w:t>
      </w:r>
      <w:r w:rsidR="009D28A8" w:rsidRPr="00B27B18">
        <w:rPr>
          <w:b/>
          <w:bCs/>
          <w:sz w:val="20"/>
          <w:szCs w:val="20"/>
        </w:rPr>
        <w:t>A</w:t>
      </w:r>
      <w:r w:rsidR="004179B6" w:rsidRPr="00B27B18">
        <w:rPr>
          <w:b/>
          <w:bCs/>
          <w:sz w:val="20"/>
          <w:szCs w:val="20"/>
        </w:rPr>
        <w:t>)</w:t>
      </w:r>
      <w:r w:rsidR="00666A9E" w:rsidRPr="00B27B18">
        <w:rPr>
          <w:i/>
          <w:iCs/>
          <w:sz w:val="20"/>
          <w:szCs w:val="20"/>
        </w:rPr>
        <w:t>,</w:t>
      </w:r>
      <w:r w:rsidR="004179B6" w:rsidRPr="00B27B18">
        <w:rPr>
          <w:i/>
          <w:iCs/>
          <w:sz w:val="20"/>
          <w:szCs w:val="20"/>
        </w:rPr>
        <w:t xml:space="preserve"> Bugula neritina</w:t>
      </w:r>
      <w:r w:rsidR="009D28A8" w:rsidRPr="00B27B18">
        <w:rPr>
          <w:i/>
          <w:iCs/>
          <w:sz w:val="20"/>
          <w:szCs w:val="20"/>
        </w:rPr>
        <w:t xml:space="preserve"> </w:t>
      </w:r>
      <w:r w:rsidR="009D28A8" w:rsidRPr="00B27B18">
        <w:rPr>
          <w:b/>
          <w:bCs/>
          <w:sz w:val="20"/>
          <w:szCs w:val="20"/>
        </w:rPr>
        <w:t>(B)</w:t>
      </w:r>
      <w:r w:rsidR="009D28A8" w:rsidRPr="00B27B18">
        <w:rPr>
          <w:i/>
          <w:iCs/>
          <w:sz w:val="20"/>
          <w:szCs w:val="20"/>
        </w:rPr>
        <w:t>,</w:t>
      </w:r>
      <w:r w:rsidR="009D28A8" w:rsidRPr="00B27B18">
        <w:rPr>
          <w:sz w:val="20"/>
          <w:szCs w:val="20"/>
        </w:rPr>
        <w:t xml:space="preserve"> and </w:t>
      </w:r>
      <w:r w:rsidR="004179B6" w:rsidRPr="00B27B18">
        <w:rPr>
          <w:i/>
          <w:iCs/>
          <w:sz w:val="20"/>
          <w:szCs w:val="20"/>
        </w:rPr>
        <w:t>Styela clava</w:t>
      </w:r>
      <w:r w:rsidR="009D28A8" w:rsidRPr="00B27B18">
        <w:rPr>
          <w:i/>
          <w:iCs/>
          <w:sz w:val="20"/>
          <w:szCs w:val="20"/>
        </w:rPr>
        <w:t xml:space="preserve"> </w:t>
      </w:r>
      <w:r w:rsidR="009D28A8" w:rsidRPr="00B27B18">
        <w:rPr>
          <w:b/>
          <w:bCs/>
          <w:sz w:val="20"/>
          <w:szCs w:val="20"/>
        </w:rPr>
        <w:t>(C)</w:t>
      </w:r>
      <w:r w:rsidR="004179B6" w:rsidRPr="00B27B18">
        <w:rPr>
          <w:sz w:val="20"/>
          <w:szCs w:val="20"/>
        </w:rPr>
        <w:t xml:space="preserve">. </w:t>
      </w:r>
      <w:r w:rsidR="00CB4BC0" w:rsidRPr="00CB4BC0">
        <w:rPr>
          <w:sz w:val="20"/>
          <w:szCs w:val="20"/>
        </w:rPr>
        <w:t>The correlation value and significance (p-value), determined using R version 4.2.1, are included in each plot in the upper left corner. Significance levels are denoted by asterisks (* = p-value &lt; 0.05, ** = p-value &lt; 0.01, and *** = p-value &lt; 0.001). The plots show data for time points when organisms were present in the aquarium.</w:t>
      </w:r>
      <w:r w:rsidR="00CB4BC0">
        <w:rPr>
          <w:sz w:val="20"/>
          <w:szCs w:val="20"/>
        </w:rPr>
        <w:t xml:space="preserve"> </w:t>
      </w:r>
      <w:r w:rsidR="00B90FC8" w:rsidRPr="00B27B18">
        <w:rPr>
          <w:sz w:val="20"/>
          <w:szCs w:val="20"/>
        </w:rPr>
        <w:t>Note different y and x-axis</w:t>
      </w:r>
      <w:r w:rsidR="00581F6E" w:rsidRPr="00B27B18">
        <w:rPr>
          <w:sz w:val="20"/>
          <w:szCs w:val="20"/>
        </w:rPr>
        <w:t xml:space="preserve"> scales.</w:t>
      </w:r>
      <w:r w:rsidR="00B90FC8" w:rsidRPr="00B27B18">
        <w:rPr>
          <w:sz w:val="20"/>
          <w:szCs w:val="20"/>
        </w:rPr>
        <w:t xml:space="preserve"> </w:t>
      </w:r>
    </w:p>
    <w:p w14:paraId="4FEC255C" w14:textId="77777777" w:rsidR="00FF53B9" w:rsidRDefault="00FF53B9" w:rsidP="00802FB5">
      <w:pPr>
        <w:spacing w:line="240" w:lineRule="auto"/>
        <w:rPr>
          <w:b/>
          <w:bCs/>
          <w:sz w:val="20"/>
          <w:szCs w:val="20"/>
        </w:rPr>
      </w:pPr>
    </w:p>
    <w:p w14:paraId="372A6A61" w14:textId="2FAA1227" w:rsidR="00A26AC8" w:rsidRDefault="00241BE7" w:rsidP="005E1F03">
      <w:pPr>
        <w:rPr>
          <w:b/>
          <w:bCs/>
          <w:sz w:val="20"/>
          <w:szCs w:val="20"/>
        </w:rPr>
      </w:pPr>
      <w:r w:rsidRPr="00FF53B9">
        <w:rPr>
          <w:b/>
          <w:bCs/>
          <w:sz w:val="20"/>
          <w:szCs w:val="20"/>
        </w:rPr>
        <w:t>Table S</w:t>
      </w:r>
      <w:r w:rsidR="00DC0B39">
        <w:rPr>
          <w:b/>
          <w:bCs/>
          <w:sz w:val="20"/>
          <w:szCs w:val="20"/>
        </w:rPr>
        <w:t>4</w:t>
      </w:r>
    </w:p>
    <w:p w14:paraId="51F97DFC" w14:textId="52B2794A" w:rsidR="00241BE7" w:rsidRDefault="00241BE7" w:rsidP="00802FB5">
      <w:pPr>
        <w:spacing w:line="240" w:lineRule="auto"/>
        <w:rPr>
          <w:sz w:val="20"/>
          <w:szCs w:val="20"/>
        </w:rPr>
      </w:pPr>
      <w:r w:rsidRPr="00241BE7">
        <w:rPr>
          <w:sz w:val="20"/>
          <w:szCs w:val="20"/>
        </w:rPr>
        <w:t>Results of the mixed-model analysis</w:t>
      </w:r>
      <w:r w:rsidR="00B21860">
        <w:rPr>
          <w:sz w:val="20"/>
          <w:szCs w:val="20"/>
        </w:rPr>
        <w:t xml:space="preserve"> and fit </w:t>
      </w:r>
      <w:r w:rsidR="00FF53B9">
        <w:rPr>
          <w:sz w:val="20"/>
          <w:szCs w:val="20"/>
        </w:rPr>
        <w:t>statistics</w:t>
      </w:r>
      <w:r w:rsidR="00FF53B9" w:rsidRPr="00241BE7">
        <w:rPr>
          <w:sz w:val="20"/>
          <w:szCs w:val="20"/>
        </w:rPr>
        <w:t xml:space="preserve"> </w:t>
      </w:r>
      <w:r w:rsidRPr="00241BE7">
        <w:rPr>
          <w:sz w:val="20"/>
          <w:szCs w:val="20"/>
        </w:rPr>
        <w:t>examining the effects of weight, tank, and species</w:t>
      </w:r>
      <w:r w:rsidR="00A74CA3">
        <w:rPr>
          <w:sz w:val="20"/>
          <w:szCs w:val="20"/>
        </w:rPr>
        <w:t xml:space="preserve"> (</w:t>
      </w:r>
      <w:r w:rsidR="00A74CA3" w:rsidRPr="00B27B18">
        <w:rPr>
          <w:i/>
          <w:iCs/>
          <w:sz w:val="20"/>
          <w:szCs w:val="20"/>
        </w:rPr>
        <w:t>Sabella spallanzanii</w:t>
      </w:r>
      <w:r w:rsidR="00A74CA3">
        <w:rPr>
          <w:i/>
          <w:iCs/>
          <w:sz w:val="20"/>
          <w:szCs w:val="20"/>
        </w:rPr>
        <w:t xml:space="preserve">, </w:t>
      </w:r>
      <w:r w:rsidR="00A74CA3" w:rsidRPr="00B27B18">
        <w:rPr>
          <w:i/>
          <w:iCs/>
          <w:sz w:val="20"/>
          <w:szCs w:val="20"/>
        </w:rPr>
        <w:t>Bugula neritina</w:t>
      </w:r>
      <w:r w:rsidR="00A74CA3">
        <w:rPr>
          <w:i/>
          <w:iCs/>
          <w:sz w:val="20"/>
          <w:szCs w:val="20"/>
        </w:rPr>
        <w:t>,</w:t>
      </w:r>
      <w:r w:rsidR="00A74CA3" w:rsidRPr="00B27B18">
        <w:rPr>
          <w:sz w:val="20"/>
          <w:szCs w:val="20"/>
        </w:rPr>
        <w:t xml:space="preserve"> and </w:t>
      </w:r>
      <w:r w:rsidR="00A74CA3" w:rsidRPr="00B27B18">
        <w:rPr>
          <w:i/>
          <w:iCs/>
          <w:sz w:val="20"/>
          <w:szCs w:val="20"/>
        </w:rPr>
        <w:t>Styela clav</w:t>
      </w:r>
      <w:r w:rsidR="00A74CA3">
        <w:rPr>
          <w:i/>
          <w:iCs/>
          <w:sz w:val="20"/>
          <w:szCs w:val="20"/>
        </w:rPr>
        <w:t>a)</w:t>
      </w:r>
      <w:r w:rsidRPr="00241BE7">
        <w:rPr>
          <w:sz w:val="20"/>
          <w:szCs w:val="20"/>
        </w:rPr>
        <w:t xml:space="preserve"> on </w:t>
      </w:r>
      <w:r w:rsidR="002118FC" w:rsidRPr="00B27B18">
        <w:rPr>
          <w:sz w:val="20"/>
          <w:szCs w:val="20"/>
        </w:rPr>
        <w:t xml:space="preserve">free-floating </w:t>
      </w:r>
      <w:r w:rsidR="002118FC">
        <w:rPr>
          <w:sz w:val="20"/>
          <w:szCs w:val="20"/>
        </w:rPr>
        <w:t xml:space="preserve">extra-cellar </w:t>
      </w:r>
      <w:r w:rsidR="002118FC" w:rsidRPr="00B27B18">
        <w:rPr>
          <w:sz w:val="20"/>
          <w:szCs w:val="20"/>
        </w:rPr>
        <w:t xml:space="preserve">environmental DNA (free-eDNA) </w:t>
      </w:r>
      <w:r w:rsidR="009B6F3B" w:rsidRPr="00B27B18">
        <w:rPr>
          <w:i/>
          <w:iCs/>
          <w:sz w:val="20"/>
          <w:szCs w:val="20"/>
        </w:rPr>
        <w:t>Cytochrome c Oxidase</w:t>
      </w:r>
      <w:r w:rsidR="009B6F3B" w:rsidRPr="00B27B18">
        <w:rPr>
          <w:sz w:val="20"/>
          <w:szCs w:val="20"/>
        </w:rPr>
        <w:t xml:space="preserve"> subunit 1 (COI)</w:t>
      </w:r>
      <w:r w:rsidR="009B6F3B">
        <w:rPr>
          <w:sz w:val="20"/>
          <w:szCs w:val="20"/>
        </w:rPr>
        <w:t xml:space="preserve"> (copies/</w:t>
      </w:r>
      <w:r w:rsidR="009B6F3B">
        <w:rPr>
          <w:rFonts w:cstheme="minorHAnsi"/>
          <w:sz w:val="20"/>
          <w:szCs w:val="20"/>
        </w:rPr>
        <w:t>µ</w:t>
      </w:r>
      <w:r w:rsidR="009B6F3B">
        <w:rPr>
          <w:sz w:val="20"/>
          <w:szCs w:val="20"/>
        </w:rPr>
        <w:t xml:space="preserve">L) calculated by </w:t>
      </w:r>
      <w:r w:rsidR="00AC29E5">
        <w:rPr>
          <w:sz w:val="20"/>
          <w:szCs w:val="20"/>
        </w:rPr>
        <w:t xml:space="preserve">direct </w:t>
      </w:r>
      <w:r w:rsidR="009B6F3B" w:rsidRPr="00B27B18">
        <w:rPr>
          <w:sz w:val="20"/>
          <w:szCs w:val="20"/>
        </w:rPr>
        <w:t>digital droplet polymerase chain reaction</w:t>
      </w:r>
      <w:r w:rsidR="009B6F3B" w:rsidRPr="00B27B18" w:rsidDel="00845F4A">
        <w:rPr>
          <w:sz w:val="20"/>
          <w:szCs w:val="20"/>
        </w:rPr>
        <w:t xml:space="preserve"> </w:t>
      </w:r>
      <w:r w:rsidR="009B6F3B" w:rsidRPr="00B27B18">
        <w:rPr>
          <w:sz w:val="20"/>
          <w:szCs w:val="20"/>
        </w:rPr>
        <w:t>(</w:t>
      </w:r>
      <w:r w:rsidR="00AC29E5">
        <w:rPr>
          <w:sz w:val="20"/>
          <w:szCs w:val="20"/>
        </w:rPr>
        <w:t>direct-</w:t>
      </w:r>
      <w:r w:rsidR="00AC29E5" w:rsidRPr="00B27B18">
        <w:rPr>
          <w:sz w:val="20"/>
          <w:szCs w:val="20"/>
        </w:rPr>
        <w:t>ddPCR</w:t>
      </w:r>
      <w:r w:rsidR="009B6F3B" w:rsidRPr="00B27B18">
        <w:rPr>
          <w:sz w:val="20"/>
          <w:szCs w:val="20"/>
        </w:rPr>
        <w:t>)</w:t>
      </w:r>
    </w:p>
    <w:tbl>
      <w:tblPr>
        <w:tblStyle w:val="TableGrid"/>
        <w:tblW w:w="9177" w:type="dxa"/>
        <w:tblLook w:val="04A0" w:firstRow="1" w:lastRow="0" w:firstColumn="1" w:lastColumn="0" w:noHBand="0" w:noVBand="1"/>
      </w:tblPr>
      <w:tblGrid>
        <w:gridCol w:w="1555"/>
        <w:gridCol w:w="1067"/>
        <w:gridCol w:w="1311"/>
        <w:gridCol w:w="1311"/>
        <w:gridCol w:w="1311"/>
        <w:gridCol w:w="1095"/>
        <w:gridCol w:w="1527"/>
      </w:tblGrid>
      <w:tr w:rsidR="00A27251" w14:paraId="38A3CBE7" w14:textId="77777777" w:rsidTr="00FF53B9">
        <w:trPr>
          <w:trHeight w:val="373"/>
        </w:trPr>
        <w:tc>
          <w:tcPr>
            <w:tcW w:w="9177" w:type="dxa"/>
            <w:gridSpan w:val="7"/>
            <w:tcBorders>
              <w:top w:val="single" w:sz="4" w:space="0" w:color="auto"/>
              <w:left w:val="nil"/>
              <w:bottom w:val="double" w:sz="4" w:space="0" w:color="auto"/>
              <w:right w:val="nil"/>
            </w:tcBorders>
            <w:vAlign w:val="center"/>
          </w:tcPr>
          <w:p w14:paraId="14771D18" w14:textId="6E33951B" w:rsidR="00A27251" w:rsidRDefault="00313B8B" w:rsidP="002612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Summary data for </w:t>
            </w:r>
            <w:r w:rsidR="001E76D8">
              <w:rPr>
                <w:sz w:val="20"/>
                <w:szCs w:val="20"/>
              </w:rPr>
              <w:t>g</w:t>
            </w:r>
            <w:r w:rsidR="00EE741D" w:rsidRPr="00EE741D">
              <w:rPr>
                <w:sz w:val="20"/>
                <w:szCs w:val="20"/>
              </w:rPr>
              <w:t>eneralized linear mixed model</w:t>
            </w:r>
            <w:r w:rsidR="00EE741D">
              <w:rPr>
                <w:sz w:val="20"/>
                <w:szCs w:val="20"/>
              </w:rPr>
              <w:t xml:space="preserve"> (</w:t>
            </w:r>
            <w:r w:rsidR="00875E49" w:rsidRPr="00875E49">
              <w:rPr>
                <w:sz w:val="20"/>
                <w:szCs w:val="20"/>
              </w:rPr>
              <w:t xml:space="preserve">Formula: </w:t>
            </w:r>
            <w:proofErr w:type="spellStart"/>
            <w:r w:rsidR="00875E49" w:rsidRPr="00875E49">
              <w:rPr>
                <w:sz w:val="20"/>
                <w:szCs w:val="20"/>
              </w:rPr>
              <w:t>inv_Concentration</w:t>
            </w:r>
            <w:proofErr w:type="spellEnd"/>
            <w:r w:rsidR="00875E49" w:rsidRPr="00875E49">
              <w:rPr>
                <w:sz w:val="20"/>
                <w:szCs w:val="20"/>
              </w:rPr>
              <w:t xml:space="preserve"> ~ Weight + (1 | Tank) + (1 | Target</w:t>
            </w:r>
            <w:r w:rsidR="00A502A0">
              <w:rPr>
                <w:sz w:val="20"/>
                <w:szCs w:val="20"/>
              </w:rPr>
              <w:t xml:space="preserve"> </w:t>
            </w:r>
            <w:r w:rsidR="00875E49" w:rsidRPr="00875E49">
              <w:rPr>
                <w:sz w:val="20"/>
                <w:szCs w:val="20"/>
              </w:rPr>
              <w:t>Species)</w:t>
            </w:r>
          </w:p>
        </w:tc>
      </w:tr>
      <w:tr w:rsidR="00643AFB" w14:paraId="53FE5B55" w14:textId="10D9F66C" w:rsidTr="00FF53B9">
        <w:trPr>
          <w:trHeight w:val="373"/>
        </w:trPr>
        <w:tc>
          <w:tcPr>
            <w:tcW w:w="1555" w:type="dxa"/>
            <w:tcBorders>
              <w:top w:val="double" w:sz="4" w:space="0" w:color="auto"/>
              <w:left w:val="nil"/>
              <w:bottom w:val="single" w:sz="4" w:space="0" w:color="auto"/>
              <w:right w:val="nil"/>
            </w:tcBorders>
          </w:tcPr>
          <w:p w14:paraId="76D89424" w14:textId="58A6944B" w:rsidR="00643AFB" w:rsidRDefault="00643AFB" w:rsidP="002612A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Factor</w:t>
            </w:r>
          </w:p>
        </w:tc>
        <w:tc>
          <w:tcPr>
            <w:tcW w:w="1067" w:type="dxa"/>
            <w:tcBorders>
              <w:top w:val="double" w:sz="4" w:space="0" w:color="auto"/>
              <w:left w:val="nil"/>
              <w:bottom w:val="single" w:sz="4" w:space="0" w:color="auto"/>
              <w:right w:val="nil"/>
            </w:tcBorders>
          </w:tcPr>
          <w:p w14:paraId="6DB82C46" w14:textId="73D175F7" w:rsidR="00643AFB" w:rsidRDefault="00643AFB" w:rsidP="002612A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Effect</w:t>
            </w:r>
          </w:p>
        </w:tc>
        <w:tc>
          <w:tcPr>
            <w:tcW w:w="1311" w:type="dxa"/>
            <w:tcBorders>
              <w:top w:val="double" w:sz="4" w:space="0" w:color="auto"/>
              <w:left w:val="nil"/>
              <w:bottom w:val="single" w:sz="4" w:space="0" w:color="auto"/>
              <w:right w:val="nil"/>
            </w:tcBorders>
          </w:tcPr>
          <w:p w14:paraId="4D877BBB" w14:textId="3A4F1F55" w:rsidR="00643AFB" w:rsidRDefault="00681AD6" w:rsidP="002612A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Estimate</w:t>
            </w:r>
          </w:p>
        </w:tc>
        <w:tc>
          <w:tcPr>
            <w:tcW w:w="1311" w:type="dxa"/>
            <w:tcBorders>
              <w:top w:val="double" w:sz="4" w:space="0" w:color="auto"/>
              <w:left w:val="nil"/>
              <w:bottom w:val="single" w:sz="4" w:space="0" w:color="auto"/>
              <w:right w:val="nil"/>
            </w:tcBorders>
          </w:tcPr>
          <w:p w14:paraId="61A289FA" w14:textId="2B47C953" w:rsidR="00643AFB" w:rsidRDefault="00152CBD" w:rsidP="002612A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Variance</w:t>
            </w:r>
          </w:p>
        </w:tc>
        <w:tc>
          <w:tcPr>
            <w:tcW w:w="1311" w:type="dxa"/>
            <w:tcBorders>
              <w:top w:val="double" w:sz="4" w:space="0" w:color="auto"/>
              <w:left w:val="nil"/>
              <w:bottom w:val="single" w:sz="4" w:space="0" w:color="auto"/>
              <w:right w:val="nil"/>
            </w:tcBorders>
          </w:tcPr>
          <w:p w14:paraId="33941BE1" w14:textId="026EFDD9" w:rsidR="00643AFB" w:rsidRDefault="00643AFB" w:rsidP="002612A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</w:t>
            </w:r>
            <w:r w:rsidR="00681AD6">
              <w:rPr>
                <w:sz w:val="20"/>
                <w:szCs w:val="20"/>
              </w:rPr>
              <w:t xml:space="preserve">tandard </w:t>
            </w:r>
            <w:r w:rsidR="00252368">
              <w:rPr>
                <w:sz w:val="20"/>
                <w:szCs w:val="20"/>
              </w:rPr>
              <w:t>Error</w:t>
            </w:r>
          </w:p>
        </w:tc>
        <w:tc>
          <w:tcPr>
            <w:tcW w:w="1095" w:type="dxa"/>
            <w:tcBorders>
              <w:top w:val="double" w:sz="4" w:space="0" w:color="auto"/>
              <w:left w:val="nil"/>
              <w:bottom w:val="single" w:sz="4" w:space="0" w:color="auto"/>
              <w:right w:val="nil"/>
            </w:tcBorders>
          </w:tcPr>
          <w:p w14:paraId="1950D9E5" w14:textId="0CDDC082" w:rsidR="00643AFB" w:rsidRDefault="00681AD6" w:rsidP="002612A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t-value</w:t>
            </w:r>
          </w:p>
        </w:tc>
        <w:tc>
          <w:tcPr>
            <w:tcW w:w="1527" w:type="dxa"/>
            <w:tcBorders>
              <w:top w:val="double" w:sz="4" w:space="0" w:color="auto"/>
              <w:left w:val="nil"/>
              <w:bottom w:val="single" w:sz="4" w:space="0" w:color="auto"/>
              <w:right w:val="nil"/>
            </w:tcBorders>
          </w:tcPr>
          <w:p w14:paraId="14CF4FD9" w14:textId="1681A1B3" w:rsidR="00643AFB" w:rsidRDefault="00266647" w:rsidP="002612A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p-values</w:t>
            </w:r>
          </w:p>
        </w:tc>
      </w:tr>
      <w:tr w:rsidR="00F93700" w14:paraId="26D96644" w14:textId="77777777" w:rsidTr="00FF53B9">
        <w:trPr>
          <w:trHeight w:val="373"/>
        </w:trPr>
        <w:tc>
          <w:tcPr>
            <w:tcW w:w="155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A8B48CF" w14:textId="7F24D7D9" w:rsidR="00F93700" w:rsidRDefault="00F93700" w:rsidP="002612A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Intercept</w:t>
            </w:r>
          </w:p>
        </w:tc>
        <w:tc>
          <w:tcPr>
            <w:tcW w:w="106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C750F95" w14:textId="0EBC05CC" w:rsidR="00F93700" w:rsidRDefault="00F93700" w:rsidP="002612A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Fixed</w:t>
            </w:r>
          </w:p>
        </w:tc>
        <w:tc>
          <w:tcPr>
            <w:tcW w:w="131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1E38D91" w14:textId="415E827A" w:rsidR="00F93700" w:rsidRDefault="00E7515D" w:rsidP="002612A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</w:t>
            </w:r>
            <w:r w:rsidR="00633E5D">
              <w:rPr>
                <w:sz w:val="20"/>
                <w:szCs w:val="20"/>
              </w:rPr>
              <w:t>001</w:t>
            </w:r>
          </w:p>
        </w:tc>
        <w:tc>
          <w:tcPr>
            <w:tcW w:w="131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1BA9D44" w14:textId="5E3DEEFF" w:rsidR="00F93700" w:rsidRDefault="008C765A" w:rsidP="002612A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NA</w:t>
            </w:r>
          </w:p>
        </w:tc>
        <w:tc>
          <w:tcPr>
            <w:tcW w:w="131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F2FE5EA" w14:textId="13C0FBA4" w:rsidR="00F93700" w:rsidRDefault="00633E5D" w:rsidP="002612A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1.309</w:t>
            </w:r>
          </w:p>
        </w:tc>
        <w:tc>
          <w:tcPr>
            <w:tcW w:w="109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B9412EF" w14:textId="79DC2E53" w:rsidR="00F93700" w:rsidRDefault="00633E5D" w:rsidP="002612A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3.82</w:t>
            </w:r>
          </w:p>
        </w:tc>
        <w:tc>
          <w:tcPr>
            <w:tcW w:w="152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AA714E4" w14:textId="28C817FE" w:rsidR="00F93700" w:rsidRDefault="00633E5D" w:rsidP="002612A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00000133***</w:t>
            </w:r>
          </w:p>
        </w:tc>
      </w:tr>
      <w:tr w:rsidR="00643AFB" w14:paraId="035A2BE4" w14:textId="2100F831" w:rsidTr="00FF53B9">
        <w:trPr>
          <w:trHeight w:val="373"/>
        </w:trPr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</w:tcPr>
          <w:p w14:paraId="6002A87D" w14:textId="042BA034" w:rsidR="00643AFB" w:rsidRDefault="00643AFB" w:rsidP="002612A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Weight</w:t>
            </w:r>
          </w:p>
        </w:tc>
        <w:tc>
          <w:tcPr>
            <w:tcW w:w="1067" w:type="dxa"/>
            <w:tcBorders>
              <w:top w:val="nil"/>
              <w:left w:val="nil"/>
              <w:bottom w:val="nil"/>
              <w:right w:val="nil"/>
            </w:tcBorders>
          </w:tcPr>
          <w:p w14:paraId="6106B0BB" w14:textId="3B88B4A3" w:rsidR="00643AFB" w:rsidRDefault="00151D0C" w:rsidP="002612A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Fixed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</w:tcPr>
          <w:p w14:paraId="58B6D04C" w14:textId="493E8BC7" w:rsidR="00643AFB" w:rsidRDefault="00151D0C" w:rsidP="002612A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-0.06</w:t>
            </w:r>
            <w:r w:rsidR="00152CBD">
              <w:rPr>
                <w:sz w:val="20"/>
                <w:szCs w:val="20"/>
              </w:rPr>
              <w:t>6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</w:tcPr>
          <w:p w14:paraId="7861CFB1" w14:textId="170191E3" w:rsidR="00643AFB" w:rsidRDefault="00151D0C" w:rsidP="002612A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NA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</w:tcPr>
          <w:p w14:paraId="5B69C291" w14:textId="7E9E4B5E" w:rsidR="00643AFB" w:rsidRDefault="008970C6" w:rsidP="002612A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0.063</w:t>
            </w: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</w:tcPr>
          <w:p w14:paraId="0E41A85A" w14:textId="5C235423" w:rsidR="00643AFB" w:rsidRDefault="008970C6" w:rsidP="002612A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-1.0</w:t>
            </w:r>
            <w:r w:rsidR="00252368">
              <w:rPr>
                <w:sz w:val="20"/>
                <w:szCs w:val="20"/>
              </w:rPr>
              <w:t>57</w:t>
            </w:r>
          </w:p>
        </w:tc>
        <w:tc>
          <w:tcPr>
            <w:tcW w:w="1527" w:type="dxa"/>
            <w:tcBorders>
              <w:top w:val="nil"/>
              <w:left w:val="nil"/>
              <w:bottom w:val="nil"/>
              <w:right w:val="nil"/>
            </w:tcBorders>
          </w:tcPr>
          <w:p w14:paraId="3D3E2DB1" w14:textId="439BB21E" w:rsidR="00643AFB" w:rsidRDefault="008970C6" w:rsidP="002612A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0.290</w:t>
            </w:r>
          </w:p>
        </w:tc>
      </w:tr>
      <w:tr w:rsidR="00643AFB" w14:paraId="5DC6CF8D" w14:textId="45E7F02C" w:rsidTr="00FF53B9">
        <w:trPr>
          <w:trHeight w:val="373"/>
        </w:trPr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</w:tcPr>
          <w:p w14:paraId="35527CEE" w14:textId="685E8856" w:rsidR="00643AFB" w:rsidRDefault="00643AFB" w:rsidP="002612A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Tank</w:t>
            </w:r>
          </w:p>
        </w:tc>
        <w:tc>
          <w:tcPr>
            <w:tcW w:w="1067" w:type="dxa"/>
            <w:tcBorders>
              <w:top w:val="nil"/>
              <w:left w:val="nil"/>
              <w:bottom w:val="nil"/>
              <w:right w:val="nil"/>
            </w:tcBorders>
          </w:tcPr>
          <w:p w14:paraId="388F8BA8" w14:textId="735E933A" w:rsidR="00643AFB" w:rsidRDefault="00151D0C" w:rsidP="002612A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Random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</w:tcPr>
          <w:p w14:paraId="75ED73A9" w14:textId="4654A133" w:rsidR="00643AFB" w:rsidRDefault="008970C6" w:rsidP="002612A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NA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</w:tcPr>
          <w:p w14:paraId="317B0D1C" w14:textId="15C88572" w:rsidR="00643AFB" w:rsidRDefault="008970C6" w:rsidP="002612A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</w:t>
            </w:r>
            <w:r w:rsidR="00DE12CF">
              <w:rPr>
                <w:sz w:val="20"/>
                <w:szCs w:val="20"/>
              </w:rPr>
              <w:t>442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</w:tcPr>
          <w:p w14:paraId="58B2C89B" w14:textId="5EF40B02" w:rsidR="00643AFB" w:rsidRDefault="00D3317B" w:rsidP="002612A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</w:t>
            </w:r>
            <w:r w:rsidR="00DE12CF">
              <w:rPr>
                <w:sz w:val="20"/>
                <w:szCs w:val="20"/>
              </w:rPr>
              <w:t>6651</w:t>
            </w: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</w:tcPr>
          <w:p w14:paraId="1937AB8F" w14:textId="3CD11B6A" w:rsidR="00F80FFD" w:rsidRDefault="00F80FFD" w:rsidP="002612A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NA</w:t>
            </w:r>
          </w:p>
        </w:tc>
        <w:tc>
          <w:tcPr>
            <w:tcW w:w="1527" w:type="dxa"/>
            <w:tcBorders>
              <w:top w:val="nil"/>
              <w:left w:val="nil"/>
              <w:bottom w:val="nil"/>
              <w:right w:val="nil"/>
            </w:tcBorders>
          </w:tcPr>
          <w:p w14:paraId="6DF59CF3" w14:textId="59CA6465" w:rsidR="00643AFB" w:rsidRDefault="00F80FFD" w:rsidP="002612A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NA</w:t>
            </w:r>
          </w:p>
        </w:tc>
      </w:tr>
      <w:tr w:rsidR="00643AFB" w14:paraId="5AD6AFF6" w14:textId="50F1BF6A" w:rsidTr="00FF53B9">
        <w:trPr>
          <w:trHeight w:val="373"/>
        </w:trPr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</w:tcPr>
          <w:p w14:paraId="2F154DFC" w14:textId="346A6B55" w:rsidR="00643AFB" w:rsidRDefault="00681AD6" w:rsidP="002612A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Target Species</w:t>
            </w:r>
          </w:p>
        </w:tc>
        <w:tc>
          <w:tcPr>
            <w:tcW w:w="1067" w:type="dxa"/>
            <w:tcBorders>
              <w:top w:val="nil"/>
              <w:left w:val="nil"/>
              <w:bottom w:val="nil"/>
              <w:right w:val="nil"/>
            </w:tcBorders>
          </w:tcPr>
          <w:p w14:paraId="5F5D7664" w14:textId="48E8CC82" w:rsidR="00643AFB" w:rsidRDefault="00151D0C" w:rsidP="002612A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Ra</w:t>
            </w:r>
            <w:r w:rsidR="00B86D0F">
              <w:rPr>
                <w:sz w:val="20"/>
                <w:szCs w:val="20"/>
              </w:rPr>
              <w:t>ndom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</w:tcPr>
          <w:p w14:paraId="1F93BCDC" w14:textId="5BB77FF1" w:rsidR="00643AFB" w:rsidRDefault="008970C6" w:rsidP="002612A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NA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</w:tcPr>
          <w:p w14:paraId="01C1184C" w14:textId="7D17E98B" w:rsidR="00643AFB" w:rsidRDefault="008970C6" w:rsidP="002612A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1.0</w:t>
            </w:r>
            <w:r w:rsidR="00DE12CF">
              <w:rPr>
                <w:sz w:val="20"/>
                <w:szCs w:val="20"/>
              </w:rPr>
              <w:t>8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</w:tcPr>
          <w:p w14:paraId="67CDBCF3" w14:textId="416D1D75" w:rsidR="00643AFB" w:rsidRDefault="00DE12CF" w:rsidP="002612A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1.04</w:t>
            </w: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</w:tcPr>
          <w:p w14:paraId="52230153" w14:textId="41ECCD0F" w:rsidR="00643AFB" w:rsidRDefault="00F80FFD" w:rsidP="002612A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NA</w:t>
            </w:r>
          </w:p>
        </w:tc>
        <w:tc>
          <w:tcPr>
            <w:tcW w:w="1527" w:type="dxa"/>
            <w:tcBorders>
              <w:top w:val="nil"/>
              <w:left w:val="nil"/>
              <w:bottom w:val="nil"/>
              <w:right w:val="nil"/>
            </w:tcBorders>
          </w:tcPr>
          <w:p w14:paraId="654922DE" w14:textId="447A5028" w:rsidR="00643AFB" w:rsidRDefault="00F80FFD" w:rsidP="002612A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NA</w:t>
            </w:r>
          </w:p>
        </w:tc>
      </w:tr>
      <w:tr w:rsidR="00643AFB" w14:paraId="52D70960" w14:textId="0E7619DF" w:rsidTr="00FF53B9">
        <w:trPr>
          <w:trHeight w:val="360"/>
        </w:trPr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929609B" w14:textId="2CE226E8" w:rsidR="00643AFB" w:rsidRDefault="00181023" w:rsidP="002612A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Residual variance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36C1E42" w14:textId="549D6598" w:rsidR="00643AFB" w:rsidRDefault="00B86D0F" w:rsidP="002612A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Random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5D19EDF" w14:textId="453B4A58" w:rsidR="00643AFB" w:rsidRDefault="00F80FFD" w:rsidP="002612A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NA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5C8A321" w14:textId="51D97035" w:rsidR="00643AFB" w:rsidRDefault="00181023" w:rsidP="002612A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0.494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D272C30" w14:textId="32F11F69" w:rsidR="00643AFB" w:rsidRDefault="00181023" w:rsidP="002612A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0.703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C4EA405" w14:textId="7729B30E" w:rsidR="00643AFB" w:rsidRDefault="00F80FFD" w:rsidP="002612A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NA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3CB3FB3" w14:textId="393369F5" w:rsidR="00643AFB" w:rsidRDefault="00F80FFD" w:rsidP="002612A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NA</w:t>
            </w:r>
          </w:p>
        </w:tc>
      </w:tr>
      <w:tr w:rsidR="00181023" w14:paraId="18FDC7F6" w14:textId="77777777" w:rsidTr="00FF53B9">
        <w:trPr>
          <w:trHeight w:val="360"/>
        </w:trPr>
        <w:tc>
          <w:tcPr>
            <w:tcW w:w="9177" w:type="dxa"/>
            <w:gridSpan w:val="7"/>
            <w:tcBorders>
              <w:top w:val="single" w:sz="4" w:space="0" w:color="auto"/>
              <w:left w:val="nil"/>
              <w:bottom w:val="double" w:sz="4" w:space="0" w:color="auto"/>
              <w:right w:val="nil"/>
            </w:tcBorders>
          </w:tcPr>
          <w:p w14:paraId="43B52FF6" w14:textId="05EB6361" w:rsidR="00181023" w:rsidRDefault="00BB743F" w:rsidP="002612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Mixed Model fit statistics</w:t>
            </w:r>
          </w:p>
        </w:tc>
      </w:tr>
      <w:tr w:rsidR="00B86D0F" w14:paraId="1E2B576A" w14:textId="77777777" w:rsidTr="00FF53B9">
        <w:trPr>
          <w:trHeight w:val="360"/>
        </w:trPr>
        <w:tc>
          <w:tcPr>
            <w:tcW w:w="9177" w:type="dxa"/>
            <w:gridSpan w:val="7"/>
            <w:tcBorders>
              <w:top w:val="double" w:sz="4" w:space="0" w:color="auto"/>
              <w:left w:val="nil"/>
              <w:bottom w:val="nil"/>
              <w:right w:val="nil"/>
            </w:tcBorders>
          </w:tcPr>
          <w:p w14:paraId="387FE971" w14:textId="571072E9" w:rsidR="00B86D0F" w:rsidRDefault="00B86D0F" w:rsidP="002612A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AIC:189.42</w:t>
            </w:r>
          </w:p>
        </w:tc>
      </w:tr>
      <w:tr w:rsidR="00B86D0F" w14:paraId="10B649D7" w14:textId="77777777" w:rsidTr="00FF53B9">
        <w:trPr>
          <w:trHeight w:val="360"/>
        </w:trPr>
        <w:tc>
          <w:tcPr>
            <w:tcW w:w="9177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AB36F01" w14:textId="78B9EE0A" w:rsidR="00B86D0F" w:rsidRDefault="00B86D0F" w:rsidP="002612A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BIC:198.11</w:t>
            </w:r>
          </w:p>
        </w:tc>
      </w:tr>
    </w:tbl>
    <w:p w14:paraId="67CFFA7B" w14:textId="6A6AB475" w:rsidR="00241BE7" w:rsidRPr="00B27B18" w:rsidRDefault="00241BE7" w:rsidP="00802FB5">
      <w:pPr>
        <w:spacing w:line="240" w:lineRule="auto"/>
        <w:rPr>
          <w:sz w:val="20"/>
          <w:szCs w:val="20"/>
        </w:rPr>
      </w:pPr>
      <w:r w:rsidRPr="00241BE7">
        <w:rPr>
          <w:sz w:val="20"/>
          <w:szCs w:val="20"/>
        </w:rPr>
        <w:t>Note:</w:t>
      </w:r>
      <w:r w:rsidR="007A7E97">
        <w:rPr>
          <w:sz w:val="20"/>
          <w:szCs w:val="20"/>
        </w:rPr>
        <w:t xml:space="preserve"> To fit a </w:t>
      </w:r>
      <w:r w:rsidR="00897F6C">
        <w:rPr>
          <w:sz w:val="20"/>
          <w:szCs w:val="20"/>
        </w:rPr>
        <w:t>gamma</w:t>
      </w:r>
      <w:r w:rsidR="007A7E97">
        <w:rPr>
          <w:sz w:val="20"/>
          <w:szCs w:val="20"/>
        </w:rPr>
        <w:t xml:space="preserve"> </w:t>
      </w:r>
      <w:r w:rsidR="00A26AC8">
        <w:rPr>
          <w:sz w:val="20"/>
          <w:szCs w:val="20"/>
        </w:rPr>
        <w:t>distribution</w:t>
      </w:r>
      <w:r w:rsidR="00897F6C">
        <w:rPr>
          <w:sz w:val="20"/>
          <w:szCs w:val="20"/>
        </w:rPr>
        <w:t xml:space="preserve"> and avoid </w:t>
      </w:r>
      <w:r w:rsidR="00D0125A">
        <w:rPr>
          <w:sz w:val="20"/>
          <w:szCs w:val="20"/>
        </w:rPr>
        <w:t xml:space="preserve">a </w:t>
      </w:r>
      <w:r w:rsidR="00897F6C">
        <w:rPr>
          <w:sz w:val="20"/>
          <w:szCs w:val="20"/>
        </w:rPr>
        <w:t>singular model</w:t>
      </w:r>
      <w:r w:rsidR="00A26AC8">
        <w:rPr>
          <w:sz w:val="20"/>
          <w:szCs w:val="20"/>
        </w:rPr>
        <w:t>,</w:t>
      </w:r>
      <w:r w:rsidR="00897F6C">
        <w:rPr>
          <w:sz w:val="20"/>
          <w:szCs w:val="20"/>
        </w:rPr>
        <w:t xml:space="preserve"> the </w:t>
      </w:r>
      <w:r w:rsidR="00B83735">
        <w:rPr>
          <w:sz w:val="20"/>
          <w:szCs w:val="20"/>
        </w:rPr>
        <w:t>concentration was</w:t>
      </w:r>
      <w:r w:rsidR="007A7E97">
        <w:rPr>
          <w:sz w:val="20"/>
          <w:szCs w:val="20"/>
        </w:rPr>
        <w:t xml:space="preserve"> transformed </w:t>
      </w:r>
      <w:r w:rsidR="00A26AC8">
        <w:rPr>
          <w:sz w:val="20"/>
          <w:szCs w:val="20"/>
        </w:rPr>
        <w:t>by taking the reciprocal of the concentration (1/Concentration (COI copies/</w:t>
      </w:r>
      <w:r w:rsidR="00A26AC8">
        <w:rPr>
          <w:rFonts w:cstheme="minorHAnsi"/>
          <w:sz w:val="20"/>
          <w:szCs w:val="20"/>
        </w:rPr>
        <w:t>µ</w:t>
      </w:r>
      <w:r w:rsidR="00A26AC8">
        <w:rPr>
          <w:sz w:val="20"/>
          <w:szCs w:val="20"/>
        </w:rPr>
        <w:t>L)</w:t>
      </w:r>
      <w:r w:rsidR="009C226F">
        <w:rPr>
          <w:sz w:val="20"/>
          <w:szCs w:val="20"/>
        </w:rPr>
        <w:t xml:space="preserve">. </w:t>
      </w:r>
      <w:r w:rsidR="00D0125A" w:rsidRPr="00D0125A">
        <w:rPr>
          <w:sz w:val="20"/>
          <w:szCs w:val="20"/>
        </w:rPr>
        <w:t>The number of observations is 42, and there are 3 groups for both Tank and Target</w:t>
      </w:r>
      <w:r w:rsidR="00D0125A">
        <w:rPr>
          <w:sz w:val="20"/>
          <w:szCs w:val="20"/>
        </w:rPr>
        <w:t xml:space="preserve"> </w:t>
      </w:r>
      <w:r w:rsidR="00D0125A" w:rsidRPr="00D0125A">
        <w:rPr>
          <w:sz w:val="20"/>
          <w:szCs w:val="20"/>
        </w:rPr>
        <w:t>Species.</w:t>
      </w:r>
      <w:r w:rsidR="0063100C">
        <w:rPr>
          <w:sz w:val="20"/>
          <w:szCs w:val="20"/>
        </w:rPr>
        <w:t xml:space="preserve"> </w:t>
      </w:r>
      <w:r w:rsidR="00C87450" w:rsidRPr="003B1CD6">
        <w:rPr>
          <w:sz w:val="20"/>
          <w:szCs w:val="20"/>
        </w:rPr>
        <w:t>Significance levels are indicated by asterisks (* = p-value &lt; 0.05, ** = p-value &lt; 0.01, and *** = p-value &lt; 0.001). Notably, the model incorporating the random effects of Tank and Target Species outperformed the model without these effects, as evidenced by the ANOVA test (p = 0.023*)</w:t>
      </w:r>
      <w:r w:rsidR="00C87450">
        <w:rPr>
          <w:sz w:val="20"/>
          <w:szCs w:val="20"/>
        </w:rPr>
        <w:t xml:space="preserve">. </w:t>
      </w:r>
    </w:p>
    <w:p w14:paraId="7C4B206E" w14:textId="3777739B" w:rsidR="0075619E" w:rsidRPr="001B3F28" w:rsidRDefault="00094572" w:rsidP="00E3409B">
      <w:pPr>
        <w:rPr>
          <w:b/>
          <w:bCs/>
        </w:rPr>
      </w:pPr>
      <w:fldSimple w:instr=" ADDIN EN.REFLIST "/>
    </w:p>
    <w:sectPr w:rsidR="0075619E" w:rsidRPr="001B3F2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InstantFormat" w:val="&lt;ENInstantFormat&gt;&lt;Enabled&gt;1&lt;/Enabled&gt;&lt;ScanUnformatted&gt;1&lt;/ScanUnformatted&gt;&lt;ScanChanges&gt;1&lt;/ScanChanges&gt;&lt;Suspended&gt;1&lt;/Suspended&gt;&lt;/ENInstantFormat&gt;"/>
    <w:docVar w:name="EN.Layout" w:val="&lt;ENLayout&gt;&lt;Style&gt;APA 7th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f9p5xvp23twdptes5szve2wnsevtdvadfrzv&quot;&gt;My EndNote Library&lt;record-ids&gt;&lt;item&gt;513&lt;/item&gt;&lt;/record-ids&gt;&lt;/item&gt;&lt;/Libraries&gt;"/>
  </w:docVars>
  <w:rsids>
    <w:rsidRoot w:val="00E3409B"/>
    <w:rsid w:val="00011DBF"/>
    <w:rsid w:val="00015231"/>
    <w:rsid w:val="000173E0"/>
    <w:rsid w:val="00037B03"/>
    <w:rsid w:val="000400E9"/>
    <w:rsid w:val="00044561"/>
    <w:rsid w:val="00055FF2"/>
    <w:rsid w:val="00057EEF"/>
    <w:rsid w:val="0006023C"/>
    <w:rsid w:val="000744D7"/>
    <w:rsid w:val="0007530B"/>
    <w:rsid w:val="000758A8"/>
    <w:rsid w:val="00084A03"/>
    <w:rsid w:val="000903D8"/>
    <w:rsid w:val="0009173E"/>
    <w:rsid w:val="00094572"/>
    <w:rsid w:val="000A52FA"/>
    <w:rsid w:val="000A6367"/>
    <w:rsid w:val="000B1A27"/>
    <w:rsid w:val="000C3BE4"/>
    <w:rsid w:val="000E416D"/>
    <w:rsid w:val="000E4A68"/>
    <w:rsid w:val="000E7017"/>
    <w:rsid w:val="000F17A1"/>
    <w:rsid w:val="000F38A6"/>
    <w:rsid w:val="0010336B"/>
    <w:rsid w:val="00110CF0"/>
    <w:rsid w:val="00124754"/>
    <w:rsid w:val="00132651"/>
    <w:rsid w:val="001363A9"/>
    <w:rsid w:val="00141DD8"/>
    <w:rsid w:val="001507F0"/>
    <w:rsid w:val="00151D0C"/>
    <w:rsid w:val="00152CBD"/>
    <w:rsid w:val="001550C7"/>
    <w:rsid w:val="00156AAD"/>
    <w:rsid w:val="001603EB"/>
    <w:rsid w:val="001763C6"/>
    <w:rsid w:val="00181006"/>
    <w:rsid w:val="00181023"/>
    <w:rsid w:val="00183338"/>
    <w:rsid w:val="00187134"/>
    <w:rsid w:val="00195045"/>
    <w:rsid w:val="00197520"/>
    <w:rsid w:val="001A4AAA"/>
    <w:rsid w:val="001A7425"/>
    <w:rsid w:val="001A7798"/>
    <w:rsid w:val="001B3F28"/>
    <w:rsid w:val="001D7659"/>
    <w:rsid w:val="001E2BEA"/>
    <w:rsid w:val="001E76D8"/>
    <w:rsid w:val="001F3A55"/>
    <w:rsid w:val="0020575B"/>
    <w:rsid w:val="002065C2"/>
    <w:rsid w:val="002118FC"/>
    <w:rsid w:val="00213507"/>
    <w:rsid w:val="00217ACA"/>
    <w:rsid w:val="002212A5"/>
    <w:rsid w:val="002246C9"/>
    <w:rsid w:val="00227EB1"/>
    <w:rsid w:val="00241BE7"/>
    <w:rsid w:val="002457DB"/>
    <w:rsid w:val="002506F5"/>
    <w:rsid w:val="00252368"/>
    <w:rsid w:val="0025717F"/>
    <w:rsid w:val="002612A4"/>
    <w:rsid w:val="00261F05"/>
    <w:rsid w:val="00262DE6"/>
    <w:rsid w:val="00266647"/>
    <w:rsid w:val="00282E96"/>
    <w:rsid w:val="002840B5"/>
    <w:rsid w:val="00284F29"/>
    <w:rsid w:val="002936DD"/>
    <w:rsid w:val="002B05AF"/>
    <w:rsid w:val="002B6F98"/>
    <w:rsid w:val="002C039B"/>
    <w:rsid w:val="002C5D88"/>
    <w:rsid w:val="002E23E0"/>
    <w:rsid w:val="002E5F8E"/>
    <w:rsid w:val="00313B8B"/>
    <w:rsid w:val="0032093C"/>
    <w:rsid w:val="00323C6F"/>
    <w:rsid w:val="003417F0"/>
    <w:rsid w:val="00342F22"/>
    <w:rsid w:val="00352B86"/>
    <w:rsid w:val="0035433A"/>
    <w:rsid w:val="00361557"/>
    <w:rsid w:val="003659E5"/>
    <w:rsid w:val="003716C7"/>
    <w:rsid w:val="0037496C"/>
    <w:rsid w:val="0037549D"/>
    <w:rsid w:val="0038243A"/>
    <w:rsid w:val="00382CE9"/>
    <w:rsid w:val="00383908"/>
    <w:rsid w:val="00384CBF"/>
    <w:rsid w:val="00397910"/>
    <w:rsid w:val="003A0CE4"/>
    <w:rsid w:val="003A66D6"/>
    <w:rsid w:val="003B60A2"/>
    <w:rsid w:val="003C2A8E"/>
    <w:rsid w:val="003E0BA0"/>
    <w:rsid w:val="003E12D3"/>
    <w:rsid w:val="003E34B6"/>
    <w:rsid w:val="003F534C"/>
    <w:rsid w:val="00400F4A"/>
    <w:rsid w:val="00402625"/>
    <w:rsid w:val="00406CCD"/>
    <w:rsid w:val="004179B6"/>
    <w:rsid w:val="00423744"/>
    <w:rsid w:val="004321EA"/>
    <w:rsid w:val="00437097"/>
    <w:rsid w:val="004449F0"/>
    <w:rsid w:val="004541D1"/>
    <w:rsid w:val="00461269"/>
    <w:rsid w:val="004666B6"/>
    <w:rsid w:val="004679D1"/>
    <w:rsid w:val="00472E02"/>
    <w:rsid w:val="004736B2"/>
    <w:rsid w:val="004773C5"/>
    <w:rsid w:val="004840B6"/>
    <w:rsid w:val="00487461"/>
    <w:rsid w:val="0049158F"/>
    <w:rsid w:val="004A24D6"/>
    <w:rsid w:val="004B60CB"/>
    <w:rsid w:val="004D6038"/>
    <w:rsid w:val="004D6AE0"/>
    <w:rsid w:val="004D6F0E"/>
    <w:rsid w:val="004E265E"/>
    <w:rsid w:val="004F07E8"/>
    <w:rsid w:val="004F7A05"/>
    <w:rsid w:val="0051555A"/>
    <w:rsid w:val="00520C5D"/>
    <w:rsid w:val="00520D55"/>
    <w:rsid w:val="0053258C"/>
    <w:rsid w:val="005359E6"/>
    <w:rsid w:val="00552C4B"/>
    <w:rsid w:val="00554CFB"/>
    <w:rsid w:val="005558E7"/>
    <w:rsid w:val="00560228"/>
    <w:rsid w:val="0057175F"/>
    <w:rsid w:val="00572358"/>
    <w:rsid w:val="005732CE"/>
    <w:rsid w:val="00581F6E"/>
    <w:rsid w:val="005829DF"/>
    <w:rsid w:val="00584E43"/>
    <w:rsid w:val="00593660"/>
    <w:rsid w:val="00593ED2"/>
    <w:rsid w:val="00596D16"/>
    <w:rsid w:val="005A0FCC"/>
    <w:rsid w:val="005A3FC2"/>
    <w:rsid w:val="005E01CD"/>
    <w:rsid w:val="005E1F03"/>
    <w:rsid w:val="005E33D1"/>
    <w:rsid w:val="005E5778"/>
    <w:rsid w:val="00611078"/>
    <w:rsid w:val="00614E4F"/>
    <w:rsid w:val="0063100C"/>
    <w:rsid w:val="006326C7"/>
    <w:rsid w:val="00633812"/>
    <w:rsid w:val="00633E5D"/>
    <w:rsid w:val="00643AFB"/>
    <w:rsid w:val="0064623A"/>
    <w:rsid w:val="00646C17"/>
    <w:rsid w:val="00652989"/>
    <w:rsid w:val="006631BB"/>
    <w:rsid w:val="00666A9E"/>
    <w:rsid w:val="00666E71"/>
    <w:rsid w:val="00681AD6"/>
    <w:rsid w:val="0068586C"/>
    <w:rsid w:val="00687262"/>
    <w:rsid w:val="006910BF"/>
    <w:rsid w:val="006949CD"/>
    <w:rsid w:val="006A247E"/>
    <w:rsid w:val="006A3A5B"/>
    <w:rsid w:val="006B3430"/>
    <w:rsid w:val="006B6880"/>
    <w:rsid w:val="006C320D"/>
    <w:rsid w:val="006E0ADD"/>
    <w:rsid w:val="006E1469"/>
    <w:rsid w:val="00705345"/>
    <w:rsid w:val="007076FD"/>
    <w:rsid w:val="00730DA2"/>
    <w:rsid w:val="007403CF"/>
    <w:rsid w:val="007424F9"/>
    <w:rsid w:val="007425E3"/>
    <w:rsid w:val="0074306B"/>
    <w:rsid w:val="007443D9"/>
    <w:rsid w:val="00747FAD"/>
    <w:rsid w:val="00752303"/>
    <w:rsid w:val="0075619E"/>
    <w:rsid w:val="00766B92"/>
    <w:rsid w:val="00775C53"/>
    <w:rsid w:val="00781D3D"/>
    <w:rsid w:val="00785654"/>
    <w:rsid w:val="00786C2D"/>
    <w:rsid w:val="00787928"/>
    <w:rsid w:val="00790E8A"/>
    <w:rsid w:val="007917B0"/>
    <w:rsid w:val="00791DA8"/>
    <w:rsid w:val="007A2973"/>
    <w:rsid w:val="007A7E97"/>
    <w:rsid w:val="007C73DD"/>
    <w:rsid w:val="007C792B"/>
    <w:rsid w:val="007D0CBA"/>
    <w:rsid w:val="00802729"/>
    <w:rsid w:val="00802FB5"/>
    <w:rsid w:val="00814AA4"/>
    <w:rsid w:val="008160DC"/>
    <w:rsid w:val="008217DF"/>
    <w:rsid w:val="008300E7"/>
    <w:rsid w:val="00833DAF"/>
    <w:rsid w:val="00845F4A"/>
    <w:rsid w:val="0085497A"/>
    <w:rsid w:val="008617B0"/>
    <w:rsid w:val="00872876"/>
    <w:rsid w:val="0087369A"/>
    <w:rsid w:val="00875E49"/>
    <w:rsid w:val="00880B90"/>
    <w:rsid w:val="00894D80"/>
    <w:rsid w:val="0089633B"/>
    <w:rsid w:val="008970C6"/>
    <w:rsid w:val="00897F6C"/>
    <w:rsid w:val="008A7890"/>
    <w:rsid w:val="008B4924"/>
    <w:rsid w:val="008C4A00"/>
    <w:rsid w:val="008C765A"/>
    <w:rsid w:val="008D452B"/>
    <w:rsid w:val="008D6014"/>
    <w:rsid w:val="008D7C77"/>
    <w:rsid w:val="008E2682"/>
    <w:rsid w:val="008E7A11"/>
    <w:rsid w:val="0090460B"/>
    <w:rsid w:val="00910BDC"/>
    <w:rsid w:val="009141EB"/>
    <w:rsid w:val="00917668"/>
    <w:rsid w:val="00932A80"/>
    <w:rsid w:val="00951DB6"/>
    <w:rsid w:val="0095697F"/>
    <w:rsid w:val="009647B1"/>
    <w:rsid w:val="009737B2"/>
    <w:rsid w:val="009778C0"/>
    <w:rsid w:val="0098640A"/>
    <w:rsid w:val="009918CD"/>
    <w:rsid w:val="00993230"/>
    <w:rsid w:val="009A1DBF"/>
    <w:rsid w:val="009A3E92"/>
    <w:rsid w:val="009B6F3B"/>
    <w:rsid w:val="009C226F"/>
    <w:rsid w:val="009C441F"/>
    <w:rsid w:val="009D28A8"/>
    <w:rsid w:val="009D60B0"/>
    <w:rsid w:val="009E1407"/>
    <w:rsid w:val="009E6102"/>
    <w:rsid w:val="009F0630"/>
    <w:rsid w:val="009F070A"/>
    <w:rsid w:val="009F5218"/>
    <w:rsid w:val="00A1689B"/>
    <w:rsid w:val="00A20655"/>
    <w:rsid w:val="00A25533"/>
    <w:rsid w:val="00A267E3"/>
    <w:rsid w:val="00A26AC8"/>
    <w:rsid w:val="00A27251"/>
    <w:rsid w:val="00A27793"/>
    <w:rsid w:val="00A33D7C"/>
    <w:rsid w:val="00A37A2D"/>
    <w:rsid w:val="00A502A0"/>
    <w:rsid w:val="00A662D0"/>
    <w:rsid w:val="00A71725"/>
    <w:rsid w:val="00A74AD2"/>
    <w:rsid w:val="00A74CA3"/>
    <w:rsid w:val="00A868F8"/>
    <w:rsid w:val="00A91DE7"/>
    <w:rsid w:val="00A9747F"/>
    <w:rsid w:val="00AA1F67"/>
    <w:rsid w:val="00AA5516"/>
    <w:rsid w:val="00AC29E5"/>
    <w:rsid w:val="00AC4A09"/>
    <w:rsid w:val="00AC4DFC"/>
    <w:rsid w:val="00AC7D2A"/>
    <w:rsid w:val="00AD1943"/>
    <w:rsid w:val="00AE529A"/>
    <w:rsid w:val="00AF0481"/>
    <w:rsid w:val="00AF2E08"/>
    <w:rsid w:val="00AF2F4B"/>
    <w:rsid w:val="00B15E33"/>
    <w:rsid w:val="00B21860"/>
    <w:rsid w:val="00B27B18"/>
    <w:rsid w:val="00B34311"/>
    <w:rsid w:val="00B4004D"/>
    <w:rsid w:val="00B4314C"/>
    <w:rsid w:val="00B45411"/>
    <w:rsid w:val="00B464DF"/>
    <w:rsid w:val="00B56C2C"/>
    <w:rsid w:val="00B62A27"/>
    <w:rsid w:val="00B67492"/>
    <w:rsid w:val="00B679CC"/>
    <w:rsid w:val="00B75608"/>
    <w:rsid w:val="00B83735"/>
    <w:rsid w:val="00B8632E"/>
    <w:rsid w:val="00B86D0F"/>
    <w:rsid w:val="00B90717"/>
    <w:rsid w:val="00B90FC8"/>
    <w:rsid w:val="00B9564C"/>
    <w:rsid w:val="00B967B9"/>
    <w:rsid w:val="00BA32A2"/>
    <w:rsid w:val="00BA4F1D"/>
    <w:rsid w:val="00BB743F"/>
    <w:rsid w:val="00BC4B71"/>
    <w:rsid w:val="00BC52E2"/>
    <w:rsid w:val="00BD4DC3"/>
    <w:rsid w:val="00BE0973"/>
    <w:rsid w:val="00BE1333"/>
    <w:rsid w:val="00BE44C8"/>
    <w:rsid w:val="00BF641D"/>
    <w:rsid w:val="00C25EFC"/>
    <w:rsid w:val="00C37047"/>
    <w:rsid w:val="00C4796E"/>
    <w:rsid w:val="00C52F66"/>
    <w:rsid w:val="00C566E8"/>
    <w:rsid w:val="00C727AC"/>
    <w:rsid w:val="00C77F84"/>
    <w:rsid w:val="00C85DF4"/>
    <w:rsid w:val="00C87450"/>
    <w:rsid w:val="00C87850"/>
    <w:rsid w:val="00C9791B"/>
    <w:rsid w:val="00CA0591"/>
    <w:rsid w:val="00CA1A8F"/>
    <w:rsid w:val="00CA2B41"/>
    <w:rsid w:val="00CA6301"/>
    <w:rsid w:val="00CB0777"/>
    <w:rsid w:val="00CB4BC0"/>
    <w:rsid w:val="00CB6EFD"/>
    <w:rsid w:val="00CC684E"/>
    <w:rsid w:val="00CC7982"/>
    <w:rsid w:val="00CD632A"/>
    <w:rsid w:val="00CE4986"/>
    <w:rsid w:val="00CE7086"/>
    <w:rsid w:val="00CE79A4"/>
    <w:rsid w:val="00D0125A"/>
    <w:rsid w:val="00D01FDC"/>
    <w:rsid w:val="00D22C9F"/>
    <w:rsid w:val="00D2321C"/>
    <w:rsid w:val="00D30417"/>
    <w:rsid w:val="00D3317B"/>
    <w:rsid w:val="00D37AF2"/>
    <w:rsid w:val="00D40970"/>
    <w:rsid w:val="00D4499C"/>
    <w:rsid w:val="00D56FB3"/>
    <w:rsid w:val="00D619CA"/>
    <w:rsid w:val="00D645ED"/>
    <w:rsid w:val="00D84F87"/>
    <w:rsid w:val="00D856CF"/>
    <w:rsid w:val="00D8794C"/>
    <w:rsid w:val="00D904C7"/>
    <w:rsid w:val="00DA0678"/>
    <w:rsid w:val="00DA29B7"/>
    <w:rsid w:val="00DA3EE5"/>
    <w:rsid w:val="00DC06BD"/>
    <w:rsid w:val="00DC0B39"/>
    <w:rsid w:val="00DC48F2"/>
    <w:rsid w:val="00DD570F"/>
    <w:rsid w:val="00DD7458"/>
    <w:rsid w:val="00DE12CF"/>
    <w:rsid w:val="00DE59D9"/>
    <w:rsid w:val="00DE6517"/>
    <w:rsid w:val="00DF5A6E"/>
    <w:rsid w:val="00E04848"/>
    <w:rsid w:val="00E1078E"/>
    <w:rsid w:val="00E15F28"/>
    <w:rsid w:val="00E17259"/>
    <w:rsid w:val="00E241E8"/>
    <w:rsid w:val="00E26CDC"/>
    <w:rsid w:val="00E30251"/>
    <w:rsid w:val="00E327E6"/>
    <w:rsid w:val="00E3409B"/>
    <w:rsid w:val="00E35B2E"/>
    <w:rsid w:val="00E36733"/>
    <w:rsid w:val="00E53EB5"/>
    <w:rsid w:val="00E72EFD"/>
    <w:rsid w:val="00E7515D"/>
    <w:rsid w:val="00E756FA"/>
    <w:rsid w:val="00E87B74"/>
    <w:rsid w:val="00E9144B"/>
    <w:rsid w:val="00E9248C"/>
    <w:rsid w:val="00E976F6"/>
    <w:rsid w:val="00EA0A11"/>
    <w:rsid w:val="00EA57E5"/>
    <w:rsid w:val="00EB3F08"/>
    <w:rsid w:val="00EB5574"/>
    <w:rsid w:val="00EB6253"/>
    <w:rsid w:val="00EB7AB5"/>
    <w:rsid w:val="00EB7B95"/>
    <w:rsid w:val="00ED0CBB"/>
    <w:rsid w:val="00ED1D61"/>
    <w:rsid w:val="00ED239F"/>
    <w:rsid w:val="00ED3A45"/>
    <w:rsid w:val="00EE741D"/>
    <w:rsid w:val="00EE7B13"/>
    <w:rsid w:val="00EF0F70"/>
    <w:rsid w:val="00F11878"/>
    <w:rsid w:val="00F16DF7"/>
    <w:rsid w:val="00F170A8"/>
    <w:rsid w:val="00F1714B"/>
    <w:rsid w:val="00F201DB"/>
    <w:rsid w:val="00F319CB"/>
    <w:rsid w:val="00F41D27"/>
    <w:rsid w:val="00F608AF"/>
    <w:rsid w:val="00F72972"/>
    <w:rsid w:val="00F72C21"/>
    <w:rsid w:val="00F80FFD"/>
    <w:rsid w:val="00F81056"/>
    <w:rsid w:val="00F857ED"/>
    <w:rsid w:val="00F93700"/>
    <w:rsid w:val="00FA0CA7"/>
    <w:rsid w:val="00FB18E8"/>
    <w:rsid w:val="00FB39CD"/>
    <w:rsid w:val="00FB7BDF"/>
    <w:rsid w:val="00FC4BDB"/>
    <w:rsid w:val="00FD21FC"/>
    <w:rsid w:val="00FE6470"/>
    <w:rsid w:val="00FF53B9"/>
    <w:rsid w:val="00FF7E7B"/>
    <w:rsid w:val="03FCFB45"/>
    <w:rsid w:val="0FFD0927"/>
    <w:rsid w:val="1F390BEE"/>
    <w:rsid w:val="206973E3"/>
    <w:rsid w:val="2F99BED6"/>
    <w:rsid w:val="327C8E98"/>
    <w:rsid w:val="3359B5E7"/>
    <w:rsid w:val="42833DF3"/>
    <w:rsid w:val="4670ECC5"/>
    <w:rsid w:val="4BAF74F4"/>
    <w:rsid w:val="50F3AB98"/>
    <w:rsid w:val="79B8A1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332835F"/>
  <w15:chartTrackingRefBased/>
  <w15:docId w15:val="{A80E23B7-5C57-42A3-918F-E747807CCE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506F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506F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ubtleEmphasis">
    <w:name w:val="Subtle Emphasis"/>
    <w:basedOn w:val="DefaultParagraphFont"/>
    <w:uiPriority w:val="19"/>
    <w:qFormat/>
    <w:rsid w:val="00E3409B"/>
    <w:rPr>
      <w:rFonts w:asciiTheme="minorHAnsi" w:eastAsiaTheme="majorEastAsia" w:hAnsiTheme="minorHAnsi" w:cstheme="majorBidi"/>
      <w:i/>
      <w:iCs/>
      <w:color w:val="auto"/>
      <w:sz w:val="22"/>
      <w:szCs w:val="32"/>
    </w:rPr>
  </w:style>
  <w:style w:type="table" w:styleId="TableGrid">
    <w:name w:val="Table Grid"/>
    <w:basedOn w:val="TableNormal"/>
    <w:uiPriority w:val="39"/>
    <w:rsid w:val="000E41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E976F6"/>
    <w:pPr>
      <w:spacing w:after="0" w:line="240" w:lineRule="auto"/>
      <w:contextualSpacing/>
    </w:pPr>
    <w:rPr>
      <w:rFonts w:asciiTheme="majorHAnsi" w:eastAsiaTheme="majorEastAsia" w:hAnsiTheme="majorHAnsi" w:cstheme="majorHAnsi"/>
      <w:spacing w:val="-10"/>
      <w:kern w:val="28"/>
      <w:sz w:val="36"/>
      <w:szCs w:val="36"/>
    </w:rPr>
  </w:style>
  <w:style w:type="character" w:customStyle="1" w:styleId="TitleChar">
    <w:name w:val="Title Char"/>
    <w:basedOn w:val="DefaultParagraphFont"/>
    <w:link w:val="Title"/>
    <w:uiPriority w:val="10"/>
    <w:rsid w:val="00E976F6"/>
    <w:rPr>
      <w:rFonts w:asciiTheme="majorHAnsi" w:eastAsiaTheme="majorEastAsia" w:hAnsiTheme="majorHAnsi" w:cstheme="majorHAnsi"/>
      <w:spacing w:val="-10"/>
      <w:kern w:val="28"/>
      <w:sz w:val="36"/>
      <w:szCs w:val="36"/>
    </w:rPr>
  </w:style>
  <w:style w:type="character" w:customStyle="1" w:styleId="Heading1Char">
    <w:name w:val="Heading 1 Char"/>
    <w:basedOn w:val="DefaultParagraphFont"/>
    <w:link w:val="Heading1"/>
    <w:uiPriority w:val="9"/>
    <w:rsid w:val="002506F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2506F5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customStyle="1" w:styleId="EndNoteBibliographyTitle">
    <w:name w:val="EndNote Bibliography Title"/>
    <w:basedOn w:val="Normal"/>
    <w:link w:val="EndNoteBibliographyTitleChar"/>
    <w:rsid w:val="002506F5"/>
    <w:pPr>
      <w:spacing w:after="0"/>
      <w:jc w:val="center"/>
    </w:pPr>
    <w:rPr>
      <w:rFonts w:ascii="Calibri" w:hAnsi="Calibri" w:cs="Calibri"/>
      <w:noProof/>
      <w:lang w:val="en-US"/>
    </w:rPr>
  </w:style>
  <w:style w:type="character" w:customStyle="1" w:styleId="EndNoteBibliographyTitleChar">
    <w:name w:val="EndNote Bibliography Title Char"/>
    <w:basedOn w:val="Heading2Char"/>
    <w:link w:val="EndNoteBibliographyTitle"/>
    <w:rsid w:val="002506F5"/>
    <w:rPr>
      <w:rFonts w:ascii="Calibri" w:eastAsiaTheme="majorEastAsia" w:hAnsi="Calibri" w:cs="Calibri"/>
      <w:noProof/>
      <w:color w:val="2F5496" w:themeColor="accent1" w:themeShade="BF"/>
      <w:sz w:val="26"/>
      <w:szCs w:val="26"/>
      <w:lang w:val="en-US"/>
    </w:rPr>
  </w:style>
  <w:style w:type="paragraph" w:customStyle="1" w:styleId="EndNoteBibliography">
    <w:name w:val="EndNote Bibliography"/>
    <w:basedOn w:val="Normal"/>
    <w:link w:val="EndNoteBibliographyChar"/>
    <w:rsid w:val="002506F5"/>
    <w:pPr>
      <w:spacing w:line="240" w:lineRule="auto"/>
    </w:pPr>
    <w:rPr>
      <w:rFonts w:ascii="Calibri" w:hAnsi="Calibri" w:cs="Calibri"/>
      <w:noProof/>
      <w:lang w:val="en-US"/>
    </w:rPr>
  </w:style>
  <w:style w:type="character" w:customStyle="1" w:styleId="EndNoteBibliographyChar">
    <w:name w:val="EndNote Bibliography Char"/>
    <w:basedOn w:val="Heading2Char"/>
    <w:link w:val="EndNoteBibliography"/>
    <w:rsid w:val="002506F5"/>
    <w:rPr>
      <w:rFonts w:ascii="Calibri" w:eastAsiaTheme="majorEastAsia" w:hAnsi="Calibri" w:cs="Calibri"/>
      <w:noProof/>
      <w:color w:val="2F5496" w:themeColor="accent1" w:themeShade="BF"/>
      <w:sz w:val="26"/>
      <w:szCs w:val="26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DF5A6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F5A6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F5A6E"/>
    <w:rPr>
      <w:sz w:val="20"/>
      <w:szCs w:val="20"/>
    </w:rPr>
  </w:style>
  <w:style w:type="table" w:styleId="PlainTable4">
    <w:name w:val="Plain Table 4"/>
    <w:basedOn w:val="TableNormal"/>
    <w:uiPriority w:val="44"/>
    <w:rsid w:val="00DF5A6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840B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840B6"/>
    <w:rPr>
      <w:b/>
      <w:bCs/>
      <w:sz w:val="20"/>
      <w:szCs w:val="20"/>
    </w:rPr>
  </w:style>
  <w:style w:type="paragraph" w:styleId="NoSpacing">
    <w:name w:val="No Spacing"/>
    <w:uiPriority w:val="1"/>
    <w:qFormat/>
    <w:rsid w:val="00F608AF"/>
    <w:pPr>
      <w:spacing w:after="0" w:line="240" w:lineRule="auto"/>
    </w:pPr>
  </w:style>
  <w:style w:type="paragraph" w:styleId="Revision">
    <w:name w:val="Revision"/>
    <w:hidden/>
    <w:uiPriority w:val="99"/>
    <w:semiHidden/>
    <w:rsid w:val="002E23E0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5E57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87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9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04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9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62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69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9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32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20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45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89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6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44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openxmlformats.org/officeDocument/2006/relationships/styles" Target="styl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customXml" Target="../customXml/item4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F17A0D6468EA6438867B11698282050" ma:contentTypeVersion="18" ma:contentTypeDescription="Create a new document." ma:contentTypeScope="" ma:versionID="19b7e05039b06d677d7fa1edc7ba6ed2">
  <xsd:schema xmlns:xsd="http://www.w3.org/2001/XMLSchema" xmlns:xs="http://www.w3.org/2001/XMLSchema" xmlns:p="http://schemas.microsoft.com/office/2006/metadata/properties" xmlns:ns1="http://schemas.microsoft.com/sharepoint/v3" xmlns:ns2="ede6e177-2a83-4e65-a603-7753993d879d" xmlns:ns3="1eaf255a-6d0a-4e64-b9e2-96ad16efe479" targetNamespace="http://schemas.microsoft.com/office/2006/metadata/properties" ma:root="true" ma:fieldsID="a5b2967711c235fc30a7ca9bbfbd3608" ns1:_="" ns2:_="" ns3:_="">
    <xsd:import namespace="http://schemas.microsoft.com/sharepoint/v3"/>
    <xsd:import namespace="ede6e177-2a83-4e65-a603-7753993d879d"/>
    <xsd:import namespace="1eaf255a-6d0a-4e64-b9e2-96ad16efe47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1:_ip_UnifiedCompliancePolicyProperties" minOccurs="0"/>
                <xsd:element ref="ns1:_ip_UnifiedCompliancePolicyUIAction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de6e177-2a83-4e65-a603-7753993d879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2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03a901c6-6db3-41aa-b982-22f35efe4bc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af255a-6d0a-4e64-b9e2-96ad16efe479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fd5abbb0-465b-4fc7-800d-756be7018577}" ma:internalName="TaxCatchAll" ma:showField="CatchAllData" ma:web="1eaf255a-6d0a-4e64-b9e2-96ad16efe47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lcf76f155ced4ddcb4097134ff3c332f xmlns="ede6e177-2a83-4e65-a603-7753993d879d">
      <Terms xmlns="http://schemas.microsoft.com/office/infopath/2007/PartnerControls"/>
    </lcf76f155ced4ddcb4097134ff3c332f>
    <_ip_UnifiedCompliancePolicyProperties xmlns="http://schemas.microsoft.com/sharepoint/v3" xsi:nil="true"/>
    <TaxCatchAll xmlns="1eaf255a-6d0a-4e64-b9e2-96ad16efe479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15B0BF0-22EE-4EDE-BE7A-43B439554B1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ede6e177-2a83-4e65-a603-7753993d879d"/>
    <ds:schemaRef ds:uri="1eaf255a-6d0a-4e64-b9e2-96ad16efe47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1921AE9-F3C5-41CE-96B2-FDC15830CC8D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88FCD69D-DD8E-4C6D-B8B8-C0376E3F0528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ede6e177-2a83-4e65-a603-7753993d879d"/>
    <ds:schemaRef ds:uri="1eaf255a-6d0a-4e64-b9e2-96ad16efe479"/>
  </ds:schemaRefs>
</ds:datastoreItem>
</file>

<file path=customXml/itemProps4.xml><?xml version="1.0" encoding="utf-8"?>
<ds:datastoreItem xmlns:ds="http://schemas.openxmlformats.org/officeDocument/2006/customXml" ds:itemID="{FEC1858A-761D-4C6E-800D-2D265B29A5C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270</TotalTime>
  <Pages>10</Pages>
  <Words>1391</Words>
  <Characters>7625</Characters>
  <Application>Microsoft Office Word</Application>
  <DocSecurity>0</DocSecurity>
  <Lines>287</Lines>
  <Paragraphs>165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Michelle Scriver</dc:creator>
  <cp:keywords/>
  <dc:description/>
  <cp:lastModifiedBy>Michelle Scriver</cp:lastModifiedBy>
  <cp:revision>414</cp:revision>
  <dcterms:created xsi:type="dcterms:W3CDTF">2023-04-20T00:43:00Z</dcterms:created>
  <dcterms:modified xsi:type="dcterms:W3CDTF">2024-01-11T09:32:00Z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f24d6887-f55e-4ac0-ad34-1d4a5a7e893d</vt:lpwstr>
  </property>
  <property fmtid="{D5CDD505-2E9C-101B-9397-08002B2CF9AE}" pid="3" name="ContentTypeId">
    <vt:lpwstr>0x0101009F17A0D6468EA6438867B11698282050</vt:lpwstr>
  </property>
  <property fmtid="{D5CDD505-2E9C-101B-9397-08002B2CF9AE}" pid="4" name="MediaServiceImageTags">
    <vt:lpwstr/>
  </property>
</Properties>
</file>