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43AA" w14:textId="77777777" w:rsidR="00B86655" w:rsidRDefault="00B86655" w:rsidP="00B86655">
      <w:pPr>
        <w:ind w:left="-1350" w:right="-1260" w:firstLine="1350"/>
        <w:rPr>
          <w:rFonts w:ascii="Times New Roman" w:hAnsi="Times New Roman" w:cs="Times New Roman"/>
          <w:b/>
        </w:rPr>
      </w:pPr>
      <w:r>
        <w:rPr>
          <w:rFonts w:ascii="Times New Roman" w:hAnsi="Times New Roman" w:cs="Times New Roman"/>
          <w:b/>
        </w:rPr>
        <w:t>Supplemental Information for:</w:t>
      </w:r>
    </w:p>
    <w:p w14:paraId="283BB46A" w14:textId="0E9E479C" w:rsidR="00B86655" w:rsidRPr="009436D5" w:rsidRDefault="00B86655" w:rsidP="00B86655">
      <w:pPr>
        <w:pStyle w:val="Title"/>
        <w:rPr>
          <w:rFonts w:eastAsiaTheme="minorHAnsi"/>
        </w:rPr>
      </w:pPr>
      <w:r>
        <w:t>Drop it all</w:t>
      </w:r>
      <w:r w:rsidRPr="009436D5">
        <w:rPr>
          <w:rFonts w:eastAsiaTheme="minorHAnsi"/>
        </w:rPr>
        <w:t>: Extraction-</w:t>
      </w:r>
      <w:r>
        <w:t>f</w:t>
      </w:r>
      <w:r w:rsidRPr="009436D5">
        <w:rPr>
          <w:rFonts w:eastAsiaTheme="minorHAnsi"/>
        </w:rPr>
        <w:t xml:space="preserve">ree </w:t>
      </w:r>
      <w:r>
        <w:t>d</w:t>
      </w:r>
      <w:r w:rsidRPr="009436D5">
        <w:rPr>
          <w:rFonts w:eastAsiaTheme="minorHAnsi"/>
        </w:rPr>
        <w:t xml:space="preserve">etection of </w:t>
      </w:r>
      <w:r w:rsidR="009279D2" w:rsidRPr="009279D2">
        <w:t xml:space="preserve">targeted </w:t>
      </w:r>
      <w:r>
        <w:t>m</w:t>
      </w:r>
      <w:r w:rsidRPr="009436D5">
        <w:rPr>
          <w:rFonts w:eastAsiaTheme="minorHAnsi"/>
        </w:rPr>
        <w:t xml:space="preserve">arine </w:t>
      </w:r>
      <w:r>
        <w:t>s</w:t>
      </w:r>
      <w:r w:rsidRPr="009436D5">
        <w:rPr>
          <w:rFonts w:eastAsiaTheme="minorHAnsi"/>
        </w:rPr>
        <w:t xml:space="preserve">pecies through </w:t>
      </w:r>
      <w:r>
        <w:t>o</w:t>
      </w:r>
      <w:r w:rsidRPr="009436D5">
        <w:rPr>
          <w:rFonts w:eastAsiaTheme="minorHAnsi"/>
        </w:rPr>
        <w:t>ptimized</w:t>
      </w:r>
      <w:r>
        <w:rPr>
          <w:rFonts w:eastAsiaTheme="minorHAnsi"/>
        </w:rPr>
        <w:t xml:space="preserve"> direct-</w:t>
      </w:r>
      <w:r>
        <w:t>d</w:t>
      </w:r>
      <w:r w:rsidR="00986CB1">
        <w:rPr>
          <w:rFonts w:eastAsiaTheme="minorHAnsi"/>
        </w:rPr>
        <w:t>igital droplet</w:t>
      </w:r>
      <w:r w:rsidRPr="009436D5">
        <w:rPr>
          <w:rFonts w:eastAsiaTheme="minorHAnsi"/>
        </w:rPr>
        <w:t xml:space="preserve"> PCR</w:t>
      </w:r>
    </w:p>
    <w:p w14:paraId="15851051" w14:textId="77777777" w:rsidR="00B86655" w:rsidRDefault="00B86655" w:rsidP="00B86655"/>
    <w:p w14:paraId="7DC41151" w14:textId="77777777" w:rsidR="00B86655" w:rsidRDefault="00B86655" w:rsidP="00B86655">
      <w:pPr>
        <w:ind w:left="-1350" w:right="-1260"/>
        <w:jc w:val="center"/>
        <w:rPr>
          <w:lang w:val="en-US"/>
        </w:rPr>
      </w:pPr>
    </w:p>
    <w:p w14:paraId="65D93F18" w14:textId="77777777" w:rsidR="00B86655" w:rsidRDefault="00B86655" w:rsidP="00B86655">
      <w:pPr>
        <w:ind w:right="-1260"/>
        <w:jc w:val="center"/>
        <w:rPr>
          <w:b/>
          <w:color w:val="002060"/>
          <w:sz w:val="32"/>
          <w:szCs w:val="32"/>
        </w:rPr>
      </w:pPr>
    </w:p>
    <w:p w14:paraId="5A56607F" w14:textId="31E854B9" w:rsidR="008F6EB5" w:rsidRDefault="00B86655" w:rsidP="00B86655">
      <w:pPr>
        <w:spacing w:line="256" w:lineRule="auto"/>
        <w:rPr>
          <w:rFonts w:ascii="Times New Roman" w:eastAsia="Times New Roman" w:hAnsi="Times New Roman" w:cs="Times New Roman"/>
          <w:b/>
        </w:rPr>
      </w:pPr>
      <w:r>
        <w:rPr>
          <w:rFonts w:ascii="Times New Roman" w:eastAsia="Times New Roman" w:hAnsi="Times New Roman" w:cs="Times New Roman"/>
          <w:b/>
        </w:rPr>
        <w:t>Supplementary Information-</w:t>
      </w:r>
      <w:r w:rsidR="008F6EB5">
        <w:rPr>
          <w:rFonts w:ascii="Times New Roman" w:eastAsia="Times New Roman" w:hAnsi="Times New Roman" w:cs="Times New Roman"/>
          <w:b/>
        </w:rPr>
        <w:t xml:space="preserve">Supplementary </w:t>
      </w:r>
      <w:r w:rsidR="00986CB1">
        <w:rPr>
          <w:rFonts w:ascii="Times New Roman" w:eastAsia="Times New Roman" w:hAnsi="Times New Roman" w:cs="Times New Roman"/>
          <w:b/>
        </w:rPr>
        <w:t>File 2</w:t>
      </w:r>
    </w:p>
    <w:p w14:paraId="74F2AF01" w14:textId="77777777" w:rsidR="008F6EB5" w:rsidRDefault="008F6EB5">
      <w:pPr>
        <w:rPr>
          <w:rFonts w:ascii="Times New Roman" w:eastAsia="Times New Roman" w:hAnsi="Times New Roman" w:cs="Times New Roman"/>
          <w:b/>
        </w:rPr>
      </w:pPr>
      <w:r>
        <w:rPr>
          <w:rFonts w:ascii="Times New Roman" w:eastAsia="Times New Roman" w:hAnsi="Times New Roman" w:cs="Times New Roman"/>
          <w:b/>
        </w:rPr>
        <w:br w:type="page"/>
      </w:r>
    </w:p>
    <w:p w14:paraId="1D30C0D6" w14:textId="77777777" w:rsidR="008F6EB5" w:rsidRDefault="008F6EB5" w:rsidP="00B86655">
      <w:pPr>
        <w:spacing w:line="256" w:lineRule="auto"/>
        <w:rPr>
          <w:rFonts w:ascii="Times New Roman" w:eastAsia="Times New Roman" w:hAnsi="Times New Roman" w:cs="Times New Roman"/>
          <w:b/>
        </w:rPr>
        <w:sectPr w:rsidR="008F6EB5">
          <w:pgSz w:w="12240" w:h="15840"/>
          <w:pgMar w:top="1440" w:right="1440" w:bottom="1440" w:left="1440" w:header="720" w:footer="720" w:gutter="0"/>
          <w:cols w:space="720"/>
          <w:docGrid w:linePitch="360"/>
        </w:sectPr>
      </w:pPr>
    </w:p>
    <w:p w14:paraId="2F9EE81F" w14:textId="5224DB25" w:rsidR="008F6EB5" w:rsidRDefault="00D34DB4" w:rsidP="00B86655">
      <w:pPr>
        <w:spacing w:line="256" w:lineRule="auto"/>
        <w:rPr>
          <w:rFonts w:ascii="Times New Roman" w:eastAsia="Times New Roman" w:hAnsi="Times New Roman" w:cs="Times New Roman"/>
          <w:b/>
        </w:rPr>
      </w:pPr>
      <w:r w:rsidRPr="008F6EB5">
        <w:rPr>
          <w:rStyle w:val="SubtleEmphasis"/>
          <w:rFonts w:cs="Times New Roman"/>
        </w:rPr>
        <w:lastRenderedPageBreak/>
        <w:t xml:space="preserve">In-vitro </w:t>
      </w:r>
      <w:r w:rsidRPr="008F6EB5">
        <w:rPr>
          <w:rStyle w:val="SubtleEmphasis"/>
          <w:rFonts w:cs="Times New Roman"/>
          <w:i w:val="0"/>
          <w:iCs w:val="0"/>
        </w:rPr>
        <w:t>optimization trials for free-floating environmental DNA (free-eDNA) detection in seawater</w:t>
      </w:r>
      <w:r>
        <w:rPr>
          <w:rStyle w:val="SubtleEmphasis"/>
          <w:rFonts w:cs="Times New Roman"/>
          <w:i w:val="0"/>
          <w:iCs w:val="0"/>
        </w:rPr>
        <w:t xml:space="preserve">: </w:t>
      </w:r>
      <w:r w:rsidR="008F6EB5">
        <w:rPr>
          <w:rFonts w:ascii="Times New Roman" w:eastAsia="Times New Roman" w:hAnsi="Times New Roman" w:cs="Times New Roman"/>
          <w:b/>
        </w:rPr>
        <w:t>Summary table</w:t>
      </w:r>
    </w:p>
    <w:p w14:paraId="64AF979B" w14:textId="77777777" w:rsidR="008F6EB5" w:rsidRPr="00B27B18" w:rsidRDefault="008F6EB5" w:rsidP="008F6EB5">
      <w:pPr>
        <w:spacing w:after="0" w:line="240" w:lineRule="auto"/>
        <w:rPr>
          <w:rFonts w:cstheme="minorHAnsi"/>
          <w:b/>
          <w:bCs/>
          <w:sz w:val="20"/>
          <w:szCs w:val="20"/>
        </w:rPr>
      </w:pPr>
      <w:r w:rsidRPr="00B27B18">
        <w:rPr>
          <w:rFonts w:cstheme="minorHAnsi"/>
          <w:b/>
          <w:bCs/>
          <w:sz w:val="20"/>
          <w:szCs w:val="20"/>
        </w:rPr>
        <w:t>Table S1</w:t>
      </w:r>
    </w:p>
    <w:p w14:paraId="3F580DDE" w14:textId="74FFF938" w:rsidR="008F6EB5" w:rsidRPr="00B27B18" w:rsidRDefault="00AE701C" w:rsidP="008F6EB5">
      <w:pPr>
        <w:spacing w:line="240" w:lineRule="auto"/>
        <w:rPr>
          <w:rFonts w:cstheme="minorHAnsi"/>
          <w:sz w:val="20"/>
          <w:szCs w:val="20"/>
        </w:rPr>
      </w:pPr>
      <w:r>
        <w:rPr>
          <w:rFonts w:cstheme="minorHAnsi"/>
          <w:sz w:val="20"/>
          <w:szCs w:val="20"/>
        </w:rPr>
        <w:t>Summary table of the</w:t>
      </w:r>
      <w:r w:rsidR="008F6EB5" w:rsidRPr="00B27B18">
        <w:rPr>
          <w:rFonts w:cstheme="minorHAnsi"/>
          <w:sz w:val="20"/>
          <w:szCs w:val="20"/>
        </w:rPr>
        <w:t xml:space="preserve"> methods for testing and optimizing detection of </w:t>
      </w:r>
      <w:r w:rsidR="008F6EB5" w:rsidRPr="00B27B18">
        <w:rPr>
          <w:sz w:val="20"/>
          <w:szCs w:val="20"/>
        </w:rPr>
        <w:t xml:space="preserve">free-floating </w:t>
      </w:r>
      <w:r w:rsidR="008F6EB5">
        <w:rPr>
          <w:sz w:val="20"/>
          <w:szCs w:val="20"/>
        </w:rPr>
        <w:t xml:space="preserve">extra-cellar </w:t>
      </w:r>
      <w:r w:rsidR="008F6EB5" w:rsidRPr="00B27B18">
        <w:rPr>
          <w:sz w:val="20"/>
          <w:szCs w:val="20"/>
        </w:rPr>
        <w:t xml:space="preserve">environmental DNA (free-eDNA) </w:t>
      </w:r>
      <w:r w:rsidR="008F6EB5" w:rsidRPr="00B27B18">
        <w:rPr>
          <w:rFonts w:cstheme="minorHAnsi"/>
          <w:sz w:val="20"/>
          <w:szCs w:val="20"/>
        </w:rPr>
        <w:t xml:space="preserve">in seawater using </w:t>
      </w:r>
      <w:r w:rsidR="008F6EB5">
        <w:rPr>
          <w:rFonts w:cstheme="minorHAnsi"/>
          <w:sz w:val="20"/>
          <w:szCs w:val="20"/>
        </w:rPr>
        <w:t xml:space="preserve">direct </w:t>
      </w:r>
      <w:r w:rsidR="008F6EB5" w:rsidRPr="00B27B18">
        <w:rPr>
          <w:sz w:val="20"/>
          <w:szCs w:val="20"/>
        </w:rPr>
        <w:t>digital droplet polymerase chain reaction</w:t>
      </w:r>
      <w:r w:rsidR="008F6EB5" w:rsidRPr="00B27B18" w:rsidDel="00845F4A">
        <w:rPr>
          <w:sz w:val="20"/>
          <w:szCs w:val="20"/>
        </w:rPr>
        <w:t xml:space="preserve"> </w:t>
      </w:r>
      <w:r w:rsidR="008F6EB5" w:rsidRPr="00B27B18">
        <w:rPr>
          <w:sz w:val="20"/>
          <w:szCs w:val="20"/>
        </w:rPr>
        <w:t>(</w:t>
      </w:r>
      <w:r w:rsidR="008F6EB5">
        <w:rPr>
          <w:sz w:val="20"/>
          <w:szCs w:val="20"/>
        </w:rPr>
        <w:t>direct-</w:t>
      </w:r>
      <w:r w:rsidR="008F6EB5" w:rsidRPr="00B27B18">
        <w:rPr>
          <w:sz w:val="20"/>
          <w:szCs w:val="20"/>
        </w:rPr>
        <w:t>ddPCR)</w:t>
      </w:r>
      <w:r w:rsidR="008F6EB5" w:rsidRPr="00B27B18">
        <w:rPr>
          <w:rFonts w:cstheme="minorHAnsi"/>
          <w:sz w:val="20"/>
          <w:szCs w:val="20"/>
        </w:rPr>
        <w:t>. The table describes the reagents or conditions used during optimization and the targeted species tested. Other details are also listed, including the water matrixes used during testing, the sample volume, the reaction annealing temperature, and the overall outcome. Any natural seawater used as a water matrix was collected from the local harbour (Nelson Marina, Nelson, New Zealand (</w:t>
      </w:r>
      <w:r w:rsidR="008F6EB5" w:rsidRPr="00B27B18">
        <w:rPr>
          <w:rFonts w:cstheme="minorHAnsi"/>
          <w:sz w:val="20"/>
          <w:szCs w:val="20"/>
          <w:lang w:val="en-US"/>
        </w:rPr>
        <w:t>41.26° S, 173.28° E))</w:t>
      </w:r>
      <w:r w:rsidR="008F6EB5" w:rsidRPr="00B27B18">
        <w:rPr>
          <w:rFonts w:cstheme="minorHAnsi"/>
          <w:sz w:val="20"/>
          <w:szCs w:val="20"/>
        </w:rPr>
        <w:t>.</w:t>
      </w:r>
    </w:p>
    <w:tbl>
      <w:tblPr>
        <w:tblStyle w:val="TableGrid"/>
        <w:tblW w:w="15505" w:type="dxa"/>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1841"/>
        <w:gridCol w:w="3686"/>
        <w:gridCol w:w="1843"/>
        <w:gridCol w:w="1417"/>
        <w:gridCol w:w="1985"/>
        <w:gridCol w:w="2522"/>
      </w:tblGrid>
      <w:tr w:rsidR="008F6EB5" w14:paraId="3C6A94B6" w14:textId="77777777" w:rsidTr="00D71509">
        <w:trPr>
          <w:trHeight w:val="827"/>
        </w:trPr>
        <w:tc>
          <w:tcPr>
            <w:tcW w:w="2211" w:type="dxa"/>
            <w:tcBorders>
              <w:top w:val="single" w:sz="4" w:space="0" w:color="auto"/>
              <w:bottom w:val="single" w:sz="4" w:space="0" w:color="auto"/>
            </w:tcBorders>
            <w:vAlign w:val="center"/>
          </w:tcPr>
          <w:p w14:paraId="3018E174" w14:textId="77777777" w:rsidR="008F6EB5" w:rsidRDefault="008F6EB5" w:rsidP="00D71509">
            <w:pPr>
              <w:jc w:val="center"/>
              <w:rPr>
                <w:rFonts w:cstheme="minorHAnsi"/>
              </w:rPr>
            </w:pPr>
            <w:r>
              <w:rPr>
                <w:rFonts w:cstheme="minorHAnsi"/>
              </w:rPr>
              <w:t>Factor tested to optimize direct-ddPCR reaction</w:t>
            </w:r>
          </w:p>
        </w:tc>
        <w:tc>
          <w:tcPr>
            <w:tcW w:w="1841" w:type="dxa"/>
            <w:tcBorders>
              <w:top w:val="single" w:sz="4" w:space="0" w:color="auto"/>
              <w:bottom w:val="single" w:sz="4" w:space="0" w:color="auto"/>
            </w:tcBorders>
            <w:vAlign w:val="center"/>
          </w:tcPr>
          <w:p w14:paraId="458DF6E2" w14:textId="77777777" w:rsidR="008F6EB5" w:rsidRDefault="008F6EB5" w:rsidP="00D71509">
            <w:pPr>
              <w:jc w:val="center"/>
              <w:rPr>
                <w:rFonts w:cstheme="minorHAnsi"/>
              </w:rPr>
            </w:pPr>
            <w:r>
              <w:rPr>
                <w:rFonts w:cstheme="minorHAnsi"/>
              </w:rPr>
              <w:t>Water matrix used</w:t>
            </w:r>
          </w:p>
        </w:tc>
        <w:tc>
          <w:tcPr>
            <w:tcW w:w="3686" w:type="dxa"/>
            <w:tcBorders>
              <w:top w:val="single" w:sz="4" w:space="0" w:color="auto"/>
              <w:bottom w:val="single" w:sz="4" w:space="0" w:color="auto"/>
            </w:tcBorders>
            <w:vAlign w:val="center"/>
          </w:tcPr>
          <w:p w14:paraId="72450A79" w14:textId="71501F6F" w:rsidR="008F6EB5" w:rsidRDefault="008F6EB5" w:rsidP="00D71509">
            <w:pPr>
              <w:jc w:val="center"/>
              <w:rPr>
                <w:rFonts w:cstheme="minorHAnsi"/>
              </w:rPr>
            </w:pPr>
            <w:r>
              <w:rPr>
                <w:rFonts w:cstheme="minorHAnsi"/>
              </w:rPr>
              <w:t>Re</w:t>
            </w:r>
            <w:r w:rsidR="00186C79">
              <w:rPr>
                <w:rFonts w:cstheme="minorHAnsi"/>
              </w:rPr>
              <w:t>a</w:t>
            </w:r>
            <w:r>
              <w:rPr>
                <w:rFonts w:cstheme="minorHAnsi"/>
              </w:rPr>
              <w:t>gent used and concentration added to the direct-ddPCR reaction</w:t>
            </w:r>
            <w:r w:rsidRPr="007A2973">
              <w:rPr>
                <w:rFonts w:cstheme="minorHAnsi"/>
                <w:vertAlign w:val="superscript"/>
              </w:rPr>
              <w:t>†</w:t>
            </w:r>
          </w:p>
        </w:tc>
        <w:tc>
          <w:tcPr>
            <w:tcW w:w="1843" w:type="dxa"/>
            <w:tcBorders>
              <w:top w:val="single" w:sz="4" w:space="0" w:color="auto"/>
              <w:bottom w:val="single" w:sz="4" w:space="0" w:color="auto"/>
            </w:tcBorders>
            <w:vAlign w:val="center"/>
          </w:tcPr>
          <w:p w14:paraId="5DAFC402" w14:textId="77777777" w:rsidR="008F6EB5" w:rsidRDefault="008F6EB5" w:rsidP="00D71509">
            <w:pPr>
              <w:jc w:val="center"/>
              <w:rPr>
                <w:rFonts w:cstheme="minorHAnsi"/>
              </w:rPr>
            </w:pPr>
            <w:r>
              <w:rPr>
                <w:rFonts w:cstheme="minorHAnsi"/>
              </w:rPr>
              <w:t>Volume of sample added to direct-ddPCR assay (µL)</w:t>
            </w:r>
          </w:p>
        </w:tc>
        <w:tc>
          <w:tcPr>
            <w:tcW w:w="1417" w:type="dxa"/>
            <w:tcBorders>
              <w:top w:val="single" w:sz="4" w:space="0" w:color="auto"/>
              <w:bottom w:val="single" w:sz="4" w:space="0" w:color="auto"/>
            </w:tcBorders>
            <w:vAlign w:val="center"/>
          </w:tcPr>
          <w:p w14:paraId="3AFF6AE7" w14:textId="77777777" w:rsidR="008F6EB5" w:rsidRDefault="008F6EB5" w:rsidP="00D71509">
            <w:pPr>
              <w:jc w:val="center"/>
              <w:rPr>
                <w:rFonts w:cstheme="minorHAnsi"/>
              </w:rPr>
            </w:pPr>
            <w:r>
              <w:rPr>
                <w:rFonts w:cstheme="minorHAnsi"/>
              </w:rPr>
              <w:t>Anneal Temperature (°C)</w:t>
            </w:r>
          </w:p>
        </w:tc>
        <w:tc>
          <w:tcPr>
            <w:tcW w:w="1985" w:type="dxa"/>
            <w:tcBorders>
              <w:top w:val="single" w:sz="4" w:space="0" w:color="auto"/>
              <w:bottom w:val="single" w:sz="4" w:space="0" w:color="auto"/>
            </w:tcBorders>
            <w:vAlign w:val="center"/>
          </w:tcPr>
          <w:p w14:paraId="73B4E227" w14:textId="77777777" w:rsidR="008F6EB5" w:rsidRDefault="008F6EB5" w:rsidP="00D71509">
            <w:pPr>
              <w:jc w:val="center"/>
              <w:rPr>
                <w:rFonts w:cstheme="minorHAnsi"/>
              </w:rPr>
            </w:pPr>
            <w:r>
              <w:rPr>
                <w:rFonts w:cstheme="minorHAnsi"/>
              </w:rPr>
              <w:t>Species used</w:t>
            </w:r>
          </w:p>
        </w:tc>
        <w:tc>
          <w:tcPr>
            <w:tcW w:w="2522" w:type="dxa"/>
            <w:tcBorders>
              <w:top w:val="single" w:sz="4" w:space="0" w:color="auto"/>
              <w:bottom w:val="single" w:sz="4" w:space="0" w:color="auto"/>
            </w:tcBorders>
            <w:vAlign w:val="center"/>
          </w:tcPr>
          <w:p w14:paraId="7D54E1E2" w14:textId="77777777" w:rsidR="008F6EB5" w:rsidRDefault="008F6EB5" w:rsidP="00D71509">
            <w:pPr>
              <w:jc w:val="center"/>
              <w:rPr>
                <w:rFonts w:cstheme="minorHAnsi"/>
              </w:rPr>
            </w:pPr>
            <w:r>
              <w:rPr>
                <w:rFonts w:cstheme="minorHAnsi"/>
              </w:rPr>
              <w:t>Outcome</w:t>
            </w:r>
          </w:p>
        </w:tc>
      </w:tr>
      <w:tr w:rsidR="008F6EB5" w14:paraId="41FFC6B6" w14:textId="77777777" w:rsidTr="00D71509">
        <w:trPr>
          <w:trHeight w:val="564"/>
        </w:trPr>
        <w:tc>
          <w:tcPr>
            <w:tcW w:w="2211" w:type="dxa"/>
            <w:vMerge w:val="restart"/>
            <w:tcBorders>
              <w:top w:val="single" w:sz="4" w:space="0" w:color="auto"/>
              <w:bottom w:val="single" w:sz="4" w:space="0" w:color="auto"/>
            </w:tcBorders>
            <w:vAlign w:val="center"/>
          </w:tcPr>
          <w:p w14:paraId="5FD7DC76" w14:textId="77777777" w:rsidR="008F6EB5" w:rsidRDefault="008F6EB5" w:rsidP="00D71509">
            <w:pPr>
              <w:jc w:val="center"/>
              <w:rPr>
                <w:rFonts w:cstheme="minorHAnsi"/>
              </w:rPr>
            </w:pPr>
            <w:r>
              <w:rPr>
                <w:rFonts w:cstheme="minorHAnsi"/>
              </w:rPr>
              <w:t>PCR additives</w:t>
            </w:r>
          </w:p>
        </w:tc>
        <w:tc>
          <w:tcPr>
            <w:tcW w:w="1841" w:type="dxa"/>
            <w:vMerge w:val="restart"/>
            <w:tcBorders>
              <w:top w:val="single" w:sz="4" w:space="0" w:color="auto"/>
              <w:bottom w:val="single" w:sz="4" w:space="0" w:color="auto"/>
            </w:tcBorders>
            <w:vAlign w:val="center"/>
          </w:tcPr>
          <w:p w14:paraId="77318C9B" w14:textId="77777777" w:rsidR="008F6EB5" w:rsidRPr="00C52F66" w:rsidRDefault="008F6EB5" w:rsidP="00D71509">
            <w:pPr>
              <w:jc w:val="center"/>
              <w:rPr>
                <w:rFonts w:cstheme="minorHAnsi"/>
              </w:rPr>
            </w:pPr>
            <w:r>
              <w:rPr>
                <w:rFonts w:cstheme="minorHAnsi"/>
              </w:rPr>
              <w:t xml:space="preserve">artificial seawater (36.1) </w:t>
            </w:r>
          </w:p>
        </w:tc>
        <w:tc>
          <w:tcPr>
            <w:tcW w:w="3686" w:type="dxa"/>
            <w:tcBorders>
              <w:top w:val="single" w:sz="4" w:space="0" w:color="auto"/>
            </w:tcBorders>
            <w:vAlign w:val="center"/>
          </w:tcPr>
          <w:p w14:paraId="42EC0C2C" w14:textId="77777777" w:rsidR="008F6EB5" w:rsidRDefault="008F6EB5" w:rsidP="00D71509">
            <w:pPr>
              <w:rPr>
                <w:rFonts w:cstheme="minorHAnsi"/>
              </w:rPr>
            </w:pPr>
            <w:r w:rsidRPr="00C52F66">
              <w:rPr>
                <w:rFonts w:cstheme="minorHAnsi"/>
              </w:rPr>
              <w:t xml:space="preserve">BSA (0.2 mg/mL) + 0.75% Tween-20 + </w:t>
            </w:r>
            <w:r>
              <w:rPr>
                <w:rFonts w:cstheme="minorHAnsi"/>
              </w:rPr>
              <w:t>0.</w:t>
            </w:r>
            <w:r w:rsidRPr="00C52F66">
              <w:rPr>
                <w:rFonts w:cstheme="minorHAnsi"/>
              </w:rPr>
              <w:t>8% Glycerol</w:t>
            </w:r>
          </w:p>
        </w:tc>
        <w:tc>
          <w:tcPr>
            <w:tcW w:w="1843" w:type="dxa"/>
            <w:tcBorders>
              <w:top w:val="single" w:sz="4" w:space="0" w:color="auto"/>
            </w:tcBorders>
            <w:vAlign w:val="center"/>
          </w:tcPr>
          <w:p w14:paraId="749BC32E" w14:textId="77777777" w:rsidR="008F6EB5" w:rsidRDefault="008F6EB5" w:rsidP="00D71509">
            <w:pPr>
              <w:jc w:val="center"/>
              <w:rPr>
                <w:rFonts w:cstheme="minorHAnsi"/>
              </w:rPr>
            </w:pPr>
            <w:r>
              <w:rPr>
                <w:rFonts w:cstheme="minorHAnsi"/>
              </w:rPr>
              <w:t>3</w:t>
            </w:r>
          </w:p>
        </w:tc>
        <w:tc>
          <w:tcPr>
            <w:tcW w:w="1417" w:type="dxa"/>
            <w:tcBorders>
              <w:top w:val="single" w:sz="4" w:space="0" w:color="auto"/>
            </w:tcBorders>
            <w:vAlign w:val="center"/>
          </w:tcPr>
          <w:p w14:paraId="169BBBB1" w14:textId="77777777" w:rsidR="008F6EB5" w:rsidRPr="00EB7B95" w:rsidRDefault="008F6EB5" w:rsidP="00D71509">
            <w:pPr>
              <w:jc w:val="center"/>
              <w:rPr>
                <w:rFonts w:cstheme="minorHAnsi"/>
              </w:rPr>
            </w:pPr>
            <w:r w:rsidRPr="00EB7B95">
              <w:rPr>
                <w:rFonts w:cstheme="minorHAnsi"/>
              </w:rPr>
              <w:t>60</w:t>
            </w:r>
          </w:p>
        </w:tc>
        <w:tc>
          <w:tcPr>
            <w:tcW w:w="1985" w:type="dxa"/>
            <w:tcBorders>
              <w:top w:val="single" w:sz="4" w:space="0" w:color="auto"/>
            </w:tcBorders>
            <w:vAlign w:val="center"/>
          </w:tcPr>
          <w:p w14:paraId="6F7C3211" w14:textId="77777777" w:rsidR="008F6EB5" w:rsidRPr="00C52F66" w:rsidRDefault="008F6EB5" w:rsidP="00D71509">
            <w:pPr>
              <w:rPr>
                <w:rFonts w:cstheme="minorHAnsi"/>
                <w:i/>
                <w:iCs/>
              </w:rPr>
            </w:pPr>
            <w:r w:rsidRPr="00C52F66">
              <w:rPr>
                <w:rFonts w:cstheme="minorHAnsi"/>
                <w:i/>
                <w:iCs/>
              </w:rPr>
              <w:t>Sabella spallanzanii</w:t>
            </w:r>
          </w:p>
        </w:tc>
        <w:tc>
          <w:tcPr>
            <w:tcW w:w="2522" w:type="dxa"/>
            <w:tcBorders>
              <w:top w:val="single" w:sz="4" w:space="0" w:color="auto"/>
            </w:tcBorders>
            <w:vAlign w:val="center"/>
          </w:tcPr>
          <w:p w14:paraId="0A999BEF" w14:textId="77777777" w:rsidR="008F6EB5" w:rsidRPr="00C727AC" w:rsidRDefault="008F6EB5" w:rsidP="00D71509">
            <w:pPr>
              <w:rPr>
                <w:rFonts w:cstheme="minorHAnsi"/>
              </w:rPr>
            </w:pPr>
            <w:r w:rsidRPr="00C727AC">
              <w:rPr>
                <w:rFonts w:cstheme="minorHAnsi"/>
              </w:rPr>
              <w:t>No detection</w:t>
            </w:r>
          </w:p>
        </w:tc>
      </w:tr>
      <w:tr w:rsidR="008F6EB5" w14:paraId="1608B1B0" w14:textId="77777777" w:rsidTr="00D71509">
        <w:trPr>
          <w:trHeight w:val="419"/>
        </w:trPr>
        <w:tc>
          <w:tcPr>
            <w:tcW w:w="2211" w:type="dxa"/>
            <w:vMerge/>
            <w:tcBorders>
              <w:bottom w:val="single" w:sz="4" w:space="0" w:color="auto"/>
            </w:tcBorders>
          </w:tcPr>
          <w:p w14:paraId="0C771860" w14:textId="77777777" w:rsidR="008F6EB5" w:rsidRDefault="008F6EB5" w:rsidP="00D71509">
            <w:pPr>
              <w:rPr>
                <w:rFonts w:cstheme="minorHAnsi"/>
              </w:rPr>
            </w:pPr>
          </w:p>
        </w:tc>
        <w:tc>
          <w:tcPr>
            <w:tcW w:w="1841" w:type="dxa"/>
            <w:vMerge/>
            <w:tcBorders>
              <w:bottom w:val="single" w:sz="4" w:space="0" w:color="auto"/>
            </w:tcBorders>
          </w:tcPr>
          <w:p w14:paraId="4FEECFB3" w14:textId="77777777" w:rsidR="008F6EB5" w:rsidRDefault="008F6EB5" w:rsidP="00D71509">
            <w:pPr>
              <w:rPr>
                <w:rFonts w:cstheme="minorHAnsi"/>
              </w:rPr>
            </w:pPr>
          </w:p>
        </w:tc>
        <w:tc>
          <w:tcPr>
            <w:tcW w:w="3686" w:type="dxa"/>
            <w:vAlign w:val="center"/>
          </w:tcPr>
          <w:p w14:paraId="17A2E20B" w14:textId="77777777" w:rsidR="008F6EB5" w:rsidRDefault="008F6EB5" w:rsidP="00D71509">
            <w:pPr>
              <w:rPr>
                <w:rFonts w:cstheme="minorHAnsi"/>
              </w:rPr>
            </w:pPr>
            <w:r w:rsidRPr="00894D80">
              <w:rPr>
                <w:rFonts w:cstheme="minorHAnsi"/>
              </w:rPr>
              <w:t>Tween-20: 0.75%</w:t>
            </w:r>
          </w:p>
        </w:tc>
        <w:tc>
          <w:tcPr>
            <w:tcW w:w="1843" w:type="dxa"/>
            <w:vAlign w:val="center"/>
          </w:tcPr>
          <w:p w14:paraId="5EC67591" w14:textId="77777777" w:rsidR="008F6EB5" w:rsidRDefault="008F6EB5" w:rsidP="00D71509">
            <w:pPr>
              <w:jc w:val="center"/>
              <w:rPr>
                <w:rFonts w:cstheme="minorHAnsi"/>
              </w:rPr>
            </w:pPr>
            <w:r>
              <w:rPr>
                <w:rFonts w:cstheme="minorHAnsi"/>
              </w:rPr>
              <w:t>3</w:t>
            </w:r>
          </w:p>
        </w:tc>
        <w:tc>
          <w:tcPr>
            <w:tcW w:w="1417" w:type="dxa"/>
            <w:vAlign w:val="center"/>
          </w:tcPr>
          <w:p w14:paraId="7E993701" w14:textId="77777777" w:rsidR="008F6EB5" w:rsidRPr="00EB7B95" w:rsidRDefault="008F6EB5" w:rsidP="00D71509">
            <w:pPr>
              <w:jc w:val="center"/>
              <w:rPr>
                <w:rFonts w:cstheme="minorHAnsi"/>
              </w:rPr>
            </w:pPr>
            <w:r w:rsidRPr="00EB7B95">
              <w:rPr>
                <w:rFonts w:cstheme="minorHAnsi"/>
              </w:rPr>
              <w:t>60</w:t>
            </w:r>
          </w:p>
        </w:tc>
        <w:tc>
          <w:tcPr>
            <w:tcW w:w="1985" w:type="dxa"/>
            <w:vAlign w:val="center"/>
          </w:tcPr>
          <w:p w14:paraId="56E020D1" w14:textId="77777777" w:rsidR="008F6EB5" w:rsidRPr="00C52F66" w:rsidRDefault="008F6EB5" w:rsidP="00D71509">
            <w:pPr>
              <w:rPr>
                <w:rFonts w:cstheme="minorHAnsi"/>
                <w:i/>
                <w:iCs/>
              </w:rPr>
            </w:pPr>
            <w:r w:rsidRPr="00C52F66">
              <w:rPr>
                <w:rFonts w:cstheme="minorHAnsi"/>
                <w:i/>
                <w:iCs/>
              </w:rPr>
              <w:t>Sabella spallanzanii</w:t>
            </w:r>
          </w:p>
        </w:tc>
        <w:tc>
          <w:tcPr>
            <w:tcW w:w="2522" w:type="dxa"/>
            <w:vAlign w:val="center"/>
          </w:tcPr>
          <w:p w14:paraId="6F57CAB7" w14:textId="77777777" w:rsidR="008F6EB5" w:rsidRPr="00C727AC" w:rsidRDefault="008F6EB5" w:rsidP="00D71509">
            <w:pPr>
              <w:rPr>
                <w:rFonts w:cstheme="minorHAnsi"/>
              </w:rPr>
            </w:pPr>
            <w:r w:rsidRPr="00C727AC">
              <w:rPr>
                <w:rFonts w:cstheme="minorHAnsi"/>
              </w:rPr>
              <w:t>No detection</w:t>
            </w:r>
          </w:p>
        </w:tc>
      </w:tr>
      <w:tr w:rsidR="008F6EB5" w14:paraId="6F6004B8" w14:textId="77777777" w:rsidTr="00D71509">
        <w:trPr>
          <w:trHeight w:val="231"/>
        </w:trPr>
        <w:tc>
          <w:tcPr>
            <w:tcW w:w="2211" w:type="dxa"/>
            <w:vMerge/>
            <w:tcBorders>
              <w:bottom w:val="single" w:sz="4" w:space="0" w:color="auto"/>
            </w:tcBorders>
          </w:tcPr>
          <w:p w14:paraId="6695734B" w14:textId="77777777" w:rsidR="008F6EB5" w:rsidRDefault="008F6EB5" w:rsidP="00D71509">
            <w:pPr>
              <w:rPr>
                <w:rFonts w:cstheme="minorHAnsi"/>
              </w:rPr>
            </w:pPr>
          </w:p>
        </w:tc>
        <w:tc>
          <w:tcPr>
            <w:tcW w:w="1841" w:type="dxa"/>
            <w:vMerge/>
            <w:tcBorders>
              <w:bottom w:val="single" w:sz="4" w:space="0" w:color="auto"/>
            </w:tcBorders>
          </w:tcPr>
          <w:p w14:paraId="0E74F398" w14:textId="77777777" w:rsidR="008F6EB5" w:rsidRDefault="008F6EB5" w:rsidP="00D71509">
            <w:pPr>
              <w:rPr>
                <w:rFonts w:cstheme="minorHAnsi"/>
              </w:rPr>
            </w:pPr>
          </w:p>
        </w:tc>
        <w:tc>
          <w:tcPr>
            <w:tcW w:w="3686" w:type="dxa"/>
            <w:vAlign w:val="center"/>
          </w:tcPr>
          <w:p w14:paraId="37B1BE8C" w14:textId="77777777" w:rsidR="008F6EB5" w:rsidRDefault="008F6EB5" w:rsidP="00D71509">
            <w:pPr>
              <w:rPr>
                <w:rFonts w:cstheme="minorHAnsi"/>
              </w:rPr>
            </w:pPr>
            <w:r w:rsidRPr="00BF641D">
              <w:rPr>
                <w:rFonts w:cstheme="minorHAnsi"/>
              </w:rPr>
              <w:t>DMSO (</w:t>
            </w:r>
            <w:proofErr w:type="spellStart"/>
            <w:r w:rsidRPr="00BF641D">
              <w:rPr>
                <w:rFonts w:cstheme="minorHAnsi"/>
              </w:rPr>
              <w:t>Dimethylsulfoxide</w:t>
            </w:r>
            <w:proofErr w:type="spellEnd"/>
            <w:r w:rsidRPr="00BF641D">
              <w:rPr>
                <w:rFonts w:cstheme="minorHAnsi"/>
              </w:rPr>
              <w:t>)</w:t>
            </w:r>
            <w:r>
              <w:rPr>
                <w:rFonts w:cstheme="minorHAnsi"/>
              </w:rPr>
              <w:t xml:space="preserve"> </w:t>
            </w:r>
            <w:r w:rsidRPr="00BF641D">
              <w:rPr>
                <w:rFonts w:cstheme="minorHAnsi"/>
              </w:rPr>
              <w:t>5%</w:t>
            </w:r>
          </w:p>
        </w:tc>
        <w:tc>
          <w:tcPr>
            <w:tcW w:w="1843" w:type="dxa"/>
            <w:vAlign w:val="center"/>
          </w:tcPr>
          <w:p w14:paraId="38E7E0C5" w14:textId="77777777" w:rsidR="008F6EB5" w:rsidRDefault="008F6EB5" w:rsidP="00D71509">
            <w:pPr>
              <w:jc w:val="center"/>
              <w:rPr>
                <w:rFonts w:cstheme="minorHAnsi"/>
              </w:rPr>
            </w:pPr>
            <w:r>
              <w:rPr>
                <w:rFonts w:cstheme="minorHAnsi"/>
              </w:rPr>
              <w:t>3</w:t>
            </w:r>
          </w:p>
        </w:tc>
        <w:tc>
          <w:tcPr>
            <w:tcW w:w="1417" w:type="dxa"/>
            <w:vAlign w:val="center"/>
          </w:tcPr>
          <w:p w14:paraId="32A6AC3A" w14:textId="77777777" w:rsidR="008F6EB5" w:rsidRPr="00EB7B95" w:rsidRDefault="008F6EB5" w:rsidP="00D71509">
            <w:pPr>
              <w:jc w:val="center"/>
              <w:rPr>
                <w:rFonts w:cstheme="minorHAnsi"/>
              </w:rPr>
            </w:pPr>
            <w:r w:rsidRPr="00EB7B95">
              <w:rPr>
                <w:rFonts w:cstheme="minorHAnsi"/>
              </w:rPr>
              <w:t>60</w:t>
            </w:r>
          </w:p>
        </w:tc>
        <w:tc>
          <w:tcPr>
            <w:tcW w:w="1985" w:type="dxa"/>
            <w:vAlign w:val="center"/>
          </w:tcPr>
          <w:p w14:paraId="3F29EB90" w14:textId="77777777" w:rsidR="008F6EB5" w:rsidRPr="00C52F66" w:rsidRDefault="008F6EB5" w:rsidP="00D71509">
            <w:pPr>
              <w:rPr>
                <w:rFonts w:cstheme="minorHAnsi"/>
                <w:i/>
                <w:iCs/>
              </w:rPr>
            </w:pPr>
            <w:r w:rsidRPr="00C52F66">
              <w:rPr>
                <w:rFonts w:cstheme="minorHAnsi"/>
                <w:i/>
                <w:iCs/>
              </w:rPr>
              <w:t>Sabella spallanzanii</w:t>
            </w:r>
          </w:p>
        </w:tc>
        <w:tc>
          <w:tcPr>
            <w:tcW w:w="2522" w:type="dxa"/>
            <w:vAlign w:val="center"/>
          </w:tcPr>
          <w:p w14:paraId="463EB985" w14:textId="77777777" w:rsidR="008F6EB5" w:rsidRPr="00C727AC" w:rsidRDefault="008F6EB5" w:rsidP="00D71509">
            <w:pPr>
              <w:rPr>
                <w:rFonts w:cstheme="minorHAnsi"/>
              </w:rPr>
            </w:pPr>
            <w:r w:rsidRPr="00C727AC">
              <w:rPr>
                <w:rFonts w:cstheme="minorHAnsi"/>
              </w:rPr>
              <w:t>No detection</w:t>
            </w:r>
          </w:p>
        </w:tc>
      </w:tr>
      <w:tr w:rsidR="008F6EB5" w14:paraId="69A62450" w14:textId="77777777" w:rsidTr="00D71509">
        <w:trPr>
          <w:trHeight w:val="245"/>
        </w:trPr>
        <w:tc>
          <w:tcPr>
            <w:tcW w:w="2211" w:type="dxa"/>
            <w:vMerge/>
            <w:tcBorders>
              <w:bottom w:val="single" w:sz="4" w:space="0" w:color="auto"/>
            </w:tcBorders>
          </w:tcPr>
          <w:p w14:paraId="51A20C24" w14:textId="77777777" w:rsidR="008F6EB5" w:rsidRDefault="008F6EB5" w:rsidP="00D71509">
            <w:pPr>
              <w:rPr>
                <w:rFonts w:cstheme="minorHAnsi"/>
              </w:rPr>
            </w:pPr>
          </w:p>
        </w:tc>
        <w:tc>
          <w:tcPr>
            <w:tcW w:w="1841" w:type="dxa"/>
            <w:vMerge/>
            <w:tcBorders>
              <w:bottom w:val="single" w:sz="4" w:space="0" w:color="auto"/>
            </w:tcBorders>
          </w:tcPr>
          <w:p w14:paraId="50B8A050" w14:textId="77777777" w:rsidR="008F6EB5" w:rsidRDefault="008F6EB5" w:rsidP="00D71509">
            <w:pPr>
              <w:rPr>
                <w:rFonts w:cstheme="minorHAnsi"/>
              </w:rPr>
            </w:pPr>
          </w:p>
        </w:tc>
        <w:tc>
          <w:tcPr>
            <w:tcW w:w="3686" w:type="dxa"/>
            <w:tcBorders>
              <w:bottom w:val="single" w:sz="4" w:space="0" w:color="auto"/>
            </w:tcBorders>
            <w:vAlign w:val="center"/>
          </w:tcPr>
          <w:p w14:paraId="55EAF1BB" w14:textId="77777777" w:rsidR="008F6EB5" w:rsidRDefault="008F6EB5" w:rsidP="00D71509">
            <w:pPr>
              <w:rPr>
                <w:rFonts w:cstheme="minorHAnsi"/>
              </w:rPr>
            </w:pPr>
            <w:r w:rsidRPr="00BF641D">
              <w:rPr>
                <w:rFonts w:cstheme="minorHAnsi"/>
              </w:rPr>
              <w:t>Glycerol 8%</w:t>
            </w:r>
          </w:p>
        </w:tc>
        <w:tc>
          <w:tcPr>
            <w:tcW w:w="1843" w:type="dxa"/>
            <w:tcBorders>
              <w:bottom w:val="single" w:sz="4" w:space="0" w:color="auto"/>
            </w:tcBorders>
            <w:vAlign w:val="center"/>
          </w:tcPr>
          <w:p w14:paraId="31487684" w14:textId="77777777" w:rsidR="008F6EB5" w:rsidRDefault="008F6EB5" w:rsidP="00D71509">
            <w:pPr>
              <w:jc w:val="center"/>
              <w:rPr>
                <w:rFonts w:cstheme="minorHAnsi"/>
              </w:rPr>
            </w:pPr>
            <w:r>
              <w:rPr>
                <w:rFonts w:cstheme="minorHAnsi"/>
              </w:rPr>
              <w:t>3</w:t>
            </w:r>
          </w:p>
        </w:tc>
        <w:tc>
          <w:tcPr>
            <w:tcW w:w="1417" w:type="dxa"/>
            <w:tcBorders>
              <w:bottom w:val="single" w:sz="4" w:space="0" w:color="auto"/>
            </w:tcBorders>
            <w:vAlign w:val="center"/>
          </w:tcPr>
          <w:p w14:paraId="43F768CA" w14:textId="77777777" w:rsidR="008F6EB5" w:rsidRPr="00EB7B95" w:rsidRDefault="008F6EB5" w:rsidP="00D71509">
            <w:pPr>
              <w:jc w:val="center"/>
              <w:rPr>
                <w:rFonts w:cstheme="minorHAnsi"/>
              </w:rPr>
            </w:pPr>
            <w:r w:rsidRPr="00EB7B95">
              <w:rPr>
                <w:rFonts w:cstheme="minorHAnsi"/>
              </w:rPr>
              <w:t>60</w:t>
            </w:r>
          </w:p>
        </w:tc>
        <w:tc>
          <w:tcPr>
            <w:tcW w:w="1985" w:type="dxa"/>
            <w:tcBorders>
              <w:bottom w:val="single" w:sz="4" w:space="0" w:color="auto"/>
            </w:tcBorders>
            <w:vAlign w:val="center"/>
          </w:tcPr>
          <w:p w14:paraId="057BE820" w14:textId="77777777" w:rsidR="008F6EB5" w:rsidRPr="00C52F66" w:rsidRDefault="008F6EB5" w:rsidP="00D71509">
            <w:pPr>
              <w:rPr>
                <w:rFonts w:cstheme="minorHAnsi"/>
                <w:i/>
                <w:iCs/>
              </w:rPr>
            </w:pPr>
            <w:r w:rsidRPr="00C52F66">
              <w:rPr>
                <w:rFonts w:cstheme="minorHAnsi"/>
                <w:i/>
                <w:iCs/>
              </w:rPr>
              <w:t>Sabella spallanzanii</w:t>
            </w:r>
          </w:p>
        </w:tc>
        <w:tc>
          <w:tcPr>
            <w:tcW w:w="2522" w:type="dxa"/>
            <w:tcBorders>
              <w:bottom w:val="single" w:sz="4" w:space="0" w:color="auto"/>
            </w:tcBorders>
            <w:vAlign w:val="center"/>
          </w:tcPr>
          <w:p w14:paraId="7D84C5D3" w14:textId="77777777" w:rsidR="008F6EB5" w:rsidRPr="00C727AC" w:rsidRDefault="008F6EB5" w:rsidP="00D71509">
            <w:pPr>
              <w:rPr>
                <w:rFonts w:cstheme="minorHAnsi"/>
              </w:rPr>
            </w:pPr>
            <w:r w:rsidRPr="00C727AC">
              <w:rPr>
                <w:rFonts w:cstheme="minorHAnsi"/>
              </w:rPr>
              <w:t>No detection</w:t>
            </w:r>
          </w:p>
        </w:tc>
      </w:tr>
      <w:tr w:rsidR="008F6EB5" w14:paraId="63401536" w14:textId="77777777" w:rsidTr="00D71509">
        <w:trPr>
          <w:trHeight w:val="231"/>
        </w:trPr>
        <w:tc>
          <w:tcPr>
            <w:tcW w:w="2211" w:type="dxa"/>
            <w:vMerge w:val="restart"/>
            <w:tcBorders>
              <w:top w:val="single" w:sz="4" w:space="0" w:color="auto"/>
              <w:bottom w:val="single" w:sz="4" w:space="0" w:color="auto"/>
            </w:tcBorders>
            <w:vAlign w:val="center"/>
          </w:tcPr>
          <w:p w14:paraId="25CC0A39" w14:textId="77777777" w:rsidR="008F6EB5" w:rsidRDefault="008F6EB5" w:rsidP="00D71509">
            <w:pPr>
              <w:jc w:val="center"/>
              <w:rPr>
                <w:rFonts w:cstheme="minorHAnsi"/>
              </w:rPr>
            </w:pPr>
            <w:r>
              <w:rPr>
                <w:rFonts w:cstheme="minorHAnsi"/>
              </w:rPr>
              <w:t xml:space="preserve">ddPCR </w:t>
            </w:r>
            <w:proofErr w:type="spellStart"/>
            <w:r>
              <w:rPr>
                <w:rFonts w:cstheme="minorHAnsi"/>
              </w:rPr>
              <w:t>Mastermix</w:t>
            </w:r>
            <w:proofErr w:type="spellEnd"/>
          </w:p>
        </w:tc>
        <w:tc>
          <w:tcPr>
            <w:tcW w:w="1841" w:type="dxa"/>
            <w:vMerge w:val="restart"/>
            <w:tcBorders>
              <w:top w:val="single" w:sz="4" w:space="0" w:color="auto"/>
              <w:bottom w:val="single" w:sz="4" w:space="0" w:color="auto"/>
            </w:tcBorders>
            <w:vAlign w:val="center"/>
          </w:tcPr>
          <w:p w14:paraId="1FB0FB89" w14:textId="77777777" w:rsidR="008F6EB5" w:rsidRDefault="008F6EB5" w:rsidP="00D71509">
            <w:pPr>
              <w:jc w:val="center"/>
              <w:rPr>
                <w:rFonts w:cstheme="minorHAnsi"/>
              </w:rPr>
            </w:pPr>
            <w:r>
              <w:rPr>
                <w:rFonts w:cstheme="minorHAnsi"/>
              </w:rPr>
              <w:t>Sterile (</w:t>
            </w:r>
            <w:proofErr w:type="spellStart"/>
            <w:r>
              <w:rPr>
                <w:rFonts w:cstheme="minorHAnsi"/>
              </w:rPr>
              <w:t>MiliQ</w:t>
            </w:r>
            <w:proofErr w:type="spellEnd"/>
            <w:r>
              <w:rPr>
                <w:rFonts w:cstheme="minorHAnsi"/>
              </w:rPr>
              <w:t>), Tap Water &amp; Artificial Seawater (3</w:t>
            </w:r>
            <w:r>
              <w:t>6.1, 31.9 &amp; 39.8 ppt)</w:t>
            </w:r>
          </w:p>
        </w:tc>
        <w:tc>
          <w:tcPr>
            <w:tcW w:w="3686" w:type="dxa"/>
            <w:tcBorders>
              <w:top w:val="single" w:sz="4" w:space="0" w:color="auto"/>
            </w:tcBorders>
            <w:vAlign w:val="center"/>
          </w:tcPr>
          <w:p w14:paraId="63AE6D8A" w14:textId="77777777" w:rsidR="008F6EB5" w:rsidRDefault="008F6EB5" w:rsidP="00D71509">
            <w:pPr>
              <w:rPr>
                <w:rFonts w:cstheme="minorHAnsi"/>
              </w:rPr>
            </w:pPr>
            <w:r w:rsidRPr="00814AA4">
              <w:rPr>
                <w:rFonts w:cstheme="minorHAnsi"/>
              </w:rPr>
              <w:t>ddPCR Supermix for Probes (No dUTP)</w:t>
            </w:r>
            <w:r>
              <w:rPr>
                <w:rFonts w:cstheme="minorHAnsi"/>
              </w:rPr>
              <w:t>: 1X</w:t>
            </w:r>
          </w:p>
        </w:tc>
        <w:tc>
          <w:tcPr>
            <w:tcW w:w="1843" w:type="dxa"/>
            <w:tcBorders>
              <w:top w:val="single" w:sz="4" w:space="0" w:color="auto"/>
            </w:tcBorders>
            <w:vAlign w:val="center"/>
          </w:tcPr>
          <w:p w14:paraId="35AD3EDF" w14:textId="77777777" w:rsidR="008F6EB5" w:rsidRDefault="008F6EB5" w:rsidP="00D71509">
            <w:pPr>
              <w:jc w:val="center"/>
              <w:rPr>
                <w:rFonts w:cstheme="minorHAnsi"/>
              </w:rPr>
            </w:pPr>
            <w:r>
              <w:rPr>
                <w:rFonts w:cstheme="minorHAnsi"/>
              </w:rPr>
              <w:t>3</w:t>
            </w:r>
          </w:p>
        </w:tc>
        <w:tc>
          <w:tcPr>
            <w:tcW w:w="1417" w:type="dxa"/>
            <w:tcBorders>
              <w:top w:val="single" w:sz="4" w:space="0" w:color="auto"/>
            </w:tcBorders>
            <w:vAlign w:val="center"/>
          </w:tcPr>
          <w:p w14:paraId="5251AE87" w14:textId="77777777" w:rsidR="008F6EB5" w:rsidRPr="00EB7B95" w:rsidRDefault="008F6EB5" w:rsidP="00D71509">
            <w:pPr>
              <w:jc w:val="center"/>
              <w:rPr>
                <w:rFonts w:cstheme="minorHAnsi"/>
              </w:rPr>
            </w:pPr>
            <w:r w:rsidRPr="00EB7B95">
              <w:rPr>
                <w:rFonts w:cstheme="minorHAnsi"/>
              </w:rPr>
              <w:t>60</w:t>
            </w:r>
          </w:p>
        </w:tc>
        <w:tc>
          <w:tcPr>
            <w:tcW w:w="1985" w:type="dxa"/>
            <w:tcBorders>
              <w:top w:val="single" w:sz="4" w:space="0" w:color="auto"/>
            </w:tcBorders>
            <w:vAlign w:val="center"/>
          </w:tcPr>
          <w:p w14:paraId="22A14FC1" w14:textId="77777777" w:rsidR="008F6EB5" w:rsidRPr="00C52F66" w:rsidRDefault="008F6EB5" w:rsidP="00D71509">
            <w:pPr>
              <w:rPr>
                <w:rFonts w:cstheme="minorHAnsi"/>
                <w:i/>
                <w:iCs/>
              </w:rPr>
            </w:pPr>
            <w:r w:rsidRPr="00C52F66">
              <w:rPr>
                <w:rFonts w:cstheme="minorHAnsi"/>
                <w:i/>
                <w:iCs/>
              </w:rPr>
              <w:t>Sabella spallanzanii</w:t>
            </w:r>
          </w:p>
        </w:tc>
        <w:tc>
          <w:tcPr>
            <w:tcW w:w="2522" w:type="dxa"/>
            <w:tcBorders>
              <w:top w:val="single" w:sz="4" w:space="0" w:color="auto"/>
            </w:tcBorders>
            <w:vAlign w:val="center"/>
          </w:tcPr>
          <w:p w14:paraId="217D695F" w14:textId="77777777" w:rsidR="008F6EB5" w:rsidRPr="00C727AC" w:rsidRDefault="008F6EB5" w:rsidP="00D71509">
            <w:pPr>
              <w:rPr>
                <w:rFonts w:cstheme="minorHAnsi"/>
              </w:rPr>
            </w:pPr>
            <w:r w:rsidRPr="00C727AC">
              <w:rPr>
                <w:rFonts w:cstheme="minorHAnsi"/>
              </w:rPr>
              <w:t>No detection in seawater</w:t>
            </w:r>
          </w:p>
        </w:tc>
      </w:tr>
      <w:tr w:rsidR="008F6EB5" w14:paraId="29B9F84D" w14:textId="77777777" w:rsidTr="00D71509">
        <w:trPr>
          <w:trHeight w:val="231"/>
        </w:trPr>
        <w:tc>
          <w:tcPr>
            <w:tcW w:w="2211" w:type="dxa"/>
            <w:vMerge/>
            <w:tcBorders>
              <w:bottom w:val="single" w:sz="4" w:space="0" w:color="auto"/>
            </w:tcBorders>
          </w:tcPr>
          <w:p w14:paraId="2C7A9F32" w14:textId="77777777" w:rsidR="008F6EB5" w:rsidRDefault="008F6EB5" w:rsidP="00D71509">
            <w:pPr>
              <w:rPr>
                <w:rFonts w:cstheme="minorHAnsi"/>
              </w:rPr>
            </w:pPr>
          </w:p>
        </w:tc>
        <w:tc>
          <w:tcPr>
            <w:tcW w:w="1841" w:type="dxa"/>
            <w:vMerge/>
            <w:tcBorders>
              <w:bottom w:val="single" w:sz="4" w:space="0" w:color="auto"/>
            </w:tcBorders>
          </w:tcPr>
          <w:p w14:paraId="773A0E30" w14:textId="77777777" w:rsidR="008F6EB5" w:rsidRDefault="008F6EB5" w:rsidP="00D71509">
            <w:pPr>
              <w:rPr>
                <w:rFonts w:cstheme="minorHAnsi"/>
              </w:rPr>
            </w:pPr>
          </w:p>
        </w:tc>
        <w:tc>
          <w:tcPr>
            <w:tcW w:w="3686" w:type="dxa"/>
            <w:vAlign w:val="center"/>
          </w:tcPr>
          <w:p w14:paraId="093F3D27" w14:textId="77777777" w:rsidR="008F6EB5" w:rsidRPr="00814AA4" w:rsidRDefault="008F6EB5" w:rsidP="00D71509">
            <w:pPr>
              <w:rPr>
                <w:rFonts w:cstheme="minorHAnsi"/>
              </w:rPr>
            </w:pPr>
            <w:r w:rsidRPr="00E15F28">
              <w:rPr>
                <w:rFonts w:cstheme="minorHAnsi"/>
              </w:rPr>
              <w:t>ddPCR Multiplex Supermix</w:t>
            </w:r>
            <w:r>
              <w:rPr>
                <w:rFonts w:cstheme="minorHAnsi"/>
              </w:rPr>
              <w:t xml:space="preserve"> </w:t>
            </w:r>
            <w:r w:rsidRPr="00E15F28">
              <w:rPr>
                <w:rFonts w:cstheme="minorHAnsi"/>
              </w:rPr>
              <w:t>(No dUTP)</w:t>
            </w:r>
            <w:r>
              <w:rPr>
                <w:rFonts w:cstheme="minorHAnsi"/>
              </w:rPr>
              <w:t>: 1X</w:t>
            </w:r>
          </w:p>
        </w:tc>
        <w:tc>
          <w:tcPr>
            <w:tcW w:w="1843" w:type="dxa"/>
            <w:vAlign w:val="center"/>
          </w:tcPr>
          <w:p w14:paraId="5A19C26E" w14:textId="77777777" w:rsidR="008F6EB5" w:rsidRDefault="008F6EB5" w:rsidP="00D71509">
            <w:pPr>
              <w:jc w:val="center"/>
              <w:rPr>
                <w:rFonts w:cstheme="minorHAnsi"/>
              </w:rPr>
            </w:pPr>
            <w:r>
              <w:rPr>
                <w:rFonts w:cstheme="minorHAnsi"/>
              </w:rPr>
              <w:t>6</w:t>
            </w:r>
          </w:p>
        </w:tc>
        <w:tc>
          <w:tcPr>
            <w:tcW w:w="1417" w:type="dxa"/>
            <w:vAlign w:val="center"/>
          </w:tcPr>
          <w:p w14:paraId="2944D7D2" w14:textId="77777777" w:rsidR="008F6EB5" w:rsidRPr="00EB7B95" w:rsidRDefault="008F6EB5" w:rsidP="00D71509">
            <w:pPr>
              <w:jc w:val="center"/>
              <w:rPr>
                <w:rFonts w:cstheme="minorHAnsi"/>
              </w:rPr>
            </w:pPr>
            <w:r w:rsidRPr="00EB7B95">
              <w:rPr>
                <w:rFonts w:cstheme="minorHAnsi"/>
              </w:rPr>
              <w:t>60</w:t>
            </w:r>
          </w:p>
        </w:tc>
        <w:tc>
          <w:tcPr>
            <w:tcW w:w="1985" w:type="dxa"/>
            <w:vAlign w:val="center"/>
          </w:tcPr>
          <w:p w14:paraId="51184F4E" w14:textId="77777777" w:rsidR="008F6EB5" w:rsidRPr="00C52F66" w:rsidRDefault="008F6EB5" w:rsidP="00D71509">
            <w:pPr>
              <w:rPr>
                <w:rFonts w:cstheme="minorHAnsi"/>
                <w:i/>
                <w:iCs/>
              </w:rPr>
            </w:pPr>
            <w:r w:rsidRPr="00C52F66">
              <w:rPr>
                <w:rFonts w:cstheme="minorHAnsi"/>
                <w:i/>
                <w:iCs/>
              </w:rPr>
              <w:t>Sabella spallanzanii</w:t>
            </w:r>
          </w:p>
        </w:tc>
        <w:tc>
          <w:tcPr>
            <w:tcW w:w="2522" w:type="dxa"/>
            <w:vAlign w:val="center"/>
          </w:tcPr>
          <w:p w14:paraId="2CA75022" w14:textId="77777777" w:rsidR="008F6EB5" w:rsidRPr="00C727AC" w:rsidRDefault="008F6EB5" w:rsidP="00D71509">
            <w:pPr>
              <w:rPr>
                <w:rFonts w:cstheme="minorHAnsi"/>
              </w:rPr>
            </w:pPr>
            <w:r w:rsidRPr="00C727AC">
              <w:rPr>
                <w:rFonts w:cstheme="minorHAnsi"/>
              </w:rPr>
              <w:t>No detection in seawater</w:t>
            </w:r>
          </w:p>
        </w:tc>
      </w:tr>
      <w:tr w:rsidR="008F6EB5" w14:paraId="4001FFED" w14:textId="77777777" w:rsidTr="00D71509">
        <w:trPr>
          <w:trHeight w:val="231"/>
        </w:trPr>
        <w:tc>
          <w:tcPr>
            <w:tcW w:w="2211" w:type="dxa"/>
            <w:vMerge/>
            <w:tcBorders>
              <w:bottom w:val="single" w:sz="4" w:space="0" w:color="auto"/>
            </w:tcBorders>
          </w:tcPr>
          <w:p w14:paraId="5E77748B" w14:textId="77777777" w:rsidR="008F6EB5" w:rsidRDefault="008F6EB5" w:rsidP="00D71509">
            <w:pPr>
              <w:rPr>
                <w:rFonts w:cstheme="minorHAnsi"/>
              </w:rPr>
            </w:pPr>
          </w:p>
        </w:tc>
        <w:tc>
          <w:tcPr>
            <w:tcW w:w="1841" w:type="dxa"/>
            <w:vMerge/>
            <w:tcBorders>
              <w:bottom w:val="single" w:sz="4" w:space="0" w:color="auto"/>
            </w:tcBorders>
          </w:tcPr>
          <w:p w14:paraId="27BED8C8" w14:textId="77777777" w:rsidR="008F6EB5" w:rsidRDefault="008F6EB5" w:rsidP="00D71509">
            <w:pPr>
              <w:rPr>
                <w:rFonts w:cstheme="minorHAnsi"/>
              </w:rPr>
            </w:pPr>
          </w:p>
        </w:tc>
        <w:tc>
          <w:tcPr>
            <w:tcW w:w="3686" w:type="dxa"/>
            <w:vAlign w:val="center"/>
          </w:tcPr>
          <w:p w14:paraId="5F8F33CA" w14:textId="77777777" w:rsidR="008F6EB5" w:rsidRPr="00814AA4" w:rsidRDefault="008F6EB5" w:rsidP="00D71509">
            <w:pPr>
              <w:rPr>
                <w:rFonts w:cstheme="minorHAnsi"/>
              </w:rPr>
            </w:pPr>
            <w:r w:rsidRPr="00DA0678">
              <w:rPr>
                <w:rFonts w:cstheme="minorHAnsi"/>
              </w:rPr>
              <w:t>ddPCR Supermix residual</w:t>
            </w:r>
            <w:r>
              <w:rPr>
                <w:rFonts w:cstheme="minorHAnsi"/>
              </w:rPr>
              <w:t xml:space="preserve"> </w:t>
            </w:r>
            <w:r w:rsidRPr="00DA0678">
              <w:rPr>
                <w:rFonts w:cstheme="minorHAnsi"/>
              </w:rPr>
              <w:t>DNA</w:t>
            </w:r>
            <w:r>
              <w:rPr>
                <w:rFonts w:cstheme="minorHAnsi"/>
              </w:rPr>
              <w:t xml:space="preserve"> </w:t>
            </w:r>
            <w:r w:rsidRPr="00DA0678">
              <w:rPr>
                <w:rFonts w:cstheme="minorHAnsi"/>
              </w:rPr>
              <w:t>quantification</w:t>
            </w:r>
            <w:r>
              <w:rPr>
                <w:rFonts w:cstheme="minorHAnsi"/>
              </w:rPr>
              <w:t>: 1X</w:t>
            </w:r>
          </w:p>
        </w:tc>
        <w:tc>
          <w:tcPr>
            <w:tcW w:w="1843" w:type="dxa"/>
            <w:vAlign w:val="center"/>
          </w:tcPr>
          <w:p w14:paraId="13C2C2FF" w14:textId="77777777" w:rsidR="008F6EB5" w:rsidRDefault="008F6EB5" w:rsidP="00D71509">
            <w:pPr>
              <w:jc w:val="center"/>
              <w:rPr>
                <w:rFonts w:cstheme="minorHAnsi"/>
              </w:rPr>
            </w:pPr>
            <w:r>
              <w:rPr>
                <w:rFonts w:cstheme="minorHAnsi"/>
              </w:rPr>
              <w:t>3</w:t>
            </w:r>
          </w:p>
        </w:tc>
        <w:tc>
          <w:tcPr>
            <w:tcW w:w="1417" w:type="dxa"/>
            <w:vAlign w:val="center"/>
          </w:tcPr>
          <w:p w14:paraId="31BF78B8" w14:textId="77777777" w:rsidR="008F6EB5" w:rsidRPr="00EB7B95" w:rsidRDefault="008F6EB5" w:rsidP="00D71509">
            <w:pPr>
              <w:jc w:val="center"/>
              <w:rPr>
                <w:rFonts w:cstheme="minorHAnsi"/>
              </w:rPr>
            </w:pPr>
            <w:r w:rsidRPr="00EB7B95">
              <w:rPr>
                <w:rFonts w:cstheme="minorHAnsi"/>
              </w:rPr>
              <w:t>60</w:t>
            </w:r>
          </w:p>
        </w:tc>
        <w:tc>
          <w:tcPr>
            <w:tcW w:w="1985" w:type="dxa"/>
            <w:vAlign w:val="center"/>
          </w:tcPr>
          <w:p w14:paraId="1986FAA5" w14:textId="77777777" w:rsidR="008F6EB5" w:rsidRPr="00C52F66" w:rsidRDefault="008F6EB5" w:rsidP="00D71509">
            <w:pPr>
              <w:rPr>
                <w:rFonts w:cstheme="minorHAnsi"/>
                <w:i/>
                <w:iCs/>
              </w:rPr>
            </w:pPr>
            <w:r w:rsidRPr="00C52F66">
              <w:rPr>
                <w:rFonts w:cstheme="minorHAnsi"/>
                <w:i/>
                <w:iCs/>
              </w:rPr>
              <w:t>Sabella spallanzanii</w:t>
            </w:r>
          </w:p>
        </w:tc>
        <w:tc>
          <w:tcPr>
            <w:tcW w:w="2522" w:type="dxa"/>
            <w:vAlign w:val="center"/>
          </w:tcPr>
          <w:p w14:paraId="6A4A5093" w14:textId="77777777" w:rsidR="008F6EB5" w:rsidRPr="00C727AC" w:rsidRDefault="008F6EB5" w:rsidP="00D71509">
            <w:pPr>
              <w:rPr>
                <w:rFonts w:cstheme="minorHAnsi"/>
              </w:rPr>
            </w:pPr>
            <w:r w:rsidRPr="00C727AC">
              <w:rPr>
                <w:rFonts w:cstheme="minorHAnsi"/>
              </w:rPr>
              <w:t>No detection in seawater</w:t>
            </w:r>
          </w:p>
        </w:tc>
      </w:tr>
      <w:tr w:rsidR="008F6EB5" w14:paraId="5A7DBCCA" w14:textId="77777777" w:rsidTr="00D71509">
        <w:trPr>
          <w:trHeight w:val="231"/>
        </w:trPr>
        <w:tc>
          <w:tcPr>
            <w:tcW w:w="2211" w:type="dxa"/>
            <w:vMerge/>
            <w:tcBorders>
              <w:bottom w:val="single" w:sz="4" w:space="0" w:color="auto"/>
            </w:tcBorders>
          </w:tcPr>
          <w:p w14:paraId="27C40FD9" w14:textId="77777777" w:rsidR="008F6EB5" w:rsidRDefault="008F6EB5" w:rsidP="00D71509">
            <w:pPr>
              <w:rPr>
                <w:rFonts w:cstheme="minorHAnsi"/>
              </w:rPr>
            </w:pPr>
          </w:p>
        </w:tc>
        <w:tc>
          <w:tcPr>
            <w:tcW w:w="1841" w:type="dxa"/>
            <w:vMerge/>
            <w:tcBorders>
              <w:bottom w:val="single" w:sz="4" w:space="0" w:color="auto"/>
            </w:tcBorders>
          </w:tcPr>
          <w:p w14:paraId="27A0CF20" w14:textId="77777777" w:rsidR="008F6EB5" w:rsidRDefault="008F6EB5" w:rsidP="00D71509">
            <w:pPr>
              <w:rPr>
                <w:rFonts w:cstheme="minorHAnsi"/>
              </w:rPr>
            </w:pPr>
          </w:p>
        </w:tc>
        <w:tc>
          <w:tcPr>
            <w:tcW w:w="3686" w:type="dxa"/>
            <w:tcBorders>
              <w:bottom w:val="single" w:sz="4" w:space="0" w:color="auto"/>
            </w:tcBorders>
            <w:vAlign w:val="center"/>
          </w:tcPr>
          <w:p w14:paraId="5F36C98D" w14:textId="77777777" w:rsidR="008F6EB5" w:rsidRPr="00DA0678" w:rsidRDefault="008F6EB5" w:rsidP="00D71509">
            <w:pPr>
              <w:rPr>
                <w:rFonts w:cstheme="minorHAnsi"/>
              </w:rPr>
            </w:pPr>
            <w:r w:rsidRPr="00E15F28">
              <w:rPr>
                <w:rFonts w:cstheme="minorHAnsi"/>
              </w:rPr>
              <w:t>ddPCR Multiplex Supermix</w:t>
            </w:r>
            <w:r>
              <w:rPr>
                <w:rFonts w:cstheme="minorHAnsi"/>
              </w:rPr>
              <w:t xml:space="preserve"> </w:t>
            </w:r>
            <w:r w:rsidRPr="00E15F28">
              <w:rPr>
                <w:rFonts w:cstheme="minorHAnsi"/>
              </w:rPr>
              <w:t>(No dUTP)</w:t>
            </w:r>
            <w:r>
              <w:rPr>
                <w:rFonts w:cstheme="minorHAnsi"/>
              </w:rPr>
              <w:t>: 1X</w:t>
            </w:r>
          </w:p>
        </w:tc>
        <w:tc>
          <w:tcPr>
            <w:tcW w:w="1843" w:type="dxa"/>
            <w:tcBorders>
              <w:bottom w:val="single" w:sz="4" w:space="0" w:color="auto"/>
            </w:tcBorders>
            <w:vAlign w:val="center"/>
          </w:tcPr>
          <w:p w14:paraId="53DF18A3" w14:textId="77777777" w:rsidR="008F6EB5" w:rsidRDefault="008F6EB5" w:rsidP="00D71509">
            <w:pPr>
              <w:jc w:val="center"/>
              <w:rPr>
                <w:rFonts w:cstheme="minorHAnsi"/>
              </w:rPr>
            </w:pPr>
            <w:r>
              <w:rPr>
                <w:rFonts w:cstheme="minorHAnsi"/>
              </w:rPr>
              <w:t>3</w:t>
            </w:r>
          </w:p>
        </w:tc>
        <w:tc>
          <w:tcPr>
            <w:tcW w:w="1417" w:type="dxa"/>
            <w:tcBorders>
              <w:bottom w:val="single" w:sz="4" w:space="0" w:color="auto"/>
            </w:tcBorders>
            <w:vAlign w:val="center"/>
          </w:tcPr>
          <w:p w14:paraId="30C10D11" w14:textId="77777777" w:rsidR="008F6EB5" w:rsidRPr="00EB7B95" w:rsidRDefault="008F6EB5" w:rsidP="00D71509">
            <w:pPr>
              <w:jc w:val="center"/>
              <w:rPr>
                <w:rFonts w:cstheme="minorHAnsi"/>
              </w:rPr>
            </w:pPr>
            <w:r>
              <w:rPr>
                <w:rFonts w:cstheme="minorHAnsi"/>
              </w:rPr>
              <w:t>57</w:t>
            </w:r>
          </w:p>
        </w:tc>
        <w:tc>
          <w:tcPr>
            <w:tcW w:w="1985" w:type="dxa"/>
            <w:tcBorders>
              <w:bottom w:val="single" w:sz="4" w:space="0" w:color="auto"/>
            </w:tcBorders>
            <w:vAlign w:val="center"/>
          </w:tcPr>
          <w:p w14:paraId="791F1592" w14:textId="77777777" w:rsidR="008F6EB5" w:rsidRPr="00C52F66" w:rsidRDefault="008F6EB5" w:rsidP="00D71509">
            <w:pPr>
              <w:rPr>
                <w:rFonts w:cstheme="minorHAnsi"/>
                <w:i/>
                <w:iCs/>
              </w:rPr>
            </w:pPr>
            <w:r w:rsidRPr="00400F4A">
              <w:rPr>
                <w:rFonts w:cstheme="minorHAnsi"/>
                <w:i/>
                <w:iCs/>
              </w:rPr>
              <w:t>Sabella spallanzanii</w:t>
            </w:r>
            <w:r>
              <w:rPr>
                <w:rFonts w:cstheme="minorHAnsi"/>
                <w:i/>
                <w:iCs/>
              </w:rPr>
              <w:t xml:space="preserve"> &amp; Styela clava</w:t>
            </w:r>
          </w:p>
        </w:tc>
        <w:tc>
          <w:tcPr>
            <w:tcW w:w="2522" w:type="dxa"/>
            <w:tcBorders>
              <w:bottom w:val="single" w:sz="4" w:space="0" w:color="auto"/>
            </w:tcBorders>
            <w:vAlign w:val="center"/>
          </w:tcPr>
          <w:p w14:paraId="388B7E6C" w14:textId="77777777" w:rsidR="008F6EB5" w:rsidRPr="00C727AC" w:rsidRDefault="008F6EB5" w:rsidP="00D71509">
            <w:pPr>
              <w:rPr>
                <w:rFonts w:cstheme="minorHAnsi"/>
              </w:rPr>
            </w:pPr>
            <w:r w:rsidRPr="00C727AC">
              <w:rPr>
                <w:rFonts w:cstheme="minorHAnsi"/>
              </w:rPr>
              <w:t>Detection in all water matrixes</w:t>
            </w:r>
          </w:p>
        </w:tc>
      </w:tr>
      <w:tr w:rsidR="008F6EB5" w14:paraId="13647901" w14:textId="77777777" w:rsidTr="00D71509">
        <w:trPr>
          <w:trHeight w:val="231"/>
        </w:trPr>
        <w:tc>
          <w:tcPr>
            <w:tcW w:w="2211" w:type="dxa"/>
            <w:vMerge w:val="restart"/>
            <w:tcBorders>
              <w:top w:val="single" w:sz="4" w:space="0" w:color="auto"/>
              <w:bottom w:val="single" w:sz="4" w:space="0" w:color="auto"/>
            </w:tcBorders>
            <w:vAlign w:val="center"/>
          </w:tcPr>
          <w:p w14:paraId="24C07D22" w14:textId="014B688A" w:rsidR="008F6EB5" w:rsidRDefault="008F6EB5" w:rsidP="00D71509">
            <w:pPr>
              <w:jc w:val="center"/>
              <w:rPr>
                <w:rFonts w:cstheme="minorHAnsi"/>
              </w:rPr>
            </w:pPr>
            <w:r>
              <w:rPr>
                <w:rFonts w:cstheme="minorHAnsi"/>
              </w:rPr>
              <w:t>Buffer</w:t>
            </w:r>
            <w:r w:rsidR="0099696C">
              <w:rPr>
                <w:rFonts w:cstheme="minorHAnsi"/>
              </w:rPr>
              <w:t xml:space="preserve">-Added directly to the ddPCR </w:t>
            </w:r>
          </w:p>
        </w:tc>
        <w:tc>
          <w:tcPr>
            <w:tcW w:w="1841" w:type="dxa"/>
            <w:vMerge w:val="restart"/>
            <w:tcBorders>
              <w:top w:val="single" w:sz="4" w:space="0" w:color="auto"/>
              <w:bottom w:val="single" w:sz="4" w:space="0" w:color="auto"/>
            </w:tcBorders>
            <w:vAlign w:val="center"/>
          </w:tcPr>
          <w:p w14:paraId="078D3C79" w14:textId="77777777" w:rsidR="008F6EB5" w:rsidRDefault="008F6EB5" w:rsidP="00D71509">
            <w:pPr>
              <w:jc w:val="center"/>
              <w:rPr>
                <w:rFonts w:cstheme="minorHAnsi"/>
              </w:rPr>
            </w:pPr>
            <w:r>
              <w:rPr>
                <w:rFonts w:cstheme="minorHAnsi"/>
              </w:rPr>
              <w:t>Artificial seawater (31.1 ppt, 34.0 ppt)</w:t>
            </w:r>
          </w:p>
        </w:tc>
        <w:tc>
          <w:tcPr>
            <w:tcW w:w="3686" w:type="dxa"/>
            <w:tcBorders>
              <w:top w:val="single" w:sz="4" w:space="0" w:color="auto"/>
            </w:tcBorders>
            <w:vAlign w:val="center"/>
          </w:tcPr>
          <w:p w14:paraId="5055AD7F" w14:textId="77777777" w:rsidR="008F6EB5" w:rsidRPr="00DA0678" w:rsidRDefault="008F6EB5" w:rsidP="00D71509">
            <w:pPr>
              <w:rPr>
                <w:rFonts w:cstheme="minorHAnsi"/>
              </w:rPr>
            </w:pPr>
            <w:proofErr w:type="spellStart"/>
            <w:r w:rsidRPr="00F72972">
              <w:rPr>
                <w:rFonts w:cstheme="minorHAnsi"/>
              </w:rPr>
              <w:t>Trizma</w:t>
            </w:r>
            <w:proofErr w:type="spellEnd"/>
            <w:r w:rsidRPr="00F72972">
              <w:rPr>
                <w:rFonts w:cstheme="minorHAnsi"/>
              </w:rPr>
              <w:t xml:space="preserve"> Base</w:t>
            </w:r>
            <w:r>
              <w:rPr>
                <w:rFonts w:cstheme="minorHAnsi"/>
              </w:rPr>
              <w:t xml:space="preserve"> </w:t>
            </w:r>
            <w:r w:rsidRPr="00F72972">
              <w:rPr>
                <w:rFonts w:cstheme="minorHAnsi"/>
              </w:rPr>
              <w:t>Buffer (</w:t>
            </w:r>
            <w:r>
              <w:rPr>
                <w:rFonts w:cstheme="minorHAnsi"/>
              </w:rPr>
              <w:t>40</w:t>
            </w:r>
            <w:r w:rsidRPr="00F72972">
              <w:rPr>
                <w:rFonts w:cstheme="minorHAnsi"/>
              </w:rPr>
              <w:t>mM</w:t>
            </w:r>
            <w:r>
              <w:rPr>
                <w:rFonts w:cstheme="minorHAnsi"/>
              </w:rPr>
              <w:t xml:space="preserve"> </w:t>
            </w:r>
            <w:r w:rsidRPr="00F72972">
              <w:rPr>
                <w:rFonts w:cstheme="minorHAnsi"/>
              </w:rPr>
              <w:t>pH 8.0)</w:t>
            </w:r>
          </w:p>
        </w:tc>
        <w:tc>
          <w:tcPr>
            <w:tcW w:w="1843" w:type="dxa"/>
            <w:tcBorders>
              <w:top w:val="single" w:sz="4" w:space="0" w:color="auto"/>
            </w:tcBorders>
            <w:vAlign w:val="center"/>
          </w:tcPr>
          <w:p w14:paraId="01EDBC2E" w14:textId="77777777" w:rsidR="008F6EB5" w:rsidRDefault="008F6EB5" w:rsidP="00D71509">
            <w:pPr>
              <w:jc w:val="center"/>
              <w:rPr>
                <w:rFonts w:cstheme="minorHAnsi"/>
              </w:rPr>
            </w:pPr>
            <w:r>
              <w:rPr>
                <w:rFonts w:cstheme="minorHAnsi"/>
              </w:rPr>
              <w:t>3</w:t>
            </w:r>
          </w:p>
        </w:tc>
        <w:tc>
          <w:tcPr>
            <w:tcW w:w="1417" w:type="dxa"/>
            <w:tcBorders>
              <w:top w:val="single" w:sz="4" w:space="0" w:color="auto"/>
            </w:tcBorders>
            <w:vAlign w:val="center"/>
          </w:tcPr>
          <w:p w14:paraId="1858D86D" w14:textId="77777777" w:rsidR="008F6EB5" w:rsidRPr="00EB7B95" w:rsidRDefault="008F6EB5" w:rsidP="00D71509">
            <w:pPr>
              <w:jc w:val="center"/>
              <w:rPr>
                <w:rFonts w:cstheme="minorHAnsi"/>
              </w:rPr>
            </w:pPr>
            <w:r w:rsidRPr="00EB7B95">
              <w:rPr>
                <w:rFonts w:cstheme="minorHAnsi"/>
              </w:rPr>
              <w:t>60</w:t>
            </w:r>
          </w:p>
        </w:tc>
        <w:tc>
          <w:tcPr>
            <w:tcW w:w="1985" w:type="dxa"/>
            <w:tcBorders>
              <w:top w:val="single" w:sz="4" w:space="0" w:color="auto"/>
            </w:tcBorders>
            <w:vAlign w:val="center"/>
          </w:tcPr>
          <w:p w14:paraId="23738B6B" w14:textId="77777777" w:rsidR="008F6EB5" w:rsidRPr="00400F4A" w:rsidRDefault="008F6EB5" w:rsidP="00D71509">
            <w:pPr>
              <w:rPr>
                <w:rFonts w:cstheme="minorHAnsi"/>
                <w:i/>
                <w:iCs/>
              </w:rPr>
            </w:pPr>
            <w:r w:rsidRPr="00400F4A">
              <w:rPr>
                <w:rFonts w:cstheme="minorHAnsi"/>
                <w:i/>
                <w:iCs/>
              </w:rPr>
              <w:t>Sabella spallanzanii</w:t>
            </w:r>
          </w:p>
        </w:tc>
        <w:tc>
          <w:tcPr>
            <w:tcW w:w="2522" w:type="dxa"/>
            <w:tcBorders>
              <w:top w:val="single" w:sz="4" w:space="0" w:color="auto"/>
            </w:tcBorders>
            <w:vAlign w:val="center"/>
          </w:tcPr>
          <w:p w14:paraId="22B84CBB" w14:textId="77777777" w:rsidR="008F6EB5" w:rsidRPr="00C727AC" w:rsidRDefault="008F6EB5" w:rsidP="00D71509">
            <w:pPr>
              <w:rPr>
                <w:rFonts w:cstheme="minorHAnsi"/>
              </w:rPr>
            </w:pPr>
            <w:r w:rsidRPr="00C727AC">
              <w:rPr>
                <w:rFonts w:cstheme="minorHAnsi"/>
              </w:rPr>
              <w:t>No detection</w:t>
            </w:r>
          </w:p>
        </w:tc>
      </w:tr>
      <w:tr w:rsidR="008F6EB5" w14:paraId="6514756D" w14:textId="77777777" w:rsidTr="00D71509">
        <w:trPr>
          <w:trHeight w:val="231"/>
        </w:trPr>
        <w:tc>
          <w:tcPr>
            <w:tcW w:w="2211" w:type="dxa"/>
            <w:vMerge/>
            <w:tcBorders>
              <w:bottom w:val="single" w:sz="4" w:space="0" w:color="auto"/>
            </w:tcBorders>
            <w:vAlign w:val="center"/>
          </w:tcPr>
          <w:p w14:paraId="1082D164" w14:textId="77777777" w:rsidR="008F6EB5" w:rsidRDefault="008F6EB5" w:rsidP="00D71509">
            <w:pPr>
              <w:jc w:val="center"/>
              <w:rPr>
                <w:rFonts w:cstheme="minorHAnsi"/>
              </w:rPr>
            </w:pPr>
          </w:p>
        </w:tc>
        <w:tc>
          <w:tcPr>
            <w:tcW w:w="1841" w:type="dxa"/>
            <w:vMerge/>
            <w:tcBorders>
              <w:bottom w:val="single" w:sz="4" w:space="0" w:color="auto"/>
            </w:tcBorders>
            <w:vAlign w:val="center"/>
          </w:tcPr>
          <w:p w14:paraId="05A79B62" w14:textId="77777777" w:rsidR="008F6EB5" w:rsidRDefault="008F6EB5" w:rsidP="00D71509">
            <w:pPr>
              <w:jc w:val="center"/>
              <w:rPr>
                <w:rFonts w:cstheme="minorHAnsi"/>
              </w:rPr>
            </w:pPr>
          </w:p>
        </w:tc>
        <w:tc>
          <w:tcPr>
            <w:tcW w:w="3686" w:type="dxa"/>
            <w:vAlign w:val="center"/>
          </w:tcPr>
          <w:p w14:paraId="0A00BEF8" w14:textId="77777777" w:rsidR="008F6EB5" w:rsidRPr="00DA0678" w:rsidRDefault="008F6EB5" w:rsidP="00D71509">
            <w:pPr>
              <w:rPr>
                <w:rFonts w:cstheme="minorHAnsi"/>
              </w:rPr>
            </w:pPr>
            <w:r>
              <w:rPr>
                <w:rFonts w:cstheme="minorHAnsi"/>
              </w:rPr>
              <w:t>0.5</w:t>
            </w:r>
            <w:r w:rsidRPr="00790E8A">
              <w:rPr>
                <w:rFonts w:cstheme="minorHAnsi"/>
              </w:rPr>
              <w:t>X TAE</w:t>
            </w:r>
            <w:r>
              <w:rPr>
                <w:rFonts w:cstheme="minorHAnsi"/>
              </w:rPr>
              <w:t xml:space="preserve"> </w:t>
            </w:r>
            <w:r w:rsidRPr="00790E8A">
              <w:rPr>
                <w:rFonts w:cstheme="minorHAnsi"/>
              </w:rPr>
              <w:t>buffer</w:t>
            </w:r>
          </w:p>
        </w:tc>
        <w:tc>
          <w:tcPr>
            <w:tcW w:w="1843" w:type="dxa"/>
            <w:vAlign w:val="center"/>
          </w:tcPr>
          <w:p w14:paraId="59AAE4B1" w14:textId="77777777" w:rsidR="008F6EB5" w:rsidRDefault="008F6EB5" w:rsidP="00D71509">
            <w:pPr>
              <w:jc w:val="center"/>
              <w:rPr>
                <w:rFonts w:cstheme="minorHAnsi"/>
              </w:rPr>
            </w:pPr>
            <w:r>
              <w:rPr>
                <w:rFonts w:cstheme="minorHAnsi"/>
              </w:rPr>
              <w:t>3</w:t>
            </w:r>
          </w:p>
        </w:tc>
        <w:tc>
          <w:tcPr>
            <w:tcW w:w="1417" w:type="dxa"/>
            <w:vAlign w:val="center"/>
          </w:tcPr>
          <w:p w14:paraId="0C1447C6" w14:textId="77777777" w:rsidR="008F6EB5" w:rsidRPr="00EB7B95" w:rsidRDefault="008F6EB5" w:rsidP="00D71509">
            <w:pPr>
              <w:jc w:val="center"/>
              <w:rPr>
                <w:rFonts w:cstheme="minorHAnsi"/>
              </w:rPr>
            </w:pPr>
            <w:r w:rsidRPr="00EB7B95">
              <w:rPr>
                <w:rFonts w:cstheme="minorHAnsi"/>
              </w:rPr>
              <w:t>60</w:t>
            </w:r>
          </w:p>
        </w:tc>
        <w:tc>
          <w:tcPr>
            <w:tcW w:w="1985" w:type="dxa"/>
            <w:vAlign w:val="center"/>
          </w:tcPr>
          <w:p w14:paraId="011238DF" w14:textId="77777777" w:rsidR="008F6EB5" w:rsidRPr="00400F4A" w:rsidRDefault="008F6EB5" w:rsidP="00D71509">
            <w:pPr>
              <w:rPr>
                <w:rFonts w:cstheme="minorHAnsi"/>
                <w:i/>
                <w:iCs/>
              </w:rPr>
            </w:pPr>
            <w:r w:rsidRPr="00400F4A">
              <w:rPr>
                <w:rFonts w:cstheme="minorHAnsi"/>
                <w:i/>
                <w:iCs/>
              </w:rPr>
              <w:t>Sabella spallanzanii</w:t>
            </w:r>
          </w:p>
        </w:tc>
        <w:tc>
          <w:tcPr>
            <w:tcW w:w="2522" w:type="dxa"/>
            <w:vAlign w:val="center"/>
          </w:tcPr>
          <w:p w14:paraId="331C707F" w14:textId="77777777" w:rsidR="008F6EB5" w:rsidRPr="00C727AC" w:rsidRDefault="008F6EB5" w:rsidP="00D71509">
            <w:pPr>
              <w:rPr>
                <w:rFonts w:cstheme="minorHAnsi"/>
              </w:rPr>
            </w:pPr>
            <w:r w:rsidRPr="00C727AC">
              <w:rPr>
                <w:rFonts w:cstheme="minorHAnsi"/>
              </w:rPr>
              <w:t>No detection</w:t>
            </w:r>
          </w:p>
        </w:tc>
      </w:tr>
      <w:tr w:rsidR="008F6EB5" w14:paraId="1E3E1174" w14:textId="77777777" w:rsidTr="00D71509">
        <w:trPr>
          <w:trHeight w:val="231"/>
        </w:trPr>
        <w:tc>
          <w:tcPr>
            <w:tcW w:w="2211" w:type="dxa"/>
            <w:vMerge/>
            <w:tcBorders>
              <w:bottom w:val="single" w:sz="4" w:space="0" w:color="auto"/>
            </w:tcBorders>
            <w:vAlign w:val="center"/>
          </w:tcPr>
          <w:p w14:paraId="5CE9D244" w14:textId="77777777" w:rsidR="008F6EB5" w:rsidRDefault="008F6EB5" w:rsidP="00D71509">
            <w:pPr>
              <w:jc w:val="center"/>
              <w:rPr>
                <w:rFonts w:cstheme="minorHAnsi"/>
              </w:rPr>
            </w:pPr>
          </w:p>
        </w:tc>
        <w:tc>
          <w:tcPr>
            <w:tcW w:w="1841" w:type="dxa"/>
            <w:vMerge/>
            <w:tcBorders>
              <w:bottom w:val="single" w:sz="4" w:space="0" w:color="auto"/>
            </w:tcBorders>
            <w:vAlign w:val="center"/>
          </w:tcPr>
          <w:p w14:paraId="11346002" w14:textId="77777777" w:rsidR="008F6EB5" w:rsidRDefault="008F6EB5" w:rsidP="00D71509">
            <w:pPr>
              <w:jc w:val="center"/>
              <w:rPr>
                <w:rFonts w:cstheme="minorHAnsi"/>
              </w:rPr>
            </w:pPr>
          </w:p>
        </w:tc>
        <w:tc>
          <w:tcPr>
            <w:tcW w:w="3686" w:type="dxa"/>
            <w:tcBorders>
              <w:bottom w:val="single" w:sz="4" w:space="0" w:color="auto"/>
            </w:tcBorders>
            <w:vAlign w:val="center"/>
          </w:tcPr>
          <w:p w14:paraId="2153F662" w14:textId="77777777" w:rsidR="008F6EB5" w:rsidRDefault="008F6EB5" w:rsidP="00D71509">
            <w:pPr>
              <w:rPr>
                <w:rFonts w:cstheme="minorHAnsi"/>
              </w:rPr>
            </w:pPr>
            <w:r>
              <w:rPr>
                <w:rFonts w:cstheme="minorHAnsi"/>
              </w:rPr>
              <w:t>1M HEPES Buffer (40mM, pH 7.5)</w:t>
            </w:r>
          </w:p>
        </w:tc>
        <w:tc>
          <w:tcPr>
            <w:tcW w:w="1843" w:type="dxa"/>
            <w:tcBorders>
              <w:bottom w:val="single" w:sz="4" w:space="0" w:color="auto"/>
            </w:tcBorders>
            <w:vAlign w:val="center"/>
          </w:tcPr>
          <w:p w14:paraId="2D1FD649" w14:textId="77777777" w:rsidR="008F6EB5" w:rsidRDefault="008F6EB5" w:rsidP="00D71509">
            <w:pPr>
              <w:jc w:val="center"/>
              <w:rPr>
                <w:rFonts w:cstheme="minorHAnsi"/>
              </w:rPr>
            </w:pPr>
            <w:r>
              <w:rPr>
                <w:rFonts w:cstheme="minorHAnsi"/>
              </w:rPr>
              <w:t>3</w:t>
            </w:r>
          </w:p>
        </w:tc>
        <w:tc>
          <w:tcPr>
            <w:tcW w:w="1417" w:type="dxa"/>
            <w:tcBorders>
              <w:bottom w:val="single" w:sz="4" w:space="0" w:color="auto"/>
            </w:tcBorders>
            <w:vAlign w:val="center"/>
          </w:tcPr>
          <w:p w14:paraId="396C6957" w14:textId="77777777" w:rsidR="008F6EB5" w:rsidRPr="00EB7B95" w:rsidRDefault="008F6EB5" w:rsidP="00D71509">
            <w:pPr>
              <w:jc w:val="center"/>
              <w:rPr>
                <w:rFonts w:cstheme="minorHAnsi"/>
              </w:rPr>
            </w:pPr>
            <w:r w:rsidRPr="00EB7B95">
              <w:rPr>
                <w:rFonts w:cstheme="minorHAnsi"/>
              </w:rPr>
              <w:t>60</w:t>
            </w:r>
          </w:p>
        </w:tc>
        <w:tc>
          <w:tcPr>
            <w:tcW w:w="1985" w:type="dxa"/>
            <w:tcBorders>
              <w:bottom w:val="single" w:sz="4" w:space="0" w:color="auto"/>
            </w:tcBorders>
            <w:vAlign w:val="center"/>
          </w:tcPr>
          <w:p w14:paraId="0F11F8A3" w14:textId="77777777" w:rsidR="008F6EB5" w:rsidRPr="00400F4A" w:rsidRDefault="008F6EB5" w:rsidP="00D71509">
            <w:pPr>
              <w:rPr>
                <w:rFonts w:cstheme="minorHAnsi"/>
                <w:i/>
                <w:iCs/>
              </w:rPr>
            </w:pPr>
            <w:r w:rsidRPr="00400F4A">
              <w:rPr>
                <w:rFonts w:cstheme="minorHAnsi"/>
                <w:i/>
                <w:iCs/>
              </w:rPr>
              <w:t>Sabella spallanzanii</w:t>
            </w:r>
          </w:p>
        </w:tc>
        <w:tc>
          <w:tcPr>
            <w:tcW w:w="2522" w:type="dxa"/>
            <w:tcBorders>
              <w:bottom w:val="single" w:sz="4" w:space="0" w:color="auto"/>
            </w:tcBorders>
            <w:vAlign w:val="center"/>
          </w:tcPr>
          <w:p w14:paraId="3F7C4A60" w14:textId="77777777" w:rsidR="008F6EB5" w:rsidRPr="00C727AC" w:rsidRDefault="008F6EB5" w:rsidP="00D71509">
            <w:pPr>
              <w:rPr>
                <w:rFonts w:cstheme="minorHAnsi"/>
              </w:rPr>
            </w:pPr>
            <w:r w:rsidRPr="00C727AC">
              <w:rPr>
                <w:rFonts w:cstheme="minorHAnsi"/>
              </w:rPr>
              <w:t>No detection</w:t>
            </w:r>
          </w:p>
        </w:tc>
      </w:tr>
      <w:tr w:rsidR="0099696C" w14:paraId="43C59903" w14:textId="77777777" w:rsidTr="00437BCB">
        <w:trPr>
          <w:trHeight w:val="231"/>
        </w:trPr>
        <w:tc>
          <w:tcPr>
            <w:tcW w:w="2211" w:type="dxa"/>
            <w:vMerge w:val="restart"/>
            <w:vAlign w:val="center"/>
          </w:tcPr>
          <w:p w14:paraId="501C4C2B" w14:textId="01CB34AF" w:rsidR="0099696C" w:rsidRDefault="0099696C" w:rsidP="0099696C">
            <w:pPr>
              <w:jc w:val="center"/>
              <w:rPr>
                <w:rFonts w:cstheme="minorHAnsi"/>
              </w:rPr>
            </w:pPr>
            <w:r>
              <w:rPr>
                <w:rFonts w:cstheme="minorHAnsi"/>
              </w:rPr>
              <w:t>Buffering water solution, diluting prior to collecting aliq</w:t>
            </w:r>
            <w:r w:rsidR="00072545">
              <w:rPr>
                <w:rFonts w:cstheme="minorHAnsi"/>
              </w:rPr>
              <w:t>uo</w:t>
            </w:r>
            <w:r>
              <w:rPr>
                <w:rFonts w:cstheme="minorHAnsi"/>
              </w:rPr>
              <w:t>t</w:t>
            </w:r>
          </w:p>
        </w:tc>
        <w:tc>
          <w:tcPr>
            <w:tcW w:w="1841" w:type="dxa"/>
            <w:vMerge w:val="restart"/>
            <w:vAlign w:val="center"/>
          </w:tcPr>
          <w:p w14:paraId="68A2F23F" w14:textId="1016D761" w:rsidR="0099696C" w:rsidRDefault="0099696C" w:rsidP="0099696C">
            <w:pPr>
              <w:jc w:val="center"/>
              <w:rPr>
                <w:rFonts w:cstheme="minorHAnsi"/>
              </w:rPr>
            </w:pPr>
            <w:r>
              <w:rPr>
                <w:rFonts w:cstheme="minorHAnsi"/>
              </w:rPr>
              <w:t>Artificial seawater (31.1 ppt, 34.0 ppt)</w:t>
            </w:r>
          </w:p>
        </w:tc>
        <w:tc>
          <w:tcPr>
            <w:tcW w:w="3686" w:type="dxa"/>
            <w:tcBorders>
              <w:bottom w:val="single" w:sz="4" w:space="0" w:color="auto"/>
            </w:tcBorders>
            <w:vAlign w:val="center"/>
          </w:tcPr>
          <w:p w14:paraId="4E3458EA" w14:textId="575166B3" w:rsidR="0099696C" w:rsidRDefault="0099696C" w:rsidP="0099696C">
            <w:pPr>
              <w:rPr>
                <w:rFonts w:cstheme="minorHAnsi"/>
              </w:rPr>
            </w:pPr>
            <w:proofErr w:type="spellStart"/>
            <w:r w:rsidRPr="00F72972">
              <w:rPr>
                <w:rFonts w:cstheme="minorHAnsi"/>
              </w:rPr>
              <w:t>Trizma</w:t>
            </w:r>
            <w:proofErr w:type="spellEnd"/>
            <w:r w:rsidRPr="00F72972">
              <w:rPr>
                <w:rFonts w:cstheme="minorHAnsi"/>
              </w:rPr>
              <w:t xml:space="preserve"> Base</w:t>
            </w:r>
            <w:r>
              <w:rPr>
                <w:rFonts w:cstheme="minorHAnsi"/>
              </w:rPr>
              <w:t xml:space="preserve"> </w:t>
            </w:r>
            <w:r w:rsidRPr="00F72972">
              <w:rPr>
                <w:rFonts w:cstheme="minorHAnsi"/>
              </w:rPr>
              <w:t>Buffer (</w:t>
            </w:r>
            <w:r>
              <w:rPr>
                <w:rFonts w:cstheme="minorHAnsi"/>
              </w:rPr>
              <w:t>40</w:t>
            </w:r>
            <w:r w:rsidRPr="00F72972">
              <w:rPr>
                <w:rFonts w:cstheme="minorHAnsi"/>
              </w:rPr>
              <w:t>mM</w:t>
            </w:r>
            <w:r>
              <w:rPr>
                <w:rFonts w:cstheme="minorHAnsi"/>
              </w:rPr>
              <w:t xml:space="preserve"> </w:t>
            </w:r>
            <w:r w:rsidRPr="00F72972">
              <w:rPr>
                <w:rFonts w:cstheme="minorHAnsi"/>
              </w:rPr>
              <w:t>pH 8.0)</w:t>
            </w:r>
          </w:p>
        </w:tc>
        <w:tc>
          <w:tcPr>
            <w:tcW w:w="1843" w:type="dxa"/>
            <w:tcBorders>
              <w:bottom w:val="single" w:sz="4" w:space="0" w:color="auto"/>
            </w:tcBorders>
            <w:vAlign w:val="center"/>
          </w:tcPr>
          <w:p w14:paraId="4943F6C7" w14:textId="3E82C525" w:rsidR="0099696C" w:rsidRDefault="0099696C" w:rsidP="0099696C">
            <w:pPr>
              <w:jc w:val="center"/>
              <w:rPr>
                <w:rFonts w:cstheme="minorHAnsi"/>
              </w:rPr>
            </w:pPr>
            <w:r>
              <w:rPr>
                <w:rFonts w:cstheme="minorHAnsi"/>
              </w:rPr>
              <w:t>3</w:t>
            </w:r>
          </w:p>
        </w:tc>
        <w:tc>
          <w:tcPr>
            <w:tcW w:w="1417" w:type="dxa"/>
            <w:tcBorders>
              <w:bottom w:val="single" w:sz="4" w:space="0" w:color="auto"/>
            </w:tcBorders>
            <w:vAlign w:val="center"/>
          </w:tcPr>
          <w:p w14:paraId="4F5F0E1A" w14:textId="39D1EECA" w:rsidR="0099696C" w:rsidRPr="00EB7B95" w:rsidRDefault="0099696C" w:rsidP="0099696C">
            <w:pPr>
              <w:jc w:val="center"/>
              <w:rPr>
                <w:rFonts w:cstheme="minorHAnsi"/>
              </w:rPr>
            </w:pPr>
            <w:r w:rsidRPr="00EB7B95">
              <w:rPr>
                <w:rFonts w:cstheme="minorHAnsi"/>
              </w:rPr>
              <w:t>60</w:t>
            </w:r>
          </w:p>
        </w:tc>
        <w:tc>
          <w:tcPr>
            <w:tcW w:w="1985" w:type="dxa"/>
            <w:tcBorders>
              <w:bottom w:val="single" w:sz="4" w:space="0" w:color="auto"/>
            </w:tcBorders>
            <w:vAlign w:val="center"/>
          </w:tcPr>
          <w:p w14:paraId="0CACE52C" w14:textId="45C286C3" w:rsidR="0099696C" w:rsidRPr="00400F4A" w:rsidRDefault="0099696C" w:rsidP="0099696C">
            <w:pPr>
              <w:rPr>
                <w:rFonts w:cstheme="minorHAnsi"/>
                <w:i/>
                <w:iCs/>
              </w:rPr>
            </w:pPr>
            <w:r w:rsidRPr="00400F4A">
              <w:rPr>
                <w:rFonts w:cstheme="minorHAnsi"/>
                <w:i/>
                <w:iCs/>
              </w:rPr>
              <w:t>Sabella spallanzanii</w:t>
            </w:r>
          </w:p>
        </w:tc>
        <w:tc>
          <w:tcPr>
            <w:tcW w:w="2522" w:type="dxa"/>
            <w:tcBorders>
              <w:bottom w:val="single" w:sz="4" w:space="0" w:color="auto"/>
            </w:tcBorders>
            <w:vAlign w:val="center"/>
          </w:tcPr>
          <w:p w14:paraId="5FE087C6" w14:textId="5B939D85" w:rsidR="0099696C" w:rsidRPr="00C727AC" w:rsidRDefault="0099696C" w:rsidP="0099696C">
            <w:pPr>
              <w:rPr>
                <w:rFonts w:cstheme="minorHAnsi"/>
              </w:rPr>
            </w:pPr>
            <w:r>
              <w:rPr>
                <w:rFonts w:cstheme="minorHAnsi"/>
              </w:rPr>
              <w:t>Detection</w:t>
            </w:r>
          </w:p>
        </w:tc>
      </w:tr>
      <w:tr w:rsidR="0099696C" w14:paraId="6A251648" w14:textId="77777777" w:rsidTr="00437BCB">
        <w:trPr>
          <w:trHeight w:val="231"/>
        </w:trPr>
        <w:tc>
          <w:tcPr>
            <w:tcW w:w="2211" w:type="dxa"/>
            <w:vMerge/>
            <w:vAlign w:val="center"/>
          </w:tcPr>
          <w:p w14:paraId="0E8BD904" w14:textId="77777777" w:rsidR="0099696C" w:rsidRDefault="0099696C" w:rsidP="0099696C">
            <w:pPr>
              <w:jc w:val="center"/>
              <w:rPr>
                <w:rFonts w:cstheme="minorHAnsi"/>
              </w:rPr>
            </w:pPr>
          </w:p>
        </w:tc>
        <w:tc>
          <w:tcPr>
            <w:tcW w:w="1841" w:type="dxa"/>
            <w:vMerge/>
            <w:vAlign w:val="center"/>
          </w:tcPr>
          <w:p w14:paraId="26112886" w14:textId="77777777" w:rsidR="0099696C" w:rsidRDefault="0099696C" w:rsidP="0099696C">
            <w:pPr>
              <w:jc w:val="center"/>
              <w:rPr>
                <w:rFonts w:cstheme="minorHAnsi"/>
              </w:rPr>
            </w:pPr>
          </w:p>
        </w:tc>
        <w:tc>
          <w:tcPr>
            <w:tcW w:w="3686" w:type="dxa"/>
            <w:tcBorders>
              <w:bottom w:val="single" w:sz="4" w:space="0" w:color="auto"/>
            </w:tcBorders>
            <w:vAlign w:val="center"/>
          </w:tcPr>
          <w:p w14:paraId="7B4C6DC0" w14:textId="68DDBF49" w:rsidR="0099696C" w:rsidRDefault="0099696C" w:rsidP="0099696C">
            <w:pPr>
              <w:rPr>
                <w:rFonts w:cstheme="minorHAnsi"/>
              </w:rPr>
            </w:pPr>
            <w:r>
              <w:rPr>
                <w:rFonts w:cstheme="minorHAnsi"/>
              </w:rPr>
              <w:t>0.5</w:t>
            </w:r>
            <w:r w:rsidRPr="00790E8A">
              <w:rPr>
                <w:rFonts w:cstheme="minorHAnsi"/>
              </w:rPr>
              <w:t>X TAE</w:t>
            </w:r>
            <w:r>
              <w:rPr>
                <w:rFonts w:cstheme="minorHAnsi"/>
              </w:rPr>
              <w:t xml:space="preserve"> </w:t>
            </w:r>
            <w:r w:rsidRPr="00790E8A">
              <w:rPr>
                <w:rFonts w:cstheme="minorHAnsi"/>
              </w:rPr>
              <w:t>buffer</w:t>
            </w:r>
          </w:p>
        </w:tc>
        <w:tc>
          <w:tcPr>
            <w:tcW w:w="1843" w:type="dxa"/>
            <w:tcBorders>
              <w:bottom w:val="single" w:sz="4" w:space="0" w:color="auto"/>
            </w:tcBorders>
            <w:vAlign w:val="center"/>
          </w:tcPr>
          <w:p w14:paraId="3E1B4D1F" w14:textId="52B8B657" w:rsidR="0099696C" w:rsidRDefault="0099696C" w:rsidP="0099696C">
            <w:pPr>
              <w:jc w:val="center"/>
              <w:rPr>
                <w:rFonts w:cstheme="minorHAnsi"/>
              </w:rPr>
            </w:pPr>
            <w:r>
              <w:rPr>
                <w:rFonts w:cstheme="minorHAnsi"/>
              </w:rPr>
              <w:t>3</w:t>
            </w:r>
          </w:p>
        </w:tc>
        <w:tc>
          <w:tcPr>
            <w:tcW w:w="1417" w:type="dxa"/>
            <w:tcBorders>
              <w:bottom w:val="single" w:sz="4" w:space="0" w:color="auto"/>
            </w:tcBorders>
            <w:vAlign w:val="center"/>
          </w:tcPr>
          <w:p w14:paraId="386A672B" w14:textId="1337F6BC" w:rsidR="0099696C" w:rsidRPr="00EB7B95" w:rsidRDefault="0099696C" w:rsidP="0099696C">
            <w:pPr>
              <w:jc w:val="center"/>
              <w:rPr>
                <w:rFonts w:cstheme="minorHAnsi"/>
              </w:rPr>
            </w:pPr>
            <w:r w:rsidRPr="00EB7B95">
              <w:rPr>
                <w:rFonts w:cstheme="minorHAnsi"/>
              </w:rPr>
              <w:t>60</w:t>
            </w:r>
          </w:p>
        </w:tc>
        <w:tc>
          <w:tcPr>
            <w:tcW w:w="1985" w:type="dxa"/>
            <w:tcBorders>
              <w:bottom w:val="single" w:sz="4" w:space="0" w:color="auto"/>
            </w:tcBorders>
            <w:vAlign w:val="center"/>
          </w:tcPr>
          <w:p w14:paraId="6504AC58" w14:textId="65013694" w:rsidR="0099696C" w:rsidRPr="00400F4A" w:rsidRDefault="0099696C" w:rsidP="0099696C">
            <w:pPr>
              <w:rPr>
                <w:rFonts w:cstheme="minorHAnsi"/>
                <w:i/>
                <w:iCs/>
              </w:rPr>
            </w:pPr>
            <w:r w:rsidRPr="00400F4A">
              <w:rPr>
                <w:rFonts w:cstheme="minorHAnsi"/>
                <w:i/>
                <w:iCs/>
              </w:rPr>
              <w:t>Sabella spallanzanii</w:t>
            </w:r>
          </w:p>
        </w:tc>
        <w:tc>
          <w:tcPr>
            <w:tcW w:w="2522" w:type="dxa"/>
            <w:tcBorders>
              <w:bottom w:val="single" w:sz="4" w:space="0" w:color="auto"/>
            </w:tcBorders>
            <w:vAlign w:val="center"/>
          </w:tcPr>
          <w:p w14:paraId="7F548FFF" w14:textId="5B51FC7B" w:rsidR="0099696C" w:rsidRPr="00C727AC" w:rsidRDefault="0099696C" w:rsidP="0099696C">
            <w:pPr>
              <w:rPr>
                <w:rFonts w:cstheme="minorHAnsi"/>
              </w:rPr>
            </w:pPr>
            <w:r>
              <w:rPr>
                <w:rFonts w:cstheme="minorHAnsi"/>
              </w:rPr>
              <w:t>Detection</w:t>
            </w:r>
          </w:p>
        </w:tc>
      </w:tr>
      <w:tr w:rsidR="0099696C" w14:paraId="46F4D686" w14:textId="77777777" w:rsidTr="00D71509">
        <w:trPr>
          <w:trHeight w:val="231"/>
        </w:trPr>
        <w:tc>
          <w:tcPr>
            <w:tcW w:w="2211" w:type="dxa"/>
            <w:vMerge/>
            <w:tcBorders>
              <w:bottom w:val="single" w:sz="4" w:space="0" w:color="auto"/>
            </w:tcBorders>
            <w:vAlign w:val="center"/>
          </w:tcPr>
          <w:p w14:paraId="2BD4B0AF" w14:textId="77777777" w:rsidR="0099696C" w:rsidRDefault="0099696C" w:rsidP="0099696C">
            <w:pPr>
              <w:jc w:val="center"/>
              <w:rPr>
                <w:rFonts w:cstheme="minorHAnsi"/>
              </w:rPr>
            </w:pPr>
          </w:p>
        </w:tc>
        <w:tc>
          <w:tcPr>
            <w:tcW w:w="1841" w:type="dxa"/>
            <w:vMerge/>
            <w:tcBorders>
              <w:bottom w:val="single" w:sz="4" w:space="0" w:color="auto"/>
            </w:tcBorders>
            <w:vAlign w:val="center"/>
          </w:tcPr>
          <w:p w14:paraId="198AEBF7" w14:textId="77777777" w:rsidR="0099696C" w:rsidRDefault="0099696C" w:rsidP="0099696C">
            <w:pPr>
              <w:jc w:val="center"/>
              <w:rPr>
                <w:rFonts w:cstheme="minorHAnsi"/>
              </w:rPr>
            </w:pPr>
          </w:p>
        </w:tc>
        <w:tc>
          <w:tcPr>
            <w:tcW w:w="3686" w:type="dxa"/>
            <w:tcBorders>
              <w:bottom w:val="single" w:sz="4" w:space="0" w:color="auto"/>
            </w:tcBorders>
            <w:vAlign w:val="center"/>
          </w:tcPr>
          <w:p w14:paraId="018B13AA" w14:textId="1E0040B1" w:rsidR="0099696C" w:rsidRDefault="0099696C" w:rsidP="0099696C">
            <w:pPr>
              <w:rPr>
                <w:rFonts w:cstheme="minorHAnsi"/>
              </w:rPr>
            </w:pPr>
            <w:r>
              <w:rPr>
                <w:rFonts w:cstheme="minorHAnsi"/>
              </w:rPr>
              <w:t>1M HEPES Buffer (40mM, pH 7.5)</w:t>
            </w:r>
          </w:p>
        </w:tc>
        <w:tc>
          <w:tcPr>
            <w:tcW w:w="1843" w:type="dxa"/>
            <w:tcBorders>
              <w:bottom w:val="single" w:sz="4" w:space="0" w:color="auto"/>
            </w:tcBorders>
            <w:vAlign w:val="center"/>
          </w:tcPr>
          <w:p w14:paraId="4F7E0552" w14:textId="7A97B303" w:rsidR="0099696C" w:rsidRDefault="0099696C" w:rsidP="0099696C">
            <w:pPr>
              <w:jc w:val="center"/>
              <w:rPr>
                <w:rFonts w:cstheme="minorHAnsi"/>
              </w:rPr>
            </w:pPr>
            <w:r>
              <w:rPr>
                <w:rFonts w:cstheme="minorHAnsi"/>
              </w:rPr>
              <w:t>3</w:t>
            </w:r>
          </w:p>
        </w:tc>
        <w:tc>
          <w:tcPr>
            <w:tcW w:w="1417" w:type="dxa"/>
            <w:tcBorders>
              <w:bottom w:val="single" w:sz="4" w:space="0" w:color="auto"/>
            </w:tcBorders>
            <w:vAlign w:val="center"/>
          </w:tcPr>
          <w:p w14:paraId="309F0D35" w14:textId="28BB85D5" w:rsidR="0099696C" w:rsidRPr="00EB7B95" w:rsidRDefault="0099696C" w:rsidP="0099696C">
            <w:pPr>
              <w:jc w:val="center"/>
              <w:rPr>
                <w:rFonts w:cstheme="minorHAnsi"/>
              </w:rPr>
            </w:pPr>
            <w:r w:rsidRPr="00EB7B95">
              <w:rPr>
                <w:rFonts w:cstheme="minorHAnsi"/>
              </w:rPr>
              <w:t>60</w:t>
            </w:r>
          </w:p>
        </w:tc>
        <w:tc>
          <w:tcPr>
            <w:tcW w:w="1985" w:type="dxa"/>
            <w:tcBorders>
              <w:bottom w:val="single" w:sz="4" w:space="0" w:color="auto"/>
            </w:tcBorders>
            <w:vAlign w:val="center"/>
          </w:tcPr>
          <w:p w14:paraId="60CA7734" w14:textId="3D0A0D14" w:rsidR="0099696C" w:rsidRPr="00400F4A" w:rsidRDefault="0099696C" w:rsidP="0099696C">
            <w:pPr>
              <w:rPr>
                <w:rFonts w:cstheme="minorHAnsi"/>
                <w:i/>
                <w:iCs/>
              </w:rPr>
            </w:pPr>
            <w:r w:rsidRPr="00400F4A">
              <w:rPr>
                <w:rFonts w:cstheme="minorHAnsi"/>
                <w:i/>
                <w:iCs/>
              </w:rPr>
              <w:t>Sabella spallanzanii</w:t>
            </w:r>
          </w:p>
        </w:tc>
        <w:tc>
          <w:tcPr>
            <w:tcW w:w="2522" w:type="dxa"/>
            <w:tcBorders>
              <w:bottom w:val="single" w:sz="4" w:space="0" w:color="auto"/>
            </w:tcBorders>
            <w:vAlign w:val="center"/>
          </w:tcPr>
          <w:p w14:paraId="524BF4A2" w14:textId="734FF39D" w:rsidR="0099696C" w:rsidRPr="00C727AC" w:rsidRDefault="0099696C" w:rsidP="0099696C">
            <w:pPr>
              <w:rPr>
                <w:rFonts w:cstheme="minorHAnsi"/>
              </w:rPr>
            </w:pPr>
            <w:r>
              <w:rPr>
                <w:rFonts w:cstheme="minorHAnsi"/>
              </w:rPr>
              <w:t>Detection</w:t>
            </w:r>
          </w:p>
        </w:tc>
      </w:tr>
      <w:tr w:rsidR="0099696C" w14:paraId="5B6A9B4C" w14:textId="77777777" w:rsidTr="00D71509">
        <w:trPr>
          <w:trHeight w:val="231"/>
        </w:trPr>
        <w:tc>
          <w:tcPr>
            <w:tcW w:w="2211" w:type="dxa"/>
            <w:vMerge w:val="restart"/>
            <w:tcBorders>
              <w:top w:val="single" w:sz="4" w:space="0" w:color="auto"/>
              <w:bottom w:val="single" w:sz="4" w:space="0" w:color="auto"/>
            </w:tcBorders>
            <w:vAlign w:val="center"/>
          </w:tcPr>
          <w:p w14:paraId="4E305B0B" w14:textId="77777777" w:rsidR="0099696C" w:rsidRDefault="0099696C" w:rsidP="0099696C">
            <w:pPr>
              <w:jc w:val="center"/>
              <w:rPr>
                <w:rFonts w:cstheme="minorHAnsi"/>
              </w:rPr>
            </w:pPr>
            <w:r>
              <w:rPr>
                <w:rFonts w:cstheme="minorHAnsi"/>
              </w:rPr>
              <w:t>pH adjustment</w:t>
            </w:r>
          </w:p>
        </w:tc>
        <w:tc>
          <w:tcPr>
            <w:tcW w:w="1841" w:type="dxa"/>
            <w:vMerge w:val="restart"/>
            <w:tcBorders>
              <w:top w:val="single" w:sz="4" w:space="0" w:color="auto"/>
              <w:bottom w:val="single" w:sz="4" w:space="0" w:color="auto"/>
            </w:tcBorders>
            <w:vAlign w:val="center"/>
          </w:tcPr>
          <w:p w14:paraId="30218EE9" w14:textId="77777777" w:rsidR="0099696C" w:rsidRDefault="0099696C" w:rsidP="0099696C">
            <w:pPr>
              <w:jc w:val="center"/>
              <w:rPr>
                <w:rFonts w:cstheme="minorHAnsi"/>
              </w:rPr>
            </w:pPr>
            <w:r>
              <w:rPr>
                <w:rFonts w:cstheme="minorHAnsi"/>
              </w:rPr>
              <w:t>Artificial seawater (31.1 ppt, 34.0 ppt)</w:t>
            </w:r>
          </w:p>
        </w:tc>
        <w:tc>
          <w:tcPr>
            <w:tcW w:w="3686" w:type="dxa"/>
            <w:tcBorders>
              <w:top w:val="single" w:sz="4" w:space="0" w:color="auto"/>
            </w:tcBorders>
            <w:vAlign w:val="center"/>
          </w:tcPr>
          <w:p w14:paraId="1274594A" w14:textId="77777777" w:rsidR="0099696C" w:rsidRPr="00DA0678" w:rsidRDefault="0099696C" w:rsidP="0099696C">
            <w:pPr>
              <w:rPr>
                <w:rFonts w:cstheme="minorHAnsi"/>
              </w:rPr>
            </w:pPr>
            <w:r>
              <w:rPr>
                <w:rFonts w:cstheme="minorHAnsi"/>
              </w:rPr>
              <w:t>1 KOH: 4µL</w:t>
            </w:r>
          </w:p>
        </w:tc>
        <w:tc>
          <w:tcPr>
            <w:tcW w:w="1843" w:type="dxa"/>
            <w:tcBorders>
              <w:top w:val="single" w:sz="4" w:space="0" w:color="auto"/>
            </w:tcBorders>
            <w:vAlign w:val="center"/>
          </w:tcPr>
          <w:p w14:paraId="14921ACA" w14:textId="77777777" w:rsidR="0099696C" w:rsidRDefault="0099696C" w:rsidP="0099696C">
            <w:pPr>
              <w:jc w:val="center"/>
              <w:rPr>
                <w:rFonts w:cstheme="minorHAnsi"/>
              </w:rPr>
            </w:pPr>
            <w:r>
              <w:rPr>
                <w:rFonts w:cstheme="minorHAnsi"/>
              </w:rPr>
              <w:t>3</w:t>
            </w:r>
          </w:p>
        </w:tc>
        <w:tc>
          <w:tcPr>
            <w:tcW w:w="1417" w:type="dxa"/>
            <w:tcBorders>
              <w:top w:val="single" w:sz="4" w:space="0" w:color="auto"/>
            </w:tcBorders>
            <w:vAlign w:val="center"/>
          </w:tcPr>
          <w:p w14:paraId="441A85FC" w14:textId="77777777" w:rsidR="0099696C" w:rsidRPr="003C2A8E" w:rsidRDefault="0099696C" w:rsidP="0099696C">
            <w:pPr>
              <w:jc w:val="center"/>
              <w:rPr>
                <w:rFonts w:cstheme="minorHAnsi"/>
              </w:rPr>
            </w:pPr>
            <w:r w:rsidRPr="003C2A8E">
              <w:rPr>
                <w:rFonts w:cstheme="minorHAnsi"/>
              </w:rPr>
              <w:t>60</w:t>
            </w:r>
          </w:p>
        </w:tc>
        <w:tc>
          <w:tcPr>
            <w:tcW w:w="1985" w:type="dxa"/>
            <w:tcBorders>
              <w:top w:val="single" w:sz="4" w:space="0" w:color="auto"/>
            </w:tcBorders>
            <w:vAlign w:val="center"/>
          </w:tcPr>
          <w:p w14:paraId="4892DCC7" w14:textId="77777777" w:rsidR="0099696C" w:rsidRPr="00400F4A" w:rsidRDefault="0099696C" w:rsidP="0099696C">
            <w:pPr>
              <w:rPr>
                <w:rFonts w:cstheme="minorHAnsi"/>
                <w:i/>
                <w:iCs/>
              </w:rPr>
            </w:pPr>
            <w:r w:rsidRPr="00400F4A">
              <w:rPr>
                <w:rFonts w:cstheme="minorHAnsi"/>
                <w:i/>
                <w:iCs/>
              </w:rPr>
              <w:t>Sabella spallanzanii</w:t>
            </w:r>
          </w:p>
        </w:tc>
        <w:tc>
          <w:tcPr>
            <w:tcW w:w="2522" w:type="dxa"/>
            <w:tcBorders>
              <w:top w:val="single" w:sz="4" w:space="0" w:color="auto"/>
            </w:tcBorders>
            <w:vAlign w:val="center"/>
          </w:tcPr>
          <w:p w14:paraId="452C9C07" w14:textId="77777777" w:rsidR="0099696C" w:rsidRPr="00C727AC" w:rsidRDefault="0099696C" w:rsidP="0099696C">
            <w:pPr>
              <w:rPr>
                <w:rFonts w:cstheme="minorHAnsi"/>
              </w:rPr>
            </w:pPr>
            <w:r w:rsidRPr="00C727AC">
              <w:rPr>
                <w:rFonts w:cstheme="minorHAnsi"/>
              </w:rPr>
              <w:t>Negatively affected assay, no detection</w:t>
            </w:r>
          </w:p>
        </w:tc>
      </w:tr>
      <w:tr w:rsidR="0099696C" w14:paraId="6CD455FF" w14:textId="77777777" w:rsidTr="00D71509">
        <w:trPr>
          <w:trHeight w:val="231"/>
        </w:trPr>
        <w:tc>
          <w:tcPr>
            <w:tcW w:w="2211" w:type="dxa"/>
            <w:vMerge/>
            <w:tcBorders>
              <w:bottom w:val="single" w:sz="4" w:space="0" w:color="auto"/>
            </w:tcBorders>
          </w:tcPr>
          <w:p w14:paraId="23D49BE3" w14:textId="77777777" w:rsidR="0099696C" w:rsidRDefault="0099696C" w:rsidP="0099696C">
            <w:pPr>
              <w:jc w:val="center"/>
              <w:rPr>
                <w:rFonts w:cstheme="minorHAnsi"/>
              </w:rPr>
            </w:pPr>
          </w:p>
        </w:tc>
        <w:tc>
          <w:tcPr>
            <w:tcW w:w="1841" w:type="dxa"/>
            <w:vMerge/>
            <w:tcBorders>
              <w:bottom w:val="single" w:sz="4" w:space="0" w:color="auto"/>
            </w:tcBorders>
          </w:tcPr>
          <w:p w14:paraId="2E6D0ECF" w14:textId="77777777" w:rsidR="0099696C" w:rsidRDefault="0099696C" w:rsidP="0099696C">
            <w:pPr>
              <w:jc w:val="center"/>
              <w:rPr>
                <w:rFonts w:cstheme="minorHAnsi"/>
              </w:rPr>
            </w:pPr>
          </w:p>
        </w:tc>
        <w:tc>
          <w:tcPr>
            <w:tcW w:w="3686" w:type="dxa"/>
            <w:vAlign w:val="center"/>
          </w:tcPr>
          <w:p w14:paraId="28DDEFA5" w14:textId="77777777" w:rsidR="0099696C" w:rsidRDefault="0099696C" w:rsidP="0099696C">
            <w:pPr>
              <w:rPr>
                <w:rFonts w:cstheme="minorHAnsi"/>
              </w:rPr>
            </w:pPr>
            <w:r>
              <w:rPr>
                <w:rFonts w:cstheme="minorHAnsi"/>
              </w:rPr>
              <w:t>1 KOH: 3µL</w:t>
            </w:r>
          </w:p>
        </w:tc>
        <w:tc>
          <w:tcPr>
            <w:tcW w:w="1843" w:type="dxa"/>
            <w:vAlign w:val="center"/>
          </w:tcPr>
          <w:p w14:paraId="653F5B9D" w14:textId="77777777" w:rsidR="0099696C" w:rsidRDefault="0099696C" w:rsidP="0099696C">
            <w:pPr>
              <w:jc w:val="center"/>
              <w:rPr>
                <w:rFonts w:cstheme="minorHAnsi"/>
              </w:rPr>
            </w:pPr>
            <w:r>
              <w:rPr>
                <w:rFonts w:cstheme="minorHAnsi"/>
              </w:rPr>
              <w:t>3</w:t>
            </w:r>
          </w:p>
        </w:tc>
        <w:tc>
          <w:tcPr>
            <w:tcW w:w="1417" w:type="dxa"/>
            <w:vAlign w:val="center"/>
          </w:tcPr>
          <w:p w14:paraId="4AAA8B99" w14:textId="77777777" w:rsidR="0099696C" w:rsidRPr="003C2A8E" w:rsidRDefault="0099696C" w:rsidP="0099696C">
            <w:pPr>
              <w:jc w:val="center"/>
              <w:rPr>
                <w:rFonts w:cstheme="minorHAnsi"/>
              </w:rPr>
            </w:pPr>
            <w:r w:rsidRPr="003C2A8E">
              <w:rPr>
                <w:rFonts w:cstheme="minorHAnsi"/>
              </w:rPr>
              <w:t>60</w:t>
            </w:r>
          </w:p>
        </w:tc>
        <w:tc>
          <w:tcPr>
            <w:tcW w:w="1985" w:type="dxa"/>
            <w:vAlign w:val="center"/>
          </w:tcPr>
          <w:p w14:paraId="0BBA4633" w14:textId="77777777" w:rsidR="0099696C" w:rsidRPr="00400F4A" w:rsidRDefault="0099696C" w:rsidP="0099696C">
            <w:pPr>
              <w:rPr>
                <w:rFonts w:cstheme="minorHAnsi"/>
                <w:i/>
                <w:iCs/>
              </w:rPr>
            </w:pPr>
            <w:r w:rsidRPr="00400F4A">
              <w:rPr>
                <w:rFonts w:cstheme="minorHAnsi"/>
                <w:i/>
                <w:iCs/>
              </w:rPr>
              <w:t>Sabella spallanzanii</w:t>
            </w:r>
          </w:p>
        </w:tc>
        <w:tc>
          <w:tcPr>
            <w:tcW w:w="2522" w:type="dxa"/>
            <w:vAlign w:val="center"/>
          </w:tcPr>
          <w:p w14:paraId="0423CF4C" w14:textId="77777777" w:rsidR="0099696C" w:rsidRPr="00C727AC" w:rsidRDefault="0099696C" w:rsidP="0099696C">
            <w:pPr>
              <w:rPr>
                <w:rFonts w:cstheme="minorHAnsi"/>
              </w:rPr>
            </w:pPr>
            <w:r w:rsidRPr="00C727AC">
              <w:rPr>
                <w:rFonts w:cstheme="minorHAnsi"/>
              </w:rPr>
              <w:t>Negatively affected assay, no detection</w:t>
            </w:r>
          </w:p>
        </w:tc>
      </w:tr>
      <w:tr w:rsidR="0099696C" w14:paraId="09CF7638" w14:textId="77777777" w:rsidTr="00D71509">
        <w:trPr>
          <w:trHeight w:val="231"/>
        </w:trPr>
        <w:tc>
          <w:tcPr>
            <w:tcW w:w="2211" w:type="dxa"/>
            <w:vMerge/>
            <w:tcBorders>
              <w:bottom w:val="single" w:sz="4" w:space="0" w:color="auto"/>
            </w:tcBorders>
          </w:tcPr>
          <w:p w14:paraId="28F40B1A" w14:textId="77777777" w:rsidR="0099696C" w:rsidRDefault="0099696C" w:rsidP="0099696C">
            <w:pPr>
              <w:jc w:val="center"/>
              <w:rPr>
                <w:rFonts w:cstheme="minorHAnsi"/>
              </w:rPr>
            </w:pPr>
          </w:p>
        </w:tc>
        <w:tc>
          <w:tcPr>
            <w:tcW w:w="1841" w:type="dxa"/>
            <w:vMerge/>
            <w:tcBorders>
              <w:bottom w:val="single" w:sz="4" w:space="0" w:color="auto"/>
            </w:tcBorders>
          </w:tcPr>
          <w:p w14:paraId="355ABAD7" w14:textId="77777777" w:rsidR="0099696C" w:rsidRDefault="0099696C" w:rsidP="0099696C">
            <w:pPr>
              <w:jc w:val="center"/>
              <w:rPr>
                <w:rFonts w:cstheme="minorHAnsi"/>
              </w:rPr>
            </w:pPr>
          </w:p>
        </w:tc>
        <w:tc>
          <w:tcPr>
            <w:tcW w:w="3686" w:type="dxa"/>
            <w:vAlign w:val="center"/>
          </w:tcPr>
          <w:p w14:paraId="74BE8E23" w14:textId="77777777" w:rsidR="0099696C" w:rsidRDefault="0099696C" w:rsidP="0099696C">
            <w:pPr>
              <w:rPr>
                <w:rFonts w:cstheme="minorHAnsi"/>
              </w:rPr>
            </w:pPr>
            <w:r>
              <w:rPr>
                <w:rFonts w:cstheme="minorHAnsi"/>
              </w:rPr>
              <w:t>1 KOH: 2µL</w:t>
            </w:r>
          </w:p>
        </w:tc>
        <w:tc>
          <w:tcPr>
            <w:tcW w:w="1843" w:type="dxa"/>
            <w:vAlign w:val="center"/>
          </w:tcPr>
          <w:p w14:paraId="4D5FD238" w14:textId="77777777" w:rsidR="0099696C" w:rsidRDefault="0099696C" w:rsidP="0099696C">
            <w:pPr>
              <w:jc w:val="center"/>
              <w:rPr>
                <w:rFonts w:cstheme="minorHAnsi"/>
              </w:rPr>
            </w:pPr>
            <w:r>
              <w:rPr>
                <w:rFonts w:cstheme="minorHAnsi"/>
              </w:rPr>
              <w:t>3</w:t>
            </w:r>
          </w:p>
        </w:tc>
        <w:tc>
          <w:tcPr>
            <w:tcW w:w="1417" w:type="dxa"/>
            <w:vAlign w:val="center"/>
          </w:tcPr>
          <w:p w14:paraId="701091C5" w14:textId="77777777" w:rsidR="0099696C" w:rsidRPr="003C2A8E" w:rsidRDefault="0099696C" w:rsidP="0099696C">
            <w:pPr>
              <w:jc w:val="center"/>
              <w:rPr>
                <w:rFonts w:cstheme="minorHAnsi"/>
              </w:rPr>
            </w:pPr>
            <w:r w:rsidRPr="003C2A8E">
              <w:rPr>
                <w:rFonts w:cstheme="minorHAnsi"/>
              </w:rPr>
              <w:t>60</w:t>
            </w:r>
          </w:p>
        </w:tc>
        <w:tc>
          <w:tcPr>
            <w:tcW w:w="1985" w:type="dxa"/>
            <w:vAlign w:val="center"/>
          </w:tcPr>
          <w:p w14:paraId="46B53431" w14:textId="77777777" w:rsidR="0099696C" w:rsidRPr="00400F4A" w:rsidRDefault="0099696C" w:rsidP="0099696C">
            <w:pPr>
              <w:rPr>
                <w:rFonts w:cstheme="minorHAnsi"/>
                <w:i/>
                <w:iCs/>
              </w:rPr>
            </w:pPr>
            <w:r w:rsidRPr="00400F4A">
              <w:rPr>
                <w:rFonts w:cstheme="minorHAnsi"/>
                <w:i/>
                <w:iCs/>
              </w:rPr>
              <w:t>Sabella spallanzanii</w:t>
            </w:r>
          </w:p>
        </w:tc>
        <w:tc>
          <w:tcPr>
            <w:tcW w:w="2522" w:type="dxa"/>
            <w:vAlign w:val="center"/>
          </w:tcPr>
          <w:p w14:paraId="30A01EEF" w14:textId="77777777" w:rsidR="0099696C" w:rsidRPr="00C727AC" w:rsidRDefault="0099696C" w:rsidP="0099696C">
            <w:pPr>
              <w:rPr>
                <w:rFonts w:cstheme="minorHAnsi"/>
              </w:rPr>
            </w:pPr>
            <w:r w:rsidRPr="00C727AC">
              <w:rPr>
                <w:rFonts w:cstheme="minorHAnsi"/>
              </w:rPr>
              <w:t>Negatively affected assay, no detection</w:t>
            </w:r>
          </w:p>
        </w:tc>
      </w:tr>
      <w:tr w:rsidR="0099696C" w14:paraId="0B462814" w14:textId="77777777" w:rsidTr="00D71509">
        <w:trPr>
          <w:trHeight w:val="231"/>
        </w:trPr>
        <w:tc>
          <w:tcPr>
            <w:tcW w:w="2211" w:type="dxa"/>
            <w:vMerge/>
            <w:tcBorders>
              <w:bottom w:val="single" w:sz="4" w:space="0" w:color="auto"/>
            </w:tcBorders>
          </w:tcPr>
          <w:p w14:paraId="76F6E914" w14:textId="77777777" w:rsidR="0099696C" w:rsidRDefault="0099696C" w:rsidP="0099696C">
            <w:pPr>
              <w:jc w:val="center"/>
              <w:rPr>
                <w:rFonts w:cstheme="minorHAnsi"/>
              </w:rPr>
            </w:pPr>
          </w:p>
        </w:tc>
        <w:tc>
          <w:tcPr>
            <w:tcW w:w="1841" w:type="dxa"/>
            <w:vMerge/>
            <w:tcBorders>
              <w:bottom w:val="single" w:sz="4" w:space="0" w:color="auto"/>
            </w:tcBorders>
          </w:tcPr>
          <w:p w14:paraId="7958A0F1" w14:textId="77777777" w:rsidR="0099696C" w:rsidRDefault="0099696C" w:rsidP="0099696C">
            <w:pPr>
              <w:jc w:val="center"/>
              <w:rPr>
                <w:rFonts w:cstheme="minorHAnsi"/>
              </w:rPr>
            </w:pPr>
          </w:p>
        </w:tc>
        <w:tc>
          <w:tcPr>
            <w:tcW w:w="3686" w:type="dxa"/>
            <w:tcBorders>
              <w:bottom w:val="single" w:sz="4" w:space="0" w:color="auto"/>
            </w:tcBorders>
            <w:vAlign w:val="center"/>
          </w:tcPr>
          <w:p w14:paraId="58234758" w14:textId="77777777" w:rsidR="0099696C" w:rsidRDefault="0099696C" w:rsidP="0099696C">
            <w:pPr>
              <w:rPr>
                <w:rFonts w:cstheme="minorHAnsi"/>
              </w:rPr>
            </w:pPr>
            <w:r>
              <w:rPr>
                <w:rFonts w:cstheme="minorHAnsi"/>
              </w:rPr>
              <w:t>1 KOH: 1µL</w:t>
            </w:r>
          </w:p>
        </w:tc>
        <w:tc>
          <w:tcPr>
            <w:tcW w:w="1843" w:type="dxa"/>
            <w:tcBorders>
              <w:bottom w:val="single" w:sz="4" w:space="0" w:color="auto"/>
            </w:tcBorders>
            <w:vAlign w:val="center"/>
          </w:tcPr>
          <w:p w14:paraId="5C74D64E" w14:textId="77777777" w:rsidR="0099696C" w:rsidRDefault="0099696C" w:rsidP="0099696C">
            <w:pPr>
              <w:jc w:val="center"/>
              <w:rPr>
                <w:rFonts w:cstheme="minorHAnsi"/>
              </w:rPr>
            </w:pPr>
            <w:r>
              <w:rPr>
                <w:rFonts w:cstheme="minorHAnsi"/>
              </w:rPr>
              <w:t>3</w:t>
            </w:r>
          </w:p>
        </w:tc>
        <w:tc>
          <w:tcPr>
            <w:tcW w:w="1417" w:type="dxa"/>
            <w:tcBorders>
              <w:bottom w:val="single" w:sz="4" w:space="0" w:color="auto"/>
            </w:tcBorders>
            <w:vAlign w:val="center"/>
          </w:tcPr>
          <w:p w14:paraId="094E584A" w14:textId="77777777" w:rsidR="0099696C" w:rsidRPr="003C2A8E" w:rsidRDefault="0099696C" w:rsidP="0099696C">
            <w:pPr>
              <w:jc w:val="center"/>
              <w:rPr>
                <w:rFonts w:cstheme="minorHAnsi"/>
              </w:rPr>
            </w:pPr>
            <w:r w:rsidRPr="003C2A8E">
              <w:rPr>
                <w:rFonts w:cstheme="minorHAnsi"/>
              </w:rPr>
              <w:t>60</w:t>
            </w:r>
          </w:p>
        </w:tc>
        <w:tc>
          <w:tcPr>
            <w:tcW w:w="1985" w:type="dxa"/>
            <w:tcBorders>
              <w:bottom w:val="single" w:sz="4" w:space="0" w:color="auto"/>
            </w:tcBorders>
            <w:vAlign w:val="center"/>
          </w:tcPr>
          <w:p w14:paraId="1D9DBC38" w14:textId="77777777" w:rsidR="0099696C" w:rsidRPr="00400F4A" w:rsidRDefault="0099696C" w:rsidP="0099696C">
            <w:pPr>
              <w:rPr>
                <w:rFonts w:cstheme="minorHAnsi"/>
                <w:i/>
                <w:iCs/>
              </w:rPr>
            </w:pPr>
            <w:r w:rsidRPr="00400F4A">
              <w:rPr>
                <w:rFonts w:cstheme="minorHAnsi"/>
                <w:i/>
                <w:iCs/>
              </w:rPr>
              <w:t>Sabella spallanzanii</w:t>
            </w:r>
          </w:p>
        </w:tc>
        <w:tc>
          <w:tcPr>
            <w:tcW w:w="2522" w:type="dxa"/>
            <w:tcBorders>
              <w:bottom w:val="single" w:sz="4" w:space="0" w:color="auto"/>
            </w:tcBorders>
            <w:vAlign w:val="center"/>
          </w:tcPr>
          <w:p w14:paraId="474A5FB3" w14:textId="551121D9" w:rsidR="0099696C" w:rsidRPr="00C727AC" w:rsidRDefault="008E0F4E" w:rsidP="0099696C">
            <w:pPr>
              <w:rPr>
                <w:rFonts w:cstheme="minorHAnsi"/>
              </w:rPr>
            </w:pPr>
            <w:r>
              <w:rPr>
                <w:rFonts w:cstheme="minorHAnsi"/>
              </w:rPr>
              <w:t>Some detection, most also impacted reaction</w:t>
            </w:r>
          </w:p>
        </w:tc>
      </w:tr>
      <w:tr w:rsidR="0099696C" w14:paraId="5E02D411" w14:textId="77777777" w:rsidTr="00D71509">
        <w:trPr>
          <w:trHeight w:val="231"/>
        </w:trPr>
        <w:tc>
          <w:tcPr>
            <w:tcW w:w="2211" w:type="dxa"/>
            <w:vMerge w:val="restart"/>
            <w:tcBorders>
              <w:top w:val="single" w:sz="4" w:space="0" w:color="auto"/>
              <w:bottom w:val="single" w:sz="4" w:space="0" w:color="auto"/>
            </w:tcBorders>
            <w:vAlign w:val="center"/>
          </w:tcPr>
          <w:p w14:paraId="1D7C36C6" w14:textId="77777777" w:rsidR="0099696C" w:rsidRDefault="0099696C" w:rsidP="0099696C">
            <w:pPr>
              <w:jc w:val="center"/>
              <w:rPr>
                <w:rFonts w:cstheme="minorHAnsi"/>
              </w:rPr>
            </w:pPr>
            <w:r>
              <w:rPr>
                <w:rFonts w:cstheme="minorHAnsi"/>
              </w:rPr>
              <w:t xml:space="preserve">Sample volume </w:t>
            </w:r>
          </w:p>
        </w:tc>
        <w:tc>
          <w:tcPr>
            <w:tcW w:w="1841" w:type="dxa"/>
            <w:vMerge w:val="restart"/>
            <w:tcBorders>
              <w:top w:val="single" w:sz="4" w:space="0" w:color="auto"/>
            </w:tcBorders>
            <w:vAlign w:val="center"/>
          </w:tcPr>
          <w:p w14:paraId="414E038D" w14:textId="77777777" w:rsidR="0099696C" w:rsidRDefault="0099696C" w:rsidP="0099696C">
            <w:pPr>
              <w:jc w:val="center"/>
              <w:rPr>
                <w:rFonts w:cstheme="minorHAnsi"/>
              </w:rPr>
            </w:pPr>
            <w:r>
              <w:rPr>
                <w:rFonts w:cstheme="minorHAnsi"/>
              </w:rPr>
              <w:t>Sterile (</w:t>
            </w:r>
            <w:proofErr w:type="spellStart"/>
            <w:r>
              <w:rPr>
                <w:rFonts w:cstheme="minorHAnsi"/>
              </w:rPr>
              <w:t>MiliQ</w:t>
            </w:r>
            <w:proofErr w:type="spellEnd"/>
            <w:r>
              <w:rPr>
                <w:rFonts w:cstheme="minorHAnsi"/>
              </w:rPr>
              <w:t>)</w:t>
            </w:r>
          </w:p>
        </w:tc>
        <w:tc>
          <w:tcPr>
            <w:tcW w:w="3686" w:type="dxa"/>
            <w:vMerge w:val="restart"/>
            <w:tcBorders>
              <w:top w:val="single" w:sz="4" w:space="0" w:color="auto"/>
            </w:tcBorders>
            <w:vAlign w:val="center"/>
          </w:tcPr>
          <w:p w14:paraId="68EB05D9" w14:textId="77777777" w:rsidR="0099696C" w:rsidRDefault="0099696C" w:rsidP="0099696C">
            <w:pPr>
              <w:rPr>
                <w:rFonts w:cstheme="minorHAnsi"/>
              </w:rPr>
            </w:pPr>
            <w:r>
              <w:rPr>
                <w:rFonts w:cstheme="minorHAnsi"/>
              </w:rPr>
              <w:t>NA</w:t>
            </w:r>
          </w:p>
        </w:tc>
        <w:tc>
          <w:tcPr>
            <w:tcW w:w="1843" w:type="dxa"/>
            <w:tcBorders>
              <w:top w:val="single" w:sz="4" w:space="0" w:color="auto"/>
            </w:tcBorders>
            <w:vAlign w:val="center"/>
          </w:tcPr>
          <w:p w14:paraId="1B4C3691" w14:textId="77777777" w:rsidR="0099696C" w:rsidRDefault="0099696C" w:rsidP="0099696C">
            <w:pPr>
              <w:jc w:val="center"/>
              <w:rPr>
                <w:rFonts w:cstheme="minorHAnsi"/>
              </w:rPr>
            </w:pPr>
            <w:r>
              <w:rPr>
                <w:rFonts w:cstheme="minorHAnsi"/>
              </w:rPr>
              <w:t>3</w:t>
            </w:r>
          </w:p>
        </w:tc>
        <w:tc>
          <w:tcPr>
            <w:tcW w:w="1417" w:type="dxa"/>
            <w:tcBorders>
              <w:top w:val="single" w:sz="4" w:space="0" w:color="auto"/>
            </w:tcBorders>
            <w:vAlign w:val="center"/>
          </w:tcPr>
          <w:p w14:paraId="55D61F42" w14:textId="77777777" w:rsidR="0099696C" w:rsidRPr="003C2A8E" w:rsidRDefault="0099696C" w:rsidP="0099696C">
            <w:pPr>
              <w:jc w:val="center"/>
              <w:rPr>
                <w:rFonts w:cstheme="minorHAnsi"/>
              </w:rPr>
            </w:pPr>
            <w:r w:rsidRPr="003C2A8E">
              <w:rPr>
                <w:rFonts w:cstheme="minorHAnsi"/>
              </w:rPr>
              <w:t>60</w:t>
            </w:r>
          </w:p>
        </w:tc>
        <w:tc>
          <w:tcPr>
            <w:tcW w:w="1985" w:type="dxa"/>
            <w:tcBorders>
              <w:top w:val="single" w:sz="4" w:space="0" w:color="auto"/>
            </w:tcBorders>
            <w:vAlign w:val="center"/>
          </w:tcPr>
          <w:p w14:paraId="127A04DD" w14:textId="77777777" w:rsidR="0099696C" w:rsidRPr="00400F4A" w:rsidRDefault="0099696C" w:rsidP="0099696C">
            <w:pPr>
              <w:rPr>
                <w:rFonts w:cstheme="minorHAnsi"/>
                <w:i/>
                <w:iCs/>
              </w:rPr>
            </w:pPr>
            <w:r w:rsidRPr="00400F4A">
              <w:rPr>
                <w:rFonts w:cstheme="minorHAnsi"/>
                <w:i/>
                <w:iCs/>
              </w:rPr>
              <w:t>Sabella spallanzanii</w:t>
            </w:r>
          </w:p>
        </w:tc>
        <w:tc>
          <w:tcPr>
            <w:tcW w:w="2522" w:type="dxa"/>
            <w:tcBorders>
              <w:top w:val="single" w:sz="4" w:space="0" w:color="auto"/>
            </w:tcBorders>
            <w:vAlign w:val="center"/>
          </w:tcPr>
          <w:p w14:paraId="6E195C9D" w14:textId="77777777" w:rsidR="0099696C" w:rsidRPr="00C727AC" w:rsidRDefault="0099696C" w:rsidP="0099696C">
            <w:pPr>
              <w:rPr>
                <w:rFonts w:cstheme="minorHAnsi"/>
              </w:rPr>
            </w:pPr>
            <w:r w:rsidRPr="00C727AC">
              <w:rPr>
                <w:rFonts w:cstheme="minorHAnsi"/>
              </w:rPr>
              <w:t>Detection</w:t>
            </w:r>
          </w:p>
        </w:tc>
      </w:tr>
      <w:tr w:rsidR="0099696C" w14:paraId="327076D1" w14:textId="77777777" w:rsidTr="00D71509">
        <w:trPr>
          <w:trHeight w:val="172"/>
        </w:trPr>
        <w:tc>
          <w:tcPr>
            <w:tcW w:w="2211" w:type="dxa"/>
            <w:vMerge/>
            <w:tcBorders>
              <w:bottom w:val="single" w:sz="4" w:space="0" w:color="auto"/>
            </w:tcBorders>
          </w:tcPr>
          <w:p w14:paraId="2D8E72B5" w14:textId="77777777" w:rsidR="0099696C" w:rsidRDefault="0099696C" w:rsidP="0099696C">
            <w:pPr>
              <w:jc w:val="center"/>
              <w:rPr>
                <w:rFonts w:cstheme="minorHAnsi"/>
              </w:rPr>
            </w:pPr>
          </w:p>
        </w:tc>
        <w:tc>
          <w:tcPr>
            <w:tcW w:w="1841" w:type="dxa"/>
            <w:vMerge/>
            <w:vAlign w:val="center"/>
          </w:tcPr>
          <w:p w14:paraId="4CD35E1F" w14:textId="77777777" w:rsidR="0099696C" w:rsidRDefault="0099696C" w:rsidP="0099696C">
            <w:pPr>
              <w:jc w:val="center"/>
              <w:rPr>
                <w:rFonts w:cstheme="minorHAnsi"/>
              </w:rPr>
            </w:pPr>
          </w:p>
        </w:tc>
        <w:tc>
          <w:tcPr>
            <w:tcW w:w="3686" w:type="dxa"/>
            <w:vMerge/>
            <w:vAlign w:val="center"/>
          </w:tcPr>
          <w:p w14:paraId="63CEB954" w14:textId="77777777" w:rsidR="0099696C" w:rsidRDefault="0099696C" w:rsidP="0099696C">
            <w:pPr>
              <w:rPr>
                <w:rFonts w:cstheme="minorHAnsi"/>
              </w:rPr>
            </w:pPr>
          </w:p>
        </w:tc>
        <w:tc>
          <w:tcPr>
            <w:tcW w:w="1843" w:type="dxa"/>
            <w:vAlign w:val="center"/>
          </w:tcPr>
          <w:p w14:paraId="0CA8C534" w14:textId="77777777" w:rsidR="0099696C" w:rsidRDefault="0099696C" w:rsidP="0099696C">
            <w:pPr>
              <w:jc w:val="center"/>
              <w:rPr>
                <w:rFonts w:cstheme="minorHAnsi"/>
              </w:rPr>
            </w:pPr>
            <w:r>
              <w:rPr>
                <w:rFonts w:cstheme="minorHAnsi"/>
              </w:rPr>
              <w:t>0.5</w:t>
            </w:r>
          </w:p>
        </w:tc>
        <w:tc>
          <w:tcPr>
            <w:tcW w:w="1417" w:type="dxa"/>
            <w:vAlign w:val="center"/>
          </w:tcPr>
          <w:p w14:paraId="41A20EC4" w14:textId="77777777" w:rsidR="0099696C" w:rsidRPr="003C2A8E" w:rsidRDefault="0099696C" w:rsidP="0099696C">
            <w:pPr>
              <w:jc w:val="center"/>
              <w:rPr>
                <w:rFonts w:cstheme="minorHAnsi"/>
              </w:rPr>
            </w:pPr>
            <w:r w:rsidRPr="003C2A8E">
              <w:rPr>
                <w:rFonts w:cstheme="minorHAnsi"/>
              </w:rPr>
              <w:t>60</w:t>
            </w:r>
          </w:p>
        </w:tc>
        <w:tc>
          <w:tcPr>
            <w:tcW w:w="1985" w:type="dxa"/>
            <w:vAlign w:val="center"/>
          </w:tcPr>
          <w:p w14:paraId="011D5BDC" w14:textId="77777777" w:rsidR="0099696C" w:rsidRPr="00400F4A" w:rsidRDefault="0099696C" w:rsidP="0099696C">
            <w:pPr>
              <w:rPr>
                <w:rFonts w:cstheme="minorHAnsi"/>
                <w:i/>
                <w:iCs/>
              </w:rPr>
            </w:pPr>
            <w:r w:rsidRPr="00400F4A">
              <w:rPr>
                <w:rFonts w:cstheme="minorHAnsi"/>
                <w:i/>
                <w:iCs/>
              </w:rPr>
              <w:t>Sabella spallanzanii</w:t>
            </w:r>
          </w:p>
        </w:tc>
        <w:tc>
          <w:tcPr>
            <w:tcW w:w="2522" w:type="dxa"/>
            <w:vAlign w:val="center"/>
          </w:tcPr>
          <w:p w14:paraId="5E59B48D" w14:textId="77777777" w:rsidR="0099696C" w:rsidRPr="00C727AC" w:rsidRDefault="0099696C" w:rsidP="0099696C">
            <w:pPr>
              <w:rPr>
                <w:rFonts w:cstheme="minorHAnsi"/>
              </w:rPr>
            </w:pPr>
            <w:r w:rsidRPr="00C727AC">
              <w:rPr>
                <w:rFonts w:cstheme="minorHAnsi"/>
              </w:rPr>
              <w:t>Detection</w:t>
            </w:r>
          </w:p>
        </w:tc>
      </w:tr>
      <w:tr w:rsidR="0099696C" w14:paraId="7AE2F4A1" w14:textId="77777777" w:rsidTr="00D71509">
        <w:trPr>
          <w:trHeight w:val="231"/>
        </w:trPr>
        <w:tc>
          <w:tcPr>
            <w:tcW w:w="2211" w:type="dxa"/>
            <w:vMerge/>
            <w:tcBorders>
              <w:bottom w:val="single" w:sz="4" w:space="0" w:color="auto"/>
            </w:tcBorders>
          </w:tcPr>
          <w:p w14:paraId="1F8AFCF4" w14:textId="77777777" w:rsidR="0099696C" w:rsidRDefault="0099696C" w:rsidP="0099696C">
            <w:pPr>
              <w:jc w:val="center"/>
              <w:rPr>
                <w:rFonts w:cstheme="minorHAnsi"/>
              </w:rPr>
            </w:pPr>
          </w:p>
        </w:tc>
        <w:tc>
          <w:tcPr>
            <w:tcW w:w="1841" w:type="dxa"/>
            <w:vMerge w:val="restart"/>
            <w:tcBorders>
              <w:bottom w:val="single" w:sz="4" w:space="0" w:color="auto"/>
            </w:tcBorders>
            <w:vAlign w:val="center"/>
          </w:tcPr>
          <w:p w14:paraId="3216EBFE" w14:textId="77777777" w:rsidR="0099696C" w:rsidRDefault="0099696C" w:rsidP="0099696C">
            <w:pPr>
              <w:jc w:val="center"/>
              <w:rPr>
                <w:rFonts w:cstheme="minorHAnsi"/>
              </w:rPr>
            </w:pPr>
            <w:r>
              <w:rPr>
                <w:rFonts w:cstheme="minorHAnsi"/>
              </w:rPr>
              <w:t>Artificial seawater (31.1 ppt, 34.0 ppt)</w:t>
            </w:r>
          </w:p>
        </w:tc>
        <w:tc>
          <w:tcPr>
            <w:tcW w:w="3686" w:type="dxa"/>
            <w:vMerge w:val="restart"/>
            <w:tcBorders>
              <w:bottom w:val="single" w:sz="4" w:space="0" w:color="auto"/>
            </w:tcBorders>
            <w:vAlign w:val="center"/>
          </w:tcPr>
          <w:p w14:paraId="34683076" w14:textId="77777777" w:rsidR="0099696C" w:rsidRDefault="0099696C" w:rsidP="0099696C">
            <w:pPr>
              <w:rPr>
                <w:rFonts w:cstheme="minorHAnsi"/>
              </w:rPr>
            </w:pPr>
            <w:r>
              <w:rPr>
                <w:rFonts w:cstheme="minorHAnsi"/>
              </w:rPr>
              <w:t>NA</w:t>
            </w:r>
          </w:p>
        </w:tc>
        <w:tc>
          <w:tcPr>
            <w:tcW w:w="1843" w:type="dxa"/>
            <w:vAlign w:val="center"/>
          </w:tcPr>
          <w:p w14:paraId="1C17F9C2" w14:textId="77777777" w:rsidR="0099696C" w:rsidRDefault="0099696C" w:rsidP="0099696C">
            <w:pPr>
              <w:jc w:val="center"/>
              <w:rPr>
                <w:rFonts w:cstheme="minorHAnsi"/>
              </w:rPr>
            </w:pPr>
            <w:r>
              <w:rPr>
                <w:rFonts w:cstheme="minorHAnsi"/>
              </w:rPr>
              <w:t>3</w:t>
            </w:r>
          </w:p>
        </w:tc>
        <w:tc>
          <w:tcPr>
            <w:tcW w:w="1417" w:type="dxa"/>
            <w:vAlign w:val="center"/>
          </w:tcPr>
          <w:p w14:paraId="5ED5479D" w14:textId="77777777" w:rsidR="0099696C" w:rsidRPr="003C2A8E" w:rsidRDefault="0099696C" w:rsidP="0099696C">
            <w:pPr>
              <w:jc w:val="center"/>
              <w:rPr>
                <w:rFonts w:cstheme="minorHAnsi"/>
              </w:rPr>
            </w:pPr>
            <w:r w:rsidRPr="003C2A8E">
              <w:rPr>
                <w:rFonts w:cstheme="minorHAnsi"/>
              </w:rPr>
              <w:t>60</w:t>
            </w:r>
          </w:p>
        </w:tc>
        <w:tc>
          <w:tcPr>
            <w:tcW w:w="1985" w:type="dxa"/>
            <w:vAlign w:val="center"/>
          </w:tcPr>
          <w:p w14:paraId="37293E75" w14:textId="77777777" w:rsidR="0099696C" w:rsidRPr="00400F4A" w:rsidRDefault="0099696C" w:rsidP="0099696C">
            <w:pPr>
              <w:rPr>
                <w:rFonts w:cstheme="minorHAnsi"/>
                <w:i/>
                <w:iCs/>
              </w:rPr>
            </w:pPr>
            <w:r w:rsidRPr="00400F4A">
              <w:rPr>
                <w:rFonts w:cstheme="minorHAnsi"/>
                <w:i/>
                <w:iCs/>
              </w:rPr>
              <w:t>Sabella spallanzanii</w:t>
            </w:r>
          </w:p>
        </w:tc>
        <w:tc>
          <w:tcPr>
            <w:tcW w:w="2522" w:type="dxa"/>
            <w:vAlign w:val="center"/>
          </w:tcPr>
          <w:p w14:paraId="444DE1F9" w14:textId="77777777" w:rsidR="0099696C" w:rsidRPr="00C727AC" w:rsidRDefault="0099696C" w:rsidP="0099696C">
            <w:pPr>
              <w:rPr>
                <w:rFonts w:cstheme="minorHAnsi"/>
              </w:rPr>
            </w:pPr>
            <w:r w:rsidRPr="00C727AC">
              <w:rPr>
                <w:rFonts w:cstheme="minorHAnsi"/>
              </w:rPr>
              <w:t>No Detection</w:t>
            </w:r>
          </w:p>
        </w:tc>
      </w:tr>
      <w:tr w:rsidR="0099696C" w14:paraId="07D8843D" w14:textId="77777777" w:rsidTr="00D71509">
        <w:trPr>
          <w:trHeight w:val="231"/>
        </w:trPr>
        <w:tc>
          <w:tcPr>
            <w:tcW w:w="2211" w:type="dxa"/>
            <w:vMerge/>
            <w:tcBorders>
              <w:bottom w:val="single" w:sz="4" w:space="0" w:color="auto"/>
            </w:tcBorders>
          </w:tcPr>
          <w:p w14:paraId="6FCFC942" w14:textId="77777777" w:rsidR="0099696C" w:rsidRDefault="0099696C" w:rsidP="0099696C">
            <w:pPr>
              <w:jc w:val="center"/>
              <w:rPr>
                <w:rFonts w:cstheme="minorHAnsi"/>
              </w:rPr>
            </w:pPr>
          </w:p>
        </w:tc>
        <w:tc>
          <w:tcPr>
            <w:tcW w:w="1841" w:type="dxa"/>
            <w:vMerge/>
            <w:tcBorders>
              <w:bottom w:val="single" w:sz="4" w:space="0" w:color="auto"/>
            </w:tcBorders>
            <w:vAlign w:val="center"/>
          </w:tcPr>
          <w:p w14:paraId="1168E416" w14:textId="77777777" w:rsidR="0099696C" w:rsidRDefault="0099696C" w:rsidP="0099696C">
            <w:pPr>
              <w:jc w:val="center"/>
              <w:rPr>
                <w:rFonts w:cstheme="minorHAnsi"/>
              </w:rPr>
            </w:pPr>
          </w:p>
        </w:tc>
        <w:tc>
          <w:tcPr>
            <w:tcW w:w="3686" w:type="dxa"/>
            <w:vMerge/>
            <w:tcBorders>
              <w:bottom w:val="single" w:sz="4" w:space="0" w:color="auto"/>
            </w:tcBorders>
            <w:vAlign w:val="center"/>
          </w:tcPr>
          <w:p w14:paraId="0002E442" w14:textId="77777777" w:rsidR="0099696C" w:rsidRDefault="0099696C" w:rsidP="0099696C">
            <w:pPr>
              <w:rPr>
                <w:rFonts w:cstheme="minorHAnsi"/>
              </w:rPr>
            </w:pPr>
          </w:p>
        </w:tc>
        <w:tc>
          <w:tcPr>
            <w:tcW w:w="1843" w:type="dxa"/>
            <w:vAlign w:val="center"/>
          </w:tcPr>
          <w:p w14:paraId="09FB574D" w14:textId="77777777" w:rsidR="0099696C" w:rsidRDefault="0099696C" w:rsidP="0099696C">
            <w:pPr>
              <w:jc w:val="center"/>
              <w:rPr>
                <w:rFonts w:cstheme="minorHAnsi"/>
              </w:rPr>
            </w:pPr>
            <w:r>
              <w:rPr>
                <w:rFonts w:cstheme="minorHAnsi"/>
              </w:rPr>
              <w:t>2</w:t>
            </w:r>
          </w:p>
        </w:tc>
        <w:tc>
          <w:tcPr>
            <w:tcW w:w="1417" w:type="dxa"/>
            <w:vAlign w:val="center"/>
          </w:tcPr>
          <w:p w14:paraId="0A50D59B" w14:textId="77777777" w:rsidR="0099696C" w:rsidRPr="003C2A8E" w:rsidRDefault="0099696C" w:rsidP="0099696C">
            <w:pPr>
              <w:jc w:val="center"/>
              <w:rPr>
                <w:rFonts w:cstheme="minorHAnsi"/>
              </w:rPr>
            </w:pPr>
            <w:r w:rsidRPr="003C2A8E">
              <w:rPr>
                <w:rFonts w:cstheme="minorHAnsi"/>
              </w:rPr>
              <w:t>60</w:t>
            </w:r>
          </w:p>
        </w:tc>
        <w:tc>
          <w:tcPr>
            <w:tcW w:w="1985" w:type="dxa"/>
            <w:vAlign w:val="center"/>
          </w:tcPr>
          <w:p w14:paraId="5A1F5832" w14:textId="77777777" w:rsidR="0099696C" w:rsidRPr="00400F4A" w:rsidRDefault="0099696C" w:rsidP="0099696C">
            <w:pPr>
              <w:rPr>
                <w:rFonts w:cstheme="minorHAnsi"/>
                <w:i/>
                <w:iCs/>
              </w:rPr>
            </w:pPr>
            <w:r w:rsidRPr="00400F4A">
              <w:rPr>
                <w:rFonts w:cstheme="minorHAnsi"/>
                <w:i/>
                <w:iCs/>
              </w:rPr>
              <w:t>Sabella spallanzanii</w:t>
            </w:r>
          </w:p>
        </w:tc>
        <w:tc>
          <w:tcPr>
            <w:tcW w:w="2522" w:type="dxa"/>
            <w:vAlign w:val="center"/>
          </w:tcPr>
          <w:p w14:paraId="7F876271" w14:textId="77777777" w:rsidR="0099696C" w:rsidRPr="00C727AC" w:rsidRDefault="0099696C" w:rsidP="0099696C">
            <w:pPr>
              <w:rPr>
                <w:rFonts w:cstheme="minorHAnsi"/>
              </w:rPr>
            </w:pPr>
            <w:r w:rsidRPr="00C727AC">
              <w:rPr>
                <w:rFonts w:cstheme="minorHAnsi"/>
              </w:rPr>
              <w:t>Some detection in 31.1 ppt</w:t>
            </w:r>
          </w:p>
        </w:tc>
      </w:tr>
      <w:tr w:rsidR="0099696C" w14:paraId="47568997" w14:textId="77777777" w:rsidTr="00D71509">
        <w:trPr>
          <w:trHeight w:val="231"/>
        </w:trPr>
        <w:tc>
          <w:tcPr>
            <w:tcW w:w="2211" w:type="dxa"/>
            <w:vMerge/>
            <w:tcBorders>
              <w:bottom w:val="single" w:sz="4" w:space="0" w:color="auto"/>
            </w:tcBorders>
          </w:tcPr>
          <w:p w14:paraId="1855BCF4" w14:textId="77777777" w:rsidR="0099696C" w:rsidRDefault="0099696C" w:rsidP="0099696C">
            <w:pPr>
              <w:jc w:val="center"/>
              <w:rPr>
                <w:rFonts w:cstheme="minorHAnsi"/>
              </w:rPr>
            </w:pPr>
          </w:p>
        </w:tc>
        <w:tc>
          <w:tcPr>
            <w:tcW w:w="1841" w:type="dxa"/>
            <w:vMerge/>
            <w:tcBorders>
              <w:bottom w:val="single" w:sz="4" w:space="0" w:color="auto"/>
            </w:tcBorders>
            <w:vAlign w:val="center"/>
          </w:tcPr>
          <w:p w14:paraId="2C3E973C" w14:textId="77777777" w:rsidR="0099696C" w:rsidRDefault="0099696C" w:rsidP="0099696C">
            <w:pPr>
              <w:jc w:val="center"/>
              <w:rPr>
                <w:rFonts w:cstheme="minorHAnsi"/>
              </w:rPr>
            </w:pPr>
          </w:p>
        </w:tc>
        <w:tc>
          <w:tcPr>
            <w:tcW w:w="3686" w:type="dxa"/>
            <w:vMerge/>
            <w:tcBorders>
              <w:bottom w:val="single" w:sz="4" w:space="0" w:color="auto"/>
            </w:tcBorders>
            <w:vAlign w:val="center"/>
          </w:tcPr>
          <w:p w14:paraId="783CB448" w14:textId="77777777" w:rsidR="0099696C" w:rsidRDefault="0099696C" w:rsidP="0099696C">
            <w:pPr>
              <w:rPr>
                <w:rFonts w:cstheme="minorHAnsi"/>
              </w:rPr>
            </w:pPr>
          </w:p>
        </w:tc>
        <w:tc>
          <w:tcPr>
            <w:tcW w:w="1843" w:type="dxa"/>
            <w:vAlign w:val="center"/>
          </w:tcPr>
          <w:p w14:paraId="4BDD260B" w14:textId="77777777" w:rsidR="0099696C" w:rsidRDefault="0099696C" w:rsidP="0099696C">
            <w:pPr>
              <w:jc w:val="center"/>
              <w:rPr>
                <w:rFonts w:cstheme="minorHAnsi"/>
              </w:rPr>
            </w:pPr>
            <w:r>
              <w:rPr>
                <w:rFonts w:cstheme="minorHAnsi"/>
              </w:rPr>
              <w:t>1</w:t>
            </w:r>
          </w:p>
        </w:tc>
        <w:tc>
          <w:tcPr>
            <w:tcW w:w="1417" w:type="dxa"/>
            <w:vAlign w:val="center"/>
          </w:tcPr>
          <w:p w14:paraId="7E093F72" w14:textId="77777777" w:rsidR="0099696C" w:rsidRPr="003C2A8E" w:rsidRDefault="0099696C" w:rsidP="0099696C">
            <w:pPr>
              <w:jc w:val="center"/>
              <w:rPr>
                <w:rFonts w:cstheme="minorHAnsi"/>
              </w:rPr>
            </w:pPr>
            <w:r w:rsidRPr="003C2A8E">
              <w:rPr>
                <w:rFonts w:cstheme="minorHAnsi"/>
              </w:rPr>
              <w:t>60</w:t>
            </w:r>
          </w:p>
        </w:tc>
        <w:tc>
          <w:tcPr>
            <w:tcW w:w="1985" w:type="dxa"/>
            <w:vAlign w:val="center"/>
          </w:tcPr>
          <w:p w14:paraId="43D3F53F" w14:textId="77777777" w:rsidR="0099696C" w:rsidRPr="00400F4A" w:rsidRDefault="0099696C" w:rsidP="0099696C">
            <w:pPr>
              <w:rPr>
                <w:rFonts w:cstheme="minorHAnsi"/>
                <w:i/>
                <w:iCs/>
              </w:rPr>
            </w:pPr>
            <w:r w:rsidRPr="00400F4A">
              <w:rPr>
                <w:rFonts w:cstheme="minorHAnsi"/>
                <w:i/>
                <w:iCs/>
              </w:rPr>
              <w:t>Sabella spallanzanii</w:t>
            </w:r>
          </w:p>
        </w:tc>
        <w:tc>
          <w:tcPr>
            <w:tcW w:w="2522" w:type="dxa"/>
            <w:vAlign w:val="center"/>
          </w:tcPr>
          <w:p w14:paraId="35743D0A" w14:textId="77777777" w:rsidR="0099696C" w:rsidRPr="00C727AC" w:rsidRDefault="0099696C" w:rsidP="0099696C">
            <w:pPr>
              <w:rPr>
                <w:rFonts w:cstheme="minorHAnsi"/>
              </w:rPr>
            </w:pPr>
            <w:r w:rsidRPr="00C727AC">
              <w:rPr>
                <w:rFonts w:cstheme="minorHAnsi"/>
              </w:rPr>
              <w:t>Detection</w:t>
            </w:r>
          </w:p>
        </w:tc>
      </w:tr>
      <w:tr w:rsidR="0099696C" w14:paraId="57133151" w14:textId="77777777" w:rsidTr="00D71509">
        <w:trPr>
          <w:trHeight w:val="189"/>
        </w:trPr>
        <w:tc>
          <w:tcPr>
            <w:tcW w:w="2211" w:type="dxa"/>
            <w:vMerge/>
            <w:tcBorders>
              <w:bottom w:val="single" w:sz="4" w:space="0" w:color="auto"/>
            </w:tcBorders>
          </w:tcPr>
          <w:p w14:paraId="5DE94157" w14:textId="77777777" w:rsidR="0099696C" w:rsidRDefault="0099696C" w:rsidP="0099696C">
            <w:pPr>
              <w:jc w:val="center"/>
              <w:rPr>
                <w:rFonts w:cstheme="minorHAnsi"/>
              </w:rPr>
            </w:pPr>
          </w:p>
        </w:tc>
        <w:tc>
          <w:tcPr>
            <w:tcW w:w="1841" w:type="dxa"/>
            <w:vMerge/>
            <w:tcBorders>
              <w:bottom w:val="single" w:sz="4" w:space="0" w:color="auto"/>
            </w:tcBorders>
            <w:vAlign w:val="center"/>
          </w:tcPr>
          <w:p w14:paraId="587C9E7D" w14:textId="77777777" w:rsidR="0099696C" w:rsidRDefault="0099696C" w:rsidP="0099696C">
            <w:pPr>
              <w:jc w:val="center"/>
              <w:rPr>
                <w:rFonts w:cstheme="minorHAnsi"/>
              </w:rPr>
            </w:pPr>
          </w:p>
        </w:tc>
        <w:tc>
          <w:tcPr>
            <w:tcW w:w="3686" w:type="dxa"/>
            <w:vMerge/>
            <w:tcBorders>
              <w:bottom w:val="single" w:sz="4" w:space="0" w:color="auto"/>
            </w:tcBorders>
            <w:vAlign w:val="center"/>
          </w:tcPr>
          <w:p w14:paraId="3FD9133A" w14:textId="77777777" w:rsidR="0099696C" w:rsidRDefault="0099696C" w:rsidP="0099696C">
            <w:pPr>
              <w:rPr>
                <w:rFonts w:cstheme="minorHAnsi"/>
              </w:rPr>
            </w:pPr>
          </w:p>
        </w:tc>
        <w:tc>
          <w:tcPr>
            <w:tcW w:w="1843" w:type="dxa"/>
            <w:tcBorders>
              <w:bottom w:val="single" w:sz="4" w:space="0" w:color="auto"/>
            </w:tcBorders>
            <w:vAlign w:val="center"/>
          </w:tcPr>
          <w:p w14:paraId="05C36E8B" w14:textId="77777777" w:rsidR="0099696C" w:rsidRDefault="0099696C" w:rsidP="0099696C">
            <w:pPr>
              <w:jc w:val="center"/>
              <w:rPr>
                <w:rFonts w:cstheme="minorHAnsi"/>
              </w:rPr>
            </w:pPr>
            <w:r>
              <w:rPr>
                <w:rFonts w:cstheme="minorHAnsi"/>
              </w:rPr>
              <w:t>0.5</w:t>
            </w:r>
          </w:p>
        </w:tc>
        <w:tc>
          <w:tcPr>
            <w:tcW w:w="1417" w:type="dxa"/>
            <w:tcBorders>
              <w:bottom w:val="single" w:sz="4" w:space="0" w:color="auto"/>
            </w:tcBorders>
            <w:vAlign w:val="center"/>
          </w:tcPr>
          <w:p w14:paraId="35746F23" w14:textId="77777777" w:rsidR="0099696C" w:rsidRPr="003C2A8E" w:rsidRDefault="0099696C" w:rsidP="0099696C">
            <w:pPr>
              <w:jc w:val="center"/>
              <w:rPr>
                <w:rFonts w:cstheme="minorHAnsi"/>
              </w:rPr>
            </w:pPr>
            <w:r w:rsidRPr="003C2A8E">
              <w:rPr>
                <w:rFonts w:cstheme="minorHAnsi"/>
              </w:rPr>
              <w:t>60</w:t>
            </w:r>
          </w:p>
        </w:tc>
        <w:tc>
          <w:tcPr>
            <w:tcW w:w="1985" w:type="dxa"/>
            <w:tcBorders>
              <w:bottom w:val="single" w:sz="4" w:space="0" w:color="auto"/>
            </w:tcBorders>
            <w:vAlign w:val="center"/>
          </w:tcPr>
          <w:p w14:paraId="4ED864BC" w14:textId="77777777" w:rsidR="0099696C" w:rsidRPr="00400F4A" w:rsidRDefault="0099696C" w:rsidP="0099696C">
            <w:pPr>
              <w:rPr>
                <w:rFonts w:cstheme="minorHAnsi"/>
                <w:i/>
                <w:iCs/>
              </w:rPr>
            </w:pPr>
            <w:r w:rsidRPr="00400F4A">
              <w:rPr>
                <w:rFonts w:cstheme="minorHAnsi"/>
                <w:i/>
                <w:iCs/>
              </w:rPr>
              <w:t>Sabella spallanzanii</w:t>
            </w:r>
          </w:p>
        </w:tc>
        <w:tc>
          <w:tcPr>
            <w:tcW w:w="2522" w:type="dxa"/>
            <w:tcBorders>
              <w:bottom w:val="single" w:sz="4" w:space="0" w:color="auto"/>
            </w:tcBorders>
            <w:vAlign w:val="center"/>
          </w:tcPr>
          <w:p w14:paraId="5E9D6406" w14:textId="77777777" w:rsidR="0099696C" w:rsidRPr="00C727AC" w:rsidRDefault="0099696C" w:rsidP="0099696C">
            <w:pPr>
              <w:rPr>
                <w:rFonts w:cstheme="minorHAnsi"/>
              </w:rPr>
            </w:pPr>
            <w:r w:rsidRPr="00C727AC">
              <w:rPr>
                <w:rFonts w:cstheme="minorHAnsi"/>
              </w:rPr>
              <w:t>Detection</w:t>
            </w:r>
          </w:p>
        </w:tc>
      </w:tr>
      <w:tr w:rsidR="0099696C" w14:paraId="7ED7D847" w14:textId="77777777" w:rsidTr="00D71509">
        <w:trPr>
          <w:trHeight w:val="675"/>
        </w:trPr>
        <w:tc>
          <w:tcPr>
            <w:tcW w:w="2211" w:type="dxa"/>
            <w:vMerge w:val="restart"/>
            <w:tcBorders>
              <w:top w:val="single" w:sz="4" w:space="0" w:color="auto"/>
              <w:bottom w:val="single" w:sz="4" w:space="0" w:color="auto"/>
            </w:tcBorders>
            <w:vAlign w:val="center"/>
          </w:tcPr>
          <w:p w14:paraId="1657C2ED" w14:textId="77777777" w:rsidR="0099696C" w:rsidRDefault="0099696C" w:rsidP="0099696C">
            <w:pPr>
              <w:jc w:val="center"/>
              <w:rPr>
                <w:rFonts w:cstheme="minorHAnsi"/>
              </w:rPr>
            </w:pPr>
            <w:r>
              <w:rPr>
                <w:rFonts w:cstheme="minorHAnsi"/>
              </w:rPr>
              <w:t xml:space="preserve">Annealing temperature </w:t>
            </w:r>
          </w:p>
        </w:tc>
        <w:tc>
          <w:tcPr>
            <w:tcW w:w="1841" w:type="dxa"/>
            <w:tcBorders>
              <w:top w:val="single" w:sz="4" w:space="0" w:color="auto"/>
            </w:tcBorders>
            <w:vAlign w:val="center"/>
          </w:tcPr>
          <w:p w14:paraId="3FDDB10D" w14:textId="77777777" w:rsidR="0099696C" w:rsidRDefault="0099696C" w:rsidP="0099696C">
            <w:pPr>
              <w:jc w:val="center"/>
              <w:rPr>
                <w:rFonts w:cstheme="minorHAnsi"/>
              </w:rPr>
            </w:pPr>
            <w:r>
              <w:rPr>
                <w:rFonts w:cstheme="minorHAnsi"/>
              </w:rPr>
              <w:t>Sterile (</w:t>
            </w:r>
            <w:proofErr w:type="spellStart"/>
            <w:r>
              <w:rPr>
                <w:rFonts w:cstheme="minorHAnsi"/>
              </w:rPr>
              <w:t>MiliQ</w:t>
            </w:r>
            <w:proofErr w:type="spellEnd"/>
            <w:r>
              <w:rPr>
                <w:rFonts w:cstheme="minorHAnsi"/>
              </w:rPr>
              <w:t>), Tap Water &amp; Artificial Seawater (31.1</w:t>
            </w:r>
            <w:r>
              <w:t xml:space="preserve"> &amp; 34.0 ppt), Natural Seawater</w:t>
            </w:r>
          </w:p>
        </w:tc>
        <w:tc>
          <w:tcPr>
            <w:tcW w:w="3686" w:type="dxa"/>
            <w:vMerge w:val="restart"/>
            <w:tcBorders>
              <w:top w:val="single" w:sz="4" w:space="0" w:color="auto"/>
              <w:bottom w:val="single" w:sz="4" w:space="0" w:color="auto"/>
            </w:tcBorders>
            <w:vAlign w:val="center"/>
          </w:tcPr>
          <w:p w14:paraId="36DE06FB" w14:textId="77777777" w:rsidR="0099696C" w:rsidRDefault="0099696C" w:rsidP="0099696C">
            <w:pPr>
              <w:rPr>
                <w:rFonts w:cstheme="minorHAnsi"/>
              </w:rPr>
            </w:pPr>
            <w:r>
              <w:rPr>
                <w:rFonts w:cstheme="minorHAnsi"/>
              </w:rPr>
              <w:t>NA</w:t>
            </w:r>
          </w:p>
        </w:tc>
        <w:tc>
          <w:tcPr>
            <w:tcW w:w="1843" w:type="dxa"/>
            <w:vMerge w:val="restart"/>
            <w:tcBorders>
              <w:top w:val="single" w:sz="4" w:space="0" w:color="auto"/>
              <w:bottom w:val="single" w:sz="4" w:space="0" w:color="auto"/>
            </w:tcBorders>
            <w:vAlign w:val="center"/>
          </w:tcPr>
          <w:p w14:paraId="7EBE9B0E" w14:textId="77777777" w:rsidR="0099696C" w:rsidRDefault="0099696C" w:rsidP="0099696C">
            <w:pPr>
              <w:jc w:val="center"/>
              <w:rPr>
                <w:rFonts w:cstheme="minorHAnsi"/>
              </w:rPr>
            </w:pPr>
            <w:r>
              <w:rPr>
                <w:rFonts w:cstheme="minorHAnsi"/>
              </w:rPr>
              <w:t>1</w:t>
            </w:r>
          </w:p>
        </w:tc>
        <w:tc>
          <w:tcPr>
            <w:tcW w:w="1417" w:type="dxa"/>
            <w:vMerge w:val="restart"/>
            <w:tcBorders>
              <w:top w:val="single" w:sz="4" w:space="0" w:color="auto"/>
              <w:bottom w:val="single" w:sz="4" w:space="0" w:color="auto"/>
            </w:tcBorders>
            <w:vAlign w:val="center"/>
          </w:tcPr>
          <w:p w14:paraId="714F5A0D" w14:textId="77777777" w:rsidR="0099696C" w:rsidRPr="00EB7B95" w:rsidRDefault="0099696C" w:rsidP="0099696C">
            <w:pPr>
              <w:jc w:val="center"/>
              <w:rPr>
                <w:rFonts w:cstheme="minorHAnsi"/>
              </w:rPr>
            </w:pPr>
            <w:r w:rsidRPr="00EB7B95">
              <w:rPr>
                <w:rFonts w:cstheme="minorHAnsi"/>
              </w:rPr>
              <w:t>temperature gradient: 64.4-55</w:t>
            </w:r>
          </w:p>
        </w:tc>
        <w:tc>
          <w:tcPr>
            <w:tcW w:w="1985" w:type="dxa"/>
            <w:tcBorders>
              <w:top w:val="single" w:sz="4" w:space="0" w:color="auto"/>
            </w:tcBorders>
            <w:vAlign w:val="center"/>
          </w:tcPr>
          <w:p w14:paraId="0C3E8934" w14:textId="77777777" w:rsidR="0099696C" w:rsidRPr="00400F4A" w:rsidRDefault="0099696C" w:rsidP="0099696C">
            <w:pPr>
              <w:rPr>
                <w:rFonts w:cstheme="minorHAnsi"/>
                <w:i/>
                <w:iCs/>
              </w:rPr>
            </w:pPr>
            <w:r w:rsidRPr="00400F4A">
              <w:rPr>
                <w:rFonts w:cstheme="minorHAnsi"/>
                <w:i/>
                <w:iCs/>
              </w:rPr>
              <w:t>Sabella spallanzanii</w:t>
            </w:r>
            <w:r>
              <w:rPr>
                <w:rFonts w:cstheme="minorHAnsi"/>
                <w:i/>
                <w:iCs/>
              </w:rPr>
              <w:t xml:space="preserve">, Styela clava </w:t>
            </w:r>
          </w:p>
        </w:tc>
        <w:tc>
          <w:tcPr>
            <w:tcW w:w="2522" w:type="dxa"/>
            <w:tcBorders>
              <w:top w:val="single" w:sz="4" w:space="0" w:color="auto"/>
            </w:tcBorders>
            <w:vAlign w:val="center"/>
          </w:tcPr>
          <w:p w14:paraId="562259B2" w14:textId="77777777" w:rsidR="0099696C" w:rsidRPr="00C727AC" w:rsidRDefault="0099696C" w:rsidP="0099696C">
            <w:pPr>
              <w:rPr>
                <w:rFonts w:cstheme="minorHAnsi"/>
              </w:rPr>
            </w:pPr>
            <w:r w:rsidRPr="00C727AC">
              <w:rPr>
                <w:rFonts w:cstheme="minorHAnsi"/>
              </w:rPr>
              <w:t>Detection at all temperatures</w:t>
            </w:r>
          </w:p>
        </w:tc>
      </w:tr>
      <w:tr w:rsidR="0099696C" w14:paraId="2753CF67" w14:textId="77777777" w:rsidTr="00D71509">
        <w:trPr>
          <w:trHeight w:val="675"/>
        </w:trPr>
        <w:tc>
          <w:tcPr>
            <w:tcW w:w="2211" w:type="dxa"/>
            <w:vMerge/>
            <w:tcBorders>
              <w:bottom w:val="single" w:sz="4" w:space="0" w:color="auto"/>
            </w:tcBorders>
            <w:vAlign w:val="center"/>
          </w:tcPr>
          <w:p w14:paraId="39911B19" w14:textId="77777777" w:rsidR="0099696C" w:rsidRDefault="0099696C" w:rsidP="0099696C">
            <w:pPr>
              <w:jc w:val="center"/>
              <w:rPr>
                <w:rFonts w:cstheme="minorHAnsi"/>
              </w:rPr>
            </w:pPr>
          </w:p>
        </w:tc>
        <w:tc>
          <w:tcPr>
            <w:tcW w:w="1841" w:type="dxa"/>
            <w:tcBorders>
              <w:bottom w:val="single" w:sz="4" w:space="0" w:color="auto"/>
            </w:tcBorders>
            <w:vAlign w:val="center"/>
          </w:tcPr>
          <w:p w14:paraId="0EC958F0" w14:textId="77777777" w:rsidR="0099696C" w:rsidRDefault="0099696C" w:rsidP="0099696C">
            <w:pPr>
              <w:jc w:val="center"/>
              <w:rPr>
                <w:rFonts w:cstheme="minorHAnsi"/>
              </w:rPr>
            </w:pPr>
            <w:r>
              <w:rPr>
                <w:rFonts w:cstheme="minorHAnsi"/>
              </w:rPr>
              <w:t>Natural Seawater</w:t>
            </w:r>
          </w:p>
        </w:tc>
        <w:tc>
          <w:tcPr>
            <w:tcW w:w="3686" w:type="dxa"/>
            <w:vMerge/>
            <w:tcBorders>
              <w:bottom w:val="single" w:sz="4" w:space="0" w:color="auto"/>
            </w:tcBorders>
            <w:vAlign w:val="center"/>
          </w:tcPr>
          <w:p w14:paraId="5D65B445" w14:textId="77777777" w:rsidR="0099696C" w:rsidRDefault="0099696C" w:rsidP="0099696C">
            <w:pPr>
              <w:rPr>
                <w:rFonts w:cstheme="minorHAnsi"/>
              </w:rPr>
            </w:pPr>
          </w:p>
        </w:tc>
        <w:tc>
          <w:tcPr>
            <w:tcW w:w="1843" w:type="dxa"/>
            <w:vMerge/>
            <w:tcBorders>
              <w:bottom w:val="single" w:sz="4" w:space="0" w:color="auto"/>
            </w:tcBorders>
            <w:vAlign w:val="center"/>
          </w:tcPr>
          <w:p w14:paraId="21C1A70A" w14:textId="77777777" w:rsidR="0099696C" w:rsidRDefault="0099696C" w:rsidP="0099696C">
            <w:pPr>
              <w:jc w:val="center"/>
              <w:rPr>
                <w:rFonts w:cstheme="minorHAnsi"/>
              </w:rPr>
            </w:pPr>
          </w:p>
        </w:tc>
        <w:tc>
          <w:tcPr>
            <w:tcW w:w="1417" w:type="dxa"/>
            <w:vMerge/>
            <w:tcBorders>
              <w:bottom w:val="single" w:sz="4" w:space="0" w:color="auto"/>
            </w:tcBorders>
            <w:vAlign w:val="center"/>
          </w:tcPr>
          <w:p w14:paraId="1D31FAA9" w14:textId="77777777" w:rsidR="0099696C" w:rsidRPr="00EB7B95" w:rsidRDefault="0099696C" w:rsidP="0099696C">
            <w:pPr>
              <w:jc w:val="center"/>
              <w:rPr>
                <w:rFonts w:cstheme="minorHAnsi"/>
              </w:rPr>
            </w:pPr>
          </w:p>
        </w:tc>
        <w:tc>
          <w:tcPr>
            <w:tcW w:w="1985" w:type="dxa"/>
            <w:tcBorders>
              <w:bottom w:val="single" w:sz="4" w:space="0" w:color="auto"/>
            </w:tcBorders>
            <w:vAlign w:val="center"/>
          </w:tcPr>
          <w:p w14:paraId="2169D893" w14:textId="77777777" w:rsidR="0099696C" w:rsidRPr="00400F4A" w:rsidRDefault="0099696C" w:rsidP="0099696C">
            <w:pPr>
              <w:rPr>
                <w:rFonts w:cstheme="minorHAnsi"/>
                <w:i/>
                <w:iCs/>
              </w:rPr>
            </w:pPr>
            <w:r w:rsidRPr="0085497A">
              <w:rPr>
                <w:rFonts w:cstheme="minorHAnsi"/>
                <w:i/>
                <w:iCs/>
              </w:rPr>
              <w:t>Bugula neritina</w:t>
            </w:r>
          </w:p>
        </w:tc>
        <w:tc>
          <w:tcPr>
            <w:tcW w:w="2522" w:type="dxa"/>
            <w:tcBorders>
              <w:bottom w:val="single" w:sz="4" w:space="0" w:color="auto"/>
            </w:tcBorders>
            <w:vAlign w:val="center"/>
          </w:tcPr>
          <w:p w14:paraId="74A63533" w14:textId="77777777" w:rsidR="0099696C" w:rsidRPr="00C727AC" w:rsidRDefault="0099696C" w:rsidP="0099696C">
            <w:pPr>
              <w:rPr>
                <w:rFonts w:cstheme="minorHAnsi"/>
              </w:rPr>
            </w:pPr>
            <w:r w:rsidRPr="00C727AC">
              <w:rPr>
                <w:rFonts w:cstheme="minorHAnsi"/>
              </w:rPr>
              <w:t>Detection at all temperatures</w:t>
            </w:r>
          </w:p>
        </w:tc>
      </w:tr>
      <w:tr w:rsidR="0099696C" w14:paraId="65933433" w14:textId="77777777" w:rsidTr="00D71509">
        <w:trPr>
          <w:trHeight w:val="231"/>
        </w:trPr>
        <w:tc>
          <w:tcPr>
            <w:tcW w:w="2211" w:type="dxa"/>
            <w:vMerge w:val="restart"/>
            <w:tcBorders>
              <w:top w:val="single" w:sz="4" w:space="0" w:color="auto"/>
            </w:tcBorders>
            <w:vAlign w:val="center"/>
          </w:tcPr>
          <w:p w14:paraId="55486F38" w14:textId="77777777" w:rsidR="0099696C" w:rsidRDefault="0099696C" w:rsidP="0099696C">
            <w:pPr>
              <w:jc w:val="center"/>
              <w:rPr>
                <w:rFonts w:cstheme="minorHAnsi"/>
              </w:rPr>
            </w:pPr>
            <w:r>
              <w:rPr>
                <w:rFonts w:cstheme="minorHAnsi"/>
              </w:rPr>
              <w:t>Probe and Primer Concentrations</w:t>
            </w:r>
          </w:p>
        </w:tc>
        <w:tc>
          <w:tcPr>
            <w:tcW w:w="1841" w:type="dxa"/>
            <w:vMerge w:val="restart"/>
            <w:tcBorders>
              <w:top w:val="single" w:sz="4" w:space="0" w:color="auto"/>
            </w:tcBorders>
          </w:tcPr>
          <w:p w14:paraId="56DF9826" w14:textId="77777777" w:rsidR="0099696C" w:rsidRDefault="0099696C" w:rsidP="0099696C">
            <w:pPr>
              <w:jc w:val="center"/>
              <w:rPr>
                <w:rFonts w:cstheme="minorHAnsi"/>
              </w:rPr>
            </w:pPr>
            <w:r>
              <w:rPr>
                <w:rFonts w:cstheme="minorHAnsi"/>
              </w:rPr>
              <w:t>Sterile (</w:t>
            </w:r>
            <w:proofErr w:type="spellStart"/>
            <w:r>
              <w:rPr>
                <w:rFonts w:cstheme="minorHAnsi"/>
              </w:rPr>
              <w:t>MiliQ</w:t>
            </w:r>
            <w:proofErr w:type="spellEnd"/>
            <w:r>
              <w:rPr>
                <w:rFonts w:cstheme="minorHAnsi"/>
              </w:rPr>
              <w:t>) &amp; Natural Seawater</w:t>
            </w:r>
          </w:p>
        </w:tc>
        <w:tc>
          <w:tcPr>
            <w:tcW w:w="3686" w:type="dxa"/>
            <w:tcBorders>
              <w:top w:val="single" w:sz="4" w:space="0" w:color="auto"/>
            </w:tcBorders>
            <w:vAlign w:val="center"/>
          </w:tcPr>
          <w:p w14:paraId="5ADCDDB8" w14:textId="77777777" w:rsidR="0099696C" w:rsidRDefault="0099696C" w:rsidP="0099696C">
            <w:pPr>
              <w:rPr>
                <w:rFonts w:cstheme="minorHAnsi"/>
              </w:rPr>
            </w:pPr>
            <w:r>
              <w:rPr>
                <w:rFonts w:cstheme="minorHAnsi"/>
              </w:rPr>
              <w:t>900 nM primer + 250 nM probe</w:t>
            </w:r>
          </w:p>
        </w:tc>
        <w:tc>
          <w:tcPr>
            <w:tcW w:w="1843" w:type="dxa"/>
            <w:tcBorders>
              <w:top w:val="single" w:sz="4" w:space="0" w:color="auto"/>
            </w:tcBorders>
            <w:vAlign w:val="center"/>
          </w:tcPr>
          <w:p w14:paraId="6632B59B" w14:textId="77777777" w:rsidR="0099696C" w:rsidRDefault="0099696C" w:rsidP="0099696C">
            <w:pPr>
              <w:jc w:val="center"/>
              <w:rPr>
                <w:rFonts w:cstheme="minorHAnsi"/>
              </w:rPr>
            </w:pPr>
            <w:r>
              <w:rPr>
                <w:rFonts w:cstheme="minorHAnsi"/>
              </w:rPr>
              <w:t>1</w:t>
            </w:r>
          </w:p>
        </w:tc>
        <w:tc>
          <w:tcPr>
            <w:tcW w:w="1417" w:type="dxa"/>
            <w:tcBorders>
              <w:top w:val="single" w:sz="4" w:space="0" w:color="auto"/>
            </w:tcBorders>
            <w:vAlign w:val="center"/>
          </w:tcPr>
          <w:p w14:paraId="426DEC60" w14:textId="77777777" w:rsidR="0099696C" w:rsidRPr="00EB7B95" w:rsidRDefault="0099696C" w:rsidP="0099696C">
            <w:pPr>
              <w:jc w:val="center"/>
              <w:rPr>
                <w:rFonts w:cstheme="minorHAnsi"/>
              </w:rPr>
            </w:pPr>
            <w:r w:rsidRPr="00EB7B95">
              <w:rPr>
                <w:rFonts w:cstheme="minorHAnsi"/>
              </w:rPr>
              <w:t>57</w:t>
            </w:r>
          </w:p>
        </w:tc>
        <w:tc>
          <w:tcPr>
            <w:tcW w:w="1985" w:type="dxa"/>
            <w:vMerge w:val="restart"/>
            <w:tcBorders>
              <w:top w:val="single" w:sz="4" w:space="0" w:color="auto"/>
            </w:tcBorders>
            <w:vAlign w:val="center"/>
          </w:tcPr>
          <w:p w14:paraId="0E11FC64" w14:textId="77777777" w:rsidR="0099696C" w:rsidRPr="00400F4A" w:rsidRDefault="0099696C" w:rsidP="0099696C">
            <w:pPr>
              <w:rPr>
                <w:rFonts w:cstheme="minorHAnsi"/>
                <w:i/>
                <w:iCs/>
              </w:rPr>
            </w:pPr>
            <w:r w:rsidRPr="00400F4A">
              <w:rPr>
                <w:rFonts w:cstheme="minorHAnsi"/>
                <w:i/>
                <w:iCs/>
              </w:rPr>
              <w:t>Sabella spallanzanii</w:t>
            </w:r>
            <w:r>
              <w:rPr>
                <w:rFonts w:cstheme="minorHAnsi"/>
                <w:i/>
                <w:iCs/>
              </w:rPr>
              <w:t xml:space="preserve"> &amp; Styela clava</w:t>
            </w:r>
          </w:p>
        </w:tc>
        <w:tc>
          <w:tcPr>
            <w:tcW w:w="2522" w:type="dxa"/>
            <w:tcBorders>
              <w:top w:val="single" w:sz="4" w:space="0" w:color="auto"/>
            </w:tcBorders>
            <w:vAlign w:val="center"/>
          </w:tcPr>
          <w:p w14:paraId="630C2FD0" w14:textId="77777777" w:rsidR="0099696C" w:rsidRPr="00C727AC" w:rsidRDefault="0099696C" w:rsidP="0099696C">
            <w:pPr>
              <w:rPr>
                <w:rFonts w:cstheme="minorHAnsi"/>
              </w:rPr>
            </w:pPr>
            <w:r w:rsidRPr="00C727AC">
              <w:rPr>
                <w:rFonts w:cstheme="minorHAnsi"/>
              </w:rPr>
              <w:t xml:space="preserve">Detection </w:t>
            </w:r>
          </w:p>
        </w:tc>
      </w:tr>
      <w:tr w:rsidR="0099696C" w14:paraId="362CAC9A" w14:textId="77777777" w:rsidTr="00D71509">
        <w:trPr>
          <w:trHeight w:val="231"/>
        </w:trPr>
        <w:tc>
          <w:tcPr>
            <w:tcW w:w="2211" w:type="dxa"/>
            <w:vMerge/>
          </w:tcPr>
          <w:p w14:paraId="5B46691C" w14:textId="77777777" w:rsidR="0099696C" w:rsidRDefault="0099696C" w:rsidP="0099696C">
            <w:pPr>
              <w:jc w:val="center"/>
              <w:rPr>
                <w:rFonts w:cstheme="minorHAnsi"/>
              </w:rPr>
            </w:pPr>
          </w:p>
        </w:tc>
        <w:tc>
          <w:tcPr>
            <w:tcW w:w="1841" w:type="dxa"/>
            <w:vMerge/>
          </w:tcPr>
          <w:p w14:paraId="373B362F" w14:textId="77777777" w:rsidR="0099696C" w:rsidRDefault="0099696C" w:rsidP="0099696C">
            <w:pPr>
              <w:jc w:val="center"/>
              <w:rPr>
                <w:rFonts w:cstheme="minorHAnsi"/>
              </w:rPr>
            </w:pPr>
          </w:p>
        </w:tc>
        <w:tc>
          <w:tcPr>
            <w:tcW w:w="3686" w:type="dxa"/>
            <w:vAlign w:val="center"/>
          </w:tcPr>
          <w:p w14:paraId="759A68D6" w14:textId="77777777" w:rsidR="0099696C" w:rsidRDefault="0099696C" w:rsidP="0099696C">
            <w:pPr>
              <w:rPr>
                <w:rFonts w:cstheme="minorHAnsi"/>
              </w:rPr>
            </w:pPr>
            <w:r>
              <w:rPr>
                <w:rFonts w:cstheme="minorHAnsi"/>
              </w:rPr>
              <w:t>476 nM primer + 250 nM probe</w:t>
            </w:r>
          </w:p>
        </w:tc>
        <w:tc>
          <w:tcPr>
            <w:tcW w:w="1843" w:type="dxa"/>
            <w:vAlign w:val="center"/>
          </w:tcPr>
          <w:p w14:paraId="3FB4C9AF" w14:textId="77777777" w:rsidR="0099696C" w:rsidRDefault="0099696C" w:rsidP="0099696C">
            <w:pPr>
              <w:jc w:val="center"/>
              <w:rPr>
                <w:rFonts w:cstheme="minorHAnsi"/>
              </w:rPr>
            </w:pPr>
            <w:r>
              <w:rPr>
                <w:rFonts w:cstheme="minorHAnsi"/>
              </w:rPr>
              <w:t>1</w:t>
            </w:r>
          </w:p>
        </w:tc>
        <w:tc>
          <w:tcPr>
            <w:tcW w:w="1417" w:type="dxa"/>
            <w:vAlign w:val="center"/>
          </w:tcPr>
          <w:p w14:paraId="15AA26CD" w14:textId="77777777" w:rsidR="0099696C" w:rsidRPr="00400F4A" w:rsidRDefault="0099696C" w:rsidP="0099696C">
            <w:pPr>
              <w:jc w:val="center"/>
              <w:rPr>
                <w:rFonts w:cstheme="minorHAnsi"/>
                <w:i/>
                <w:iCs/>
              </w:rPr>
            </w:pPr>
            <w:r w:rsidRPr="00EB7B95">
              <w:rPr>
                <w:rFonts w:cstheme="minorHAnsi"/>
              </w:rPr>
              <w:t>57</w:t>
            </w:r>
          </w:p>
        </w:tc>
        <w:tc>
          <w:tcPr>
            <w:tcW w:w="1985" w:type="dxa"/>
            <w:vMerge/>
            <w:vAlign w:val="center"/>
          </w:tcPr>
          <w:p w14:paraId="3B9F535A" w14:textId="77777777" w:rsidR="0099696C" w:rsidRPr="00400F4A" w:rsidRDefault="0099696C" w:rsidP="0099696C">
            <w:pPr>
              <w:rPr>
                <w:rFonts w:cstheme="minorHAnsi"/>
                <w:i/>
                <w:iCs/>
              </w:rPr>
            </w:pPr>
          </w:p>
        </w:tc>
        <w:tc>
          <w:tcPr>
            <w:tcW w:w="2522" w:type="dxa"/>
            <w:vAlign w:val="center"/>
          </w:tcPr>
          <w:p w14:paraId="6A4D651B" w14:textId="77777777" w:rsidR="0099696C" w:rsidRPr="003A0CE4" w:rsidRDefault="0099696C" w:rsidP="0099696C">
            <w:pPr>
              <w:rPr>
                <w:rFonts w:cstheme="minorHAnsi"/>
              </w:rPr>
            </w:pPr>
            <w:r w:rsidRPr="003A0CE4">
              <w:rPr>
                <w:rFonts w:cstheme="minorHAnsi"/>
              </w:rPr>
              <w:t>Detection</w:t>
            </w:r>
          </w:p>
        </w:tc>
      </w:tr>
      <w:tr w:rsidR="0099696C" w14:paraId="129FBBCF" w14:textId="77777777" w:rsidTr="00D71509">
        <w:trPr>
          <w:trHeight w:val="231"/>
        </w:trPr>
        <w:tc>
          <w:tcPr>
            <w:tcW w:w="2211" w:type="dxa"/>
            <w:vMerge/>
          </w:tcPr>
          <w:p w14:paraId="6AE66A15" w14:textId="77777777" w:rsidR="0099696C" w:rsidRDefault="0099696C" w:rsidP="0099696C">
            <w:pPr>
              <w:jc w:val="center"/>
              <w:rPr>
                <w:rFonts w:cstheme="minorHAnsi"/>
              </w:rPr>
            </w:pPr>
          </w:p>
        </w:tc>
        <w:tc>
          <w:tcPr>
            <w:tcW w:w="1841" w:type="dxa"/>
            <w:vMerge/>
          </w:tcPr>
          <w:p w14:paraId="2480952D" w14:textId="77777777" w:rsidR="0099696C" w:rsidRDefault="0099696C" w:rsidP="0099696C">
            <w:pPr>
              <w:jc w:val="center"/>
              <w:rPr>
                <w:rFonts w:cstheme="minorHAnsi"/>
              </w:rPr>
            </w:pPr>
          </w:p>
        </w:tc>
        <w:tc>
          <w:tcPr>
            <w:tcW w:w="3686" w:type="dxa"/>
            <w:vAlign w:val="center"/>
          </w:tcPr>
          <w:p w14:paraId="73E7A866" w14:textId="77777777" w:rsidR="0099696C" w:rsidRDefault="0099696C" w:rsidP="0099696C">
            <w:pPr>
              <w:rPr>
                <w:rFonts w:cstheme="minorHAnsi"/>
              </w:rPr>
            </w:pPr>
            <w:r>
              <w:rPr>
                <w:rFonts w:cstheme="minorHAnsi"/>
              </w:rPr>
              <w:t>476 nM primer + 476 nM probe</w:t>
            </w:r>
          </w:p>
        </w:tc>
        <w:tc>
          <w:tcPr>
            <w:tcW w:w="1843" w:type="dxa"/>
            <w:vAlign w:val="center"/>
          </w:tcPr>
          <w:p w14:paraId="19345515" w14:textId="77777777" w:rsidR="0099696C" w:rsidRDefault="0099696C" w:rsidP="0099696C">
            <w:pPr>
              <w:jc w:val="center"/>
              <w:rPr>
                <w:rFonts w:cstheme="minorHAnsi"/>
              </w:rPr>
            </w:pPr>
            <w:r>
              <w:rPr>
                <w:rFonts w:cstheme="minorHAnsi"/>
              </w:rPr>
              <w:t>1</w:t>
            </w:r>
          </w:p>
        </w:tc>
        <w:tc>
          <w:tcPr>
            <w:tcW w:w="1417" w:type="dxa"/>
            <w:vAlign w:val="center"/>
          </w:tcPr>
          <w:p w14:paraId="07B0BC35" w14:textId="77777777" w:rsidR="0099696C" w:rsidRPr="00400F4A" w:rsidRDefault="0099696C" w:rsidP="0099696C">
            <w:pPr>
              <w:jc w:val="center"/>
              <w:rPr>
                <w:rFonts w:cstheme="minorHAnsi"/>
                <w:i/>
                <w:iCs/>
              </w:rPr>
            </w:pPr>
            <w:r w:rsidRPr="00EB7B95">
              <w:rPr>
                <w:rFonts w:cstheme="minorHAnsi"/>
              </w:rPr>
              <w:t>57</w:t>
            </w:r>
          </w:p>
        </w:tc>
        <w:tc>
          <w:tcPr>
            <w:tcW w:w="1985" w:type="dxa"/>
            <w:vMerge/>
            <w:vAlign w:val="center"/>
          </w:tcPr>
          <w:p w14:paraId="2230EBDD" w14:textId="77777777" w:rsidR="0099696C" w:rsidRPr="00400F4A" w:rsidRDefault="0099696C" w:rsidP="0099696C">
            <w:pPr>
              <w:rPr>
                <w:rFonts w:cstheme="minorHAnsi"/>
                <w:i/>
                <w:iCs/>
              </w:rPr>
            </w:pPr>
          </w:p>
        </w:tc>
        <w:tc>
          <w:tcPr>
            <w:tcW w:w="2522" w:type="dxa"/>
            <w:vAlign w:val="center"/>
          </w:tcPr>
          <w:p w14:paraId="49D53003" w14:textId="77777777" w:rsidR="0099696C" w:rsidRPr="003A0CE4" w:rsidRDefault="0099696C" w:rsidP="0099696C">
            <w:pPr>
              <w:rPr>
                <w:rFonts w:cstheme="minorHAnsi"/>
              </w:rPr>
            </w:pPr>
            <w:r w:rsidRPr="003A0CE4">
              <w:rPr>
                <w:rFonts w:cstheme="minorHAnsi"/>
              </w:rPr>
              <w:t>Detection</w:t>
            </w:r>
          </w:p>
        </w:tc>
      </w:tr>
      <w:tr w:rsidR="0099696C" w14:paraId="7F35EF22" w14:textId="77777777" w:rsidTr="00D71509">
        <w:trPr>
          <w:trHeight w:val="231"/>
        </w:trPr>
        <w:tc>
          <w:tcPr>
            <w:tcW w:w="2211" w:type="dxa"/>
            <w:vMerge/>
          </w:tcPr>
          <w:p w14:paraId="14F4AA13" w14:textId="77777777" w:rsidR="0099696C" w:rsidRDefault="0099696C" w:rsidP="0099696C">
            <w:pPr>
              <w:jc w:val="center"/>
              <w:rPr>
                <w:rFonts w:cstheme="minorHAnsi"/>
              </w:rPr>
            </w:pPr>
          </w:p>
        </w:tc>
        <w:tc>
          <w:tcPr>
            <w:tcW w:w="1841" w:type="dxa"/>
            <w:vMerge w:val="restart"/>
          </w:tcPr>
          <w:p w14:paraId="092D6562" w14:textId="77777777" w:rsidR="0099696C" w:rsidRDefault="0099696C" w:rsidP="0099696C">
            <w:pPr>
              <w:jc w:val="center"/>
              <w:rPr>
                <w:rFonts w:cstheme="minorHAnsi"/>
              </w:rPr>
            </w:pPr>
            <w:r>
              <w:rPr>
                <w:rFonts w:cstheme="minorHAnsi"/>
              </w:rPr>
              <w:t>Natural Seawater</w:t>
            </w:r>
          </w:p>
        </w:tc>
        <w:tc>
          <w:tcPr>
            <w:tcW w:w="3686" w:type="dxa"/>
            <w:vAlign w:val="center"/>
          </w:tcPr>
          <w:p w14:paraId="2D972935" w14:textId="77777777" w:rsidR="0099696C" w:rsidRDefault="0099696C" w:rsidP="0099696C">
            <w:pPr>
              <w:rPr>
                <w:rFonts w:cstheme="minorHAnsi"/>
              </w:rPr>
            </w:pPr>
            <w:r>
              <w:rPr>
                <w:rFonts w:cstheme="minorHAnsi"/>
              </w:rPr>
              <w:t>476 nM primer</w:t>
            </w:r>
            <w:r>
              <w:t xml:space="preserve"> </w:t>
            </w:r>
            <w:r w:rsidRPr="007A2973">
              <w:rPr>
                <w:rFonts w:cstheme="minorHAnsi"/>
                <w:vertAlign w:val="superscript"/>
              </w:rPr>
              <w:t>‡</w:t>
            </w:r>
          </w:p>
        </w:tc>
        <w:tc>
          <w:tcPr>
            <w:tcW w:w="1843" w:type="dxa"/>
            <w:vAlign w:val="center"/>
          </w:tcPr>
          <w:p w14:paraId="1B14B078" w14:textId="77777777" w:rsidR="0099696C" w:rsidRDefault="0099696C" w:rsidP="0099696C">
            <w:pPr>
              <w:jc w:val="center"/>
              <w:rPr>
                <w:rFonts w:cstheme="minorHAnsi"/>
              </w:rPr>
            </w:pPr>
            <w:r>
              <w:rPr>
                <w:rFonts w:cstheme="minorHAnsi"/>
              </w:rPr>
              <w:t>1</w:t>
            </w:r>
          </w:p>
        </w:tc>
        <w:tc>
          <w:tcPr>
            <w:tcW w:w="1417" w:type="dxa"/>
            <w:vAlign w:val="center"/>
          </w:tcPr>
          <w:p w14:paraId="03C2B9BF" w14:textId="77777777" w:rsidR="0099696C" w:rsidRPr="00400F4A" w:rsidRDefault="0099696C" w:rsidP="0099696C">
            <w:pPr>
              <w:jc w:val="center"/>
              <w:rPr>
                <w:rFonts w:cstheme="minorHAnsi"/>
                <w:i/>
                <w:iCs/>
              </w:rPr>
            </w:pPr>
            <w:r w:rsidRPr="00EB7B95">
              <w:rPr>
                <w:rFonts w:cstheme="minorHAnsi"/>
              </w:rPr>
              <w:t>57</w:t>
            </w:r>
          </w:p>
        </w:tc>
        <w:tc>
          <w:tcPr>
            <w:tcW w:w="1985" w:type="dxa"/>
            <w:vMerge w:val="restart"/>
            <w:vAlign w:val="center"/>
          </w:tcPr>
          <w:p w14:paraId="605C992B" w14:textId="77777777" w:rsidR="0099696C" w:rsidRPr="00400F4A" w:rsidRDefault="0099696C" w:rsidP="0099696C">
            <w:pPr>
              <w:rPr>
                <w:rFonts w:cstheme="minorHAnsi"/>
                <w:i/>
                <w:iCs/>
              </w:rPr>
            </w:pPr>
            <w:r w:rsidRPr="0085497A">
              <w:rPr>
                <w:rFonts w:cstheme="minorHAnsi"/>
                <w:i/>
                <w:iCs/>
              </w:rPr>
              <w:t>Bugula neritina</w:t>
            </w:r>
          </w:p>
        </w:tc>
        <w:tc>
          <w:tcPr>
            <w:tcW w:w="2522" w:type="dxa"/>
            <w:vAlign w:val="center"/>
          </w:tcPr>
          <w:p w14:paraId="5B6CFD15" w14:textId="77777777" w:rsidR="0099696C" w:rsidRPr="003A0CE4" w:rsidRDefault="0099696C" w:rsidP="0099696C">
            <w:pPr>
              <w:rPr>
                <w:rFonts w:cstheme="minorHAnsi"/>
              </w:rPr>
            </w:pPr>
            <w:r w:rsidRPr="003A0CE4">
              <w:rPr>
                <w:rFonts w:cstheme="minorHAnsi"/>
              </w:rPr>
              <w:t>Detection</w:t>
            </w:r>
          </w:p>
        </w:tc>
      </w:tr>
      <w:tr w:rsidR="0099696C" w14:paraId="382FDC0E" w14:textId="77777777" w:rsidTr="00D71509">
        <w:trPr>
          <w:trHeight w:val="231"/>
        </w:trPr>
        <w:tc>
          <w:tcPr>
            <w:tcW w:w="2211" w:type="dxa"/>
            <w:vMerge/>
            <w:tcBorders>
              <w:bottom w:val="single" w:sz="4" w:space="0" w:color="auto"/>
            </w:tcBorders>
          </w:tcPr>
          <w:p w14:paraId="5323E9C1" w14:textId="77777777" w:rsidR="0099696C" w:rsidRDefault="0099696C" w:rsidP="0099696C">
            <w:pPr>
              <w:jc w:val="center"/>
              <w:rPr>
                <w:rFonts w:cstheme="minorHAnsi"/>
              </w:rPr>
            </w:pPr>
          </w:p>
        </w:tc>
        <w:tc>
          <w:tcPr>
            <w:tcW w:w="1841" w:type="dxa"/>
            <w:vMerge/>
            <w:tcBorders>
              <w:bottom w:val="single" w:sz="4" w:space="0" w:color="auto"/>
            </w:tcBorders>
          </w:tcPr>
          <w:p w14:paraId="23CB7B70" w14:textId="77777777" w:rsidR="0099696C" w:rsidRDefault="0099696C" w:rsidP="0099696C">
            <w:pPr>
              <w:jc w:val="center"/>
              <w:rPr>
                <w:rFonts w:cstheme="minorHAnsi"/>
              </w:rPr>
            </w:pPr>
          </w:p>
        </w:tc>
        <w:tc>
          <w:tcPr>
            <w:tcW w:w="3686" w:type="dxa"/>
            <w:tcBorders>
              <w:bottom w:val="single" w:sz="4" w:space="0" w:color="auto"/>
            </w:tcBorders>
            <w:vAlign w:val="center"/>
          </w:tcPr>
          <w:p w14:paraId="504B47DC" w14:textId="77777777" w:rsidR="0099696C" w:rsidRDefault="0099696C" w:rsidP="0099696C">
            <w:pPr>
              <w:rPr>
                <w:rFonts w:cstheme="minorHAnsi"/>
              </w:rPr>
            </w:pPr>
            <w:r>
              <w:rPr>
                <w:rFonts w:cstheme="minorHAnsi"/>
              </w:rPr>
              <w:t>250 nM primer</w:t>
            </w:r>
            <w:r>
              <w:t xml:space="preserve"> </w:t>
            </w:r>
            <w:r w:rsidRPr="00213507">
              <w:rPr>
                <w:rFonts w:cstheme="minorHAnsi"/>
                <w:vertAlign w:val="superscript"/>
              </w:rPr>
              <w:t>‡</w:t>
            </w:r>
          </w:p>
        </w:tc>
        <w:tc>
          <w:tcPr>
            <w:tcW w:w="1843" w:type="dxa"/>
            <w:tcBorders>
              <w:bottom w:val="single" w:sz="4" w:space="0" w:color="auto"/>
            </w:tcBorders>
            <w:vAlign w:val="center"/>
          </w:tcPr>
          <w:p w14:paraId="7310AA65" w14:textId="77777777" w:rsidR="0099696C" w:rsidRDefault="0099696C" w:rsidP="0099696C">
            <w:pPr>
              <w:jc w:val="center"/>
              <w:rPr>
                <w:rFonts w:cstheme="minorHAnsi"/>
              </w:rPr>
            </w:pPr>
            <w:r>
              <w:rPr>
                <w:rFonts w:cstheme="minorHAnsi"/>
              </w:rPr>
              <w:t>1</w:t>
            </w:r>
          </w:p>
        </w:tc>
        <w:tc>
          <w:tcPr>
            <w:tcW w:w="1417" w:type="dxa"/>
            <w:tcBorders>
              <w:bottom w:val="single" w:sz="4" w:space="0" w:color="auto"/>
            </w:tcBorders>
            <w:vAlign w:val="center"/>
          </w:tcPr>
          <w:p w14:paraId="6165DEF9" w14:textId="77777777" w:rsidR="0099696C" w:rsidRPr="001A7798" w:rsidRDefault="0099696C" w:rsidP="0099696C">
            <w:pPr>
              <w:jc w:val="center"/>
              <w:rPr>
                <w:rFonts w:cstheme="minorHAnsi"/>
              </w:rPr>
            </w:pPr>
            <w:r w:rsidRPr="001A7798">
              <w:rPr>
                <w:rFonts w:cstheme="minorHAnsi"/>
              </w:rPr>
              <w:t>57</w:t>
            </w:r>
          </w:p>
        </w:tc>
        <w:tc>
          <w:tcPr>
            <w:tcW w:w="1985" w:type="dxa"/>
            <w:vMerge/>
            <w:tcBorders>
              <w:bottom w:val="single" w:sz="4" w:space="0" w:color="auto"/>
            </w:tcBorders>
          </w:tcPr>
          <w:p w14:paraId="1C27E115" w14:textId="77777777" w:rsidR="0099696C" w:rsidRPr="00400F4A" w:rsidRDefault="0099696C" w:rsidP="0099696C">
            <w:pPr>
              <w:jc w:val="center"/>
              <w:rPr>
                <w:rFonts w:cstheme="minorHAnsi"/>
                <w:i/>
                <w:iCs/>
              </w:rPr>
            </w:pPr>
          </w:p>
        </w:tc>
        <w:tc>
          <w:tcPr>
            <w:tcW w:w="2522" w:type="dxa"/>
            <w:tcBorders>
              <w:bottom w:val="single" w:sz="4" w:space="0" w:color="auto"/>
            </w:tcBorders>
            <w:vAlign w:val="center"/>
          </w:tcPr>
          <w:p w14:paraId="40F2A850" w14:textId="77777777" w:rsidR="0099696C" w:rsidRPr="003A0CE4" w:rsidRDefault="0099696C" w:rsidP="0099696C">
            <w:pPr>
              <w:rPr>
                <w:rFonts w:cstheme="minorHAnsi"/>
              </w:rPr>
            </w:pPr>
            <w:r w:rsidRPr="003A0CE4">
              <w:rPr>
                <w:rFonts w:cstheme="minorHAnsi"/>
              </w:rPr>
              <w:t>Detection</w:t>
            </w:r>
          </w:p>
        </w:tc>
      </w:tr>
    </w:tbl>
    <w:p w14:paraId="1F19DA82" w14:textId="77777777" w:rsidR="008F6EB5" w:rsidRPr="00B27B18" w:rsidRDefault="008F6EB5" w:rsidP="008F6EB5">
      <w:pPr>
        <w:spacing w:line="240" w:lineRule="auto"/>
        <w:rPr>
          <w:rFonts w:cstheme="minorHAnsi"/>
          <w:sz w:val="20"/>
          <w:szCs w:val="20"/>
        </w:rPr>
      </w:pPr>
      <w:r w:rsidRPr="00B27B18">
        <w:rPr>
          <w:rFonts w:cstheme="minorHAnsi"/>
          <w:b/>
          <w:bCs/>
          <w:sz w:val="20"/>
          <w:szCs w:val="20"/>
        </w:rPr>
        <w:t>Table Notes:</w:t>
      </w:r>
      <w:r w:rsidRPr="00B27B18">
        <w:rPr>
          <w:rFonts w:cstheme="minorHAnsi"/>
          <w:sz w:val="20"/>
          <w:szCs w:val="20"/>
        </w:rPr>
        <w:t xml:space="preserve"> </w:t>
      </w:r>
      <w:r w:rsidRPr="007A2973">
        <w:rPr>
          <w:rFonts w:cstheme="minorHAnsi"/>
          <w:sz w:val="20"/>
          <w:szCs w:val="20"/>
          <w:vertAlign w:val="superscript"/>
        </w:rPr>
        <w:t>†</w:t>
      </w:r>
      <w:r w:rsidRPr="00B27B18">
        <w:rPr>
          <w:rFonts w:cstheme="minorHAnsi"/>
          <w:sz w:val="20"/>
          <w:szCs w:val="20"/>
        </w:rPr>
        <w:t xml:space="preserve">Primer and probe concentration based on final concentration in </w:t>
      </w:r>
      <w:r>
        <w:rPr>
          <w:rFonts w:cstheme="minorHAnsi"/>
          <w:sz w:val="20"/>
          <w:szCs w:val="20"/>
        </w:rPr>
        <w:t>the direct-</w:t>
      </w:r>
      <w:r w:rsidRPr="00B27B18">
        <w:rPr>
          <w:rFonts w:cstheme="minorHAnsi"/>
          <w:sz w:val="20"/>
          <w:szCs w:val="20"/>
        </w:rPr>
        <w:t xml:space="preserve">ddPCR reaction. </w:t>
      </w:r>
      <w:r w:rsidRPr="00C34E32">
        <w:rPr>
          <w:rFonts w:cstheme="minorHAnsi"/>
          <w:vertAlign w:val="superscript"/>
        </w:rPr>
        <w:t>‡</w:t>
      </w:r>
      <w:r w:rsidRPr="00B27B18">
        <w:rPr>
          <w:rFonts w:cstheme="minorHAnsi"/>
          <w:sz w:val="20"/>
          <w:szCs w:val="20"/>
        </w:rPr>
        <w:t xml:space="preserve">For </w:t>
      </w:r>
      <w:r w:rsidRPr="00B27B18">
        <w:rPr>
          <w:rFonts w:cstheme="minorHAnsi"/>
          <w:i/>
          <w:iCs/>
          <w:sz w:val="20"/>
          <w:szCs w:val="20"/>
        </w:rPr>
        <w:t xml:space="preserve">Bugula neritina, </w:t>
      </w:r>
      <w:r w:rsidRPr="00B27B18">
        <w:rPr>
          <w:rFonts w:cstheme="minorHAnsi"/>
          <w:sz w:val="20"/>
          <w:szCs w:val="20"/>
        </w:rPr>
        <w:t>the assay is an EvaGreen ddPCR assay; therefore, there is no probe.</w:t>
      </w:r>
    </w:p>
    <w:p w14:paraId="726294CD" w14:textId="59C4D863" w:rsidR="008F6EB5" w:rsidRDefault="008F6EB5" w:rsidP="008F6EB5">
      <w:pPr>
        <w:rPr>
          <w:rFonts w:ascii="Times New Roman" w:eastAsia="Times New Roman" w:hAnsi="Times New Roman" w:cs="Times New Roman"/>
          <w:b/>
        </w:rPr>
        <w:sectPr w:rsidR="008F6EB5" w:rsidSect="008F6EB5">
          <w:pgSz w:w="15840" w:h="12240" w:orient="landscape" w:code="1"/>
          <w:pgMar w:top="1440" w:right="1440" w:bottom="1440" w:left="1440" w:header="720" w:footer="720" w:gutter="0"/>
          <w:cols w:space="720"/>
          <w:docGrid w:linePitch="360"/>
        </w:sectPr>
      </w:pPr>
      <w:r>
        <w:rPr>
          <w:rFonts w:ascii="Times New Roman" w:eastAsia="Times New Roman" w:hAnsi="Times New Roman" w:cs="Times New Roman"/>
          <w:b/>
        </w:rPr>
        <w:br w:type="page"/>
      </w:r>
    </w:p>
    <w:p w14:paraId="1EBD6426" w14:textId="2C2915FE" w:rsidR="00B86655" w:rsidRPr="008F6EB5" w:rsidRDefault="00B86655" w:rsidP="008F6EB5">
      <w:pPr>
        <w:spacing w:line="256" w:lineRule="auto"/>
        <w:rPr>
          <w:rStyle w:val="SubtleEmphasis"/>
          <w:rFonts w:ascii="Times New Roman" w:eastAsia="Times New Roman" w:hAnsi="Times New Roman" w:cs="Times New Roman"/>
          <w:szCs w:val="22"/>
          <w:lang w:val="en-NZ"/>
        </w:rPr>
      </w:pPr>
      <w:r w:rsidRPr="008F6EB5">
        <w:rPr>
          <w:rStyle w:val="SubtleEmphasis"/>
          <w:rFonts w:cs="Times New Roman"/>
        </w:rPr>
        <w:lastRenderedPageBreak/>
        <w:t xml:space="preserve">In-vitro </w:t>
      </w:r>
      <w:r w:rsidRPr="008F6EB5">
        <w:rPr>
          <w:rStyle w:val="SubtleEmphasis"/>
          <w:rFonts w:cs="Times New Roman"/>
          <w:i w:val="0"/>
          <w:iCs w:val="0"/>
        </w:rPr>
        <w:t xml:space="preserve">optimization trials for </w:t>
      </w:r>
      <w:r w:rsidR="007722DE" w:rsidRPr="007722DE">
        <w:rPr>
          <w:rStyle w:val="SubtleEmphasis"/>
          <w:rFonts w:cs="Times New Roman"/>
          <w:i w:val="0"/>
          <w:iCs w:val="0"/>
        </w:rPr>
        <w:t xml:space="preserve">free-floating extra-cellar environmental DNA (free-eDNA) </w:t>
      </w:r>
      <w:r w:rsidRPr="008F6EB5">
        <w:rPr>
          <w:rStyle w:val="SubtleEmphasis"/>
          <w:rFonts w:cs="Times New Roman"/>
          <w:i w:val="0"/>
          <w:iCs w:val="0"/>
        </w:rPr>
        <w:t xml:space="preserve">detection in </w:t>
      </w:r>
      <w:r w:rsidR="008E1E0E" w:rsidRPr="008F6EB5">
        <w:rPr>
          <w:rStyle w:val="SubtleEmphasis"/>
          <w:rFonts w:cs="Times New Roman"/>
          <w:i w:val="0"/>
          <w:iCs w:val="0"/>
        </w:rPr>
        <w:t>seawater</w:t>
      </w:r>
      <w:r w:rsidR="00D34DB4">
        <w:rPr>
          <w:rStyle w:val="SubtleEmphasis"/>
          <w:rFonts w:cs="Times New Roman"/>
          <w:i w:val="0"/>
          <w:iCs w:val="0"/>
        </w:rPr>
        <w:t>: in-depth methods and results</w:t>
      </w:r>
    </w:p>
    <w:p w14:paraId="3F163965" w14:textId="4D3DB7CF" w:rsidR="008E1E0E" w:rsidRPr="008E1E0E" w:rsidRDefault="008E1E0E" w:rsidP="008E1E0E">
      <w:pPr>
        <w:rPr>
          <w:rStyle w:val="SubtleEmphasis"/>
          <w:rFonts w:cs="Times New Roman"/>
          <w:b w:val="0"/>
          <w:bCs/>
          <w:i w:val="0"/>
          <w:iCs w:val="0"/>
        </w:rPr>
      </w:pPr>
      <w:r w:rsidRPr="008E1E0E">
        <w:rPr>
          <w:rStyle w:val="SubtleEmphasis"/>
          <w:b w:val="0"/>
          <w:bCs/>
          <w:i w:val="0"/>
          <w:iCs w:val="0"/>
        </w:rPr>
        <w:t>There was no amplification in samples collected from the negative control or the no-template</w:t>
      </w:r>
      <w:r w:rsidR="008F6EB5">
        <w:rPr>
          <w:rStyle w:val="SubtleEmphasis"/>
          <w:b w:val="0"/>
          <w:bCs/>
          <w:i w:val="0"/>
          <w:iCs w:val="0"/>
        </w:rPr>
        <w:t xml:space="preserve"> (NTC)</w:t>
      </w:r>
      <w:r w:rsidRPr="008E1E0E">
        <w:rPr>
          <w:rStyle w:val="SubtleEmphasis"/>
          <w:b w:val="0"/>
          <w:bCs/>
          <w:i w:val="0"/>
          <w:iCs w:val="0"/>
        </w:rPr>
        <w:t xml:space="preserve"> </w:t>
      </w:r>
      <w:r w:rsidR="008F6EB5">
        <w:rPr>
          <w:rStyle w:val="SubtleEmphasis"/>
          <w:b w:val="0"/>
          <w:bCs/>
          <w:i w:val="0"/>
          <w:iCs w:val="0"/>
        </w:rPr>
        <w:t>direct-digital</w:t>
      </w:r>
      <w:r w:rsidR="00391C03">
        <w:rPr>
          <w:lang w:val="en-US"/>
        </w:rPr>
        <w:t xml:space="preserve"> droplet polymerase chain (</w:t>
      </w:r>
      <w:r w:rsidRPr="00391C03">
        <w:rPr>
          <w:rStyle w:val="SubtleEmphasis"/>
          <w:b w:val="0"/>
          <w:bCs/>
          <w:i w:val="0"/>
          <w:iCs w:val="0"/>
        </w:rPr>
        <w:t>ddPCR</w:t>
      </w:r>
      <w:r w:rsidR="00391C03">
        <w:rPr>
          <w:rStyle w:val="SubtleEmphasis"/>
          <w:b w:val="0"/>
          <w:bCs/>
          <w:i w:val="0"/>
          <w:iCs w:val="0"/>
        </w:rPr>
        <w:t>)</w:t>
      </w:r>
      <w:r w:rsidRPr="00391C03">
        <w:rPr>
          <w:rStyle w:val="SubtleEmphasis"/>
          <w:b w:val="0"/>
          <w:bCs/>
          <w:i w:val="0"/>
          <w:iCs w:val="0"/>
        </w:rPr>
        <w:t xml:space="preserve"> controls throughout the </w:t>
      </w:r>
      <w:r w:rsidR="00722F82">
        <w:rPr>
          <w:rStyle w:val="SubtleEmphasis"/>
          <w:b w:val="0"/>
          <w:bCs/>
          <w:i w:val="0"/>
          <w:iCs w:val="0"/>
        </w:rPr>
        <w:t xml:space="preserve">optimization trial. </w:t>
      </w:r>
      <w:r w:rsidRPr="00391C03">
        <w:rPr>
          <w:lang w:val="en-US"/>
        </w:rPr>
        <w:t>Based on our experience and observation of ddPCR noise (e.g., proportions of fluorescing droplets in water blanks),</w:t>
      </w:r>
      <w:r w:rsidRPr="00391C03">
        <w:rPr>
          <w:i/>
          <w:iCs/>
          <w:lang w:val="en-US"/>
        </w:rPr>
        <w:t xml:space="preserve"> </w:t>
      </w:r>
      <w:r w:rsidRPr="00391C03">
        <w:rPr>
          <w:lang w:val="en-US"/>
        </w:rPr>
        <w:t>the detection for all assays was set above</w:t>
      </w:r>
      <w:r w:rsidRPr="00391C03">
        <w:rPr>
          <w:i/>
          <w:iCs/>
          <w:lang w:val="en-US"/>
        </w:rPr>
        <w:t xml:space="preserve"> </w:t>
      </w:r>
      <w:r w:rsidRPr="00391C03">
        <w:rPr>
          <w:lang w:val="en-US"/>
        </w:rPr>
        <w:t>the</w:t>
      </w:r>
      <w:r w:rsidRPr="00391C03">
        <w:rPr>
          <w:i/>
          <w:iCs/>
          <w:lang w:val="en-US"/>
        </w:rPr>
        <w:t xml:space="preserve"> </w:t>
      </w:r>
      <w:r w:rsidRPr="00391C03">
        <w:rPr>
          <w:rStyle w:val="SubtleEmphasis"/>
          <w:b w:val="0"/>
          <w:bCs/>
          <w:i w:val="0"/>
          <w:iCs w:val="0"/>
        </w:rPr>
        <w:t>maximum value of the negative controls in the experiment.</w:t>
      </w:r>
      <w:r w:rsidR="00D51B6D">
        <w:rPr>
          <w:rStyle w:val="SubtleEmphasis"/>
          <w:b w:val="0"/>
          <w:bCs/>
          <w:i w:val="0"/>
          <w:iCs w:val="0"/>
        </w:rPr>
        <w:t xml:space="preserve"> </w:t>
      </w:r>
      <w:r w:rsidR="00685A77" w:rsidRPr="00685A77">
        <w:rPr>
          <w:rStyle w:val="SubtleEmphasis"/>
          <w:b w:val="0"/>
          <w:bCs/>
          <w:i w:val="0"/>
          <w:iCs w:val="0"/>
        </w:rPr>
        <w:t xml:space="preserve">Of note, unless stated, was able to consistently detect species-specific free-eDNA in </w:t>
      </w:r>
      <w:r w:rsidR="00685A77" w:rsidRPr="004856BA">
        <w:rPr>
          <w:lang w:val="en-US"/>
        </w:rPr>
        <w:t xml:space="preserve">purified water (Milli-Q®; Millipore Sigma™, USA) </w:t>
      </w:r>
      <w:r w:rsidR="00685A77" w:rsidRPr="00685A77">
        <w:rPr>
          <w:rStyle w:val="SubtleEmphasis"/>
          <w:b w:val="0"/>
          <w:bCs/>
          <w:i w:val="0"/>
          <w:iCs w:val="0"/>
        </w:rPr>
        <w:t>water samples, which were always added as a positive control.</w:t>
      </w:r>
    </w:p>
    <w:p w14:paraId="3DCE21EF" w14:textId="2D1D9BA6" w:rsidR="00B86655" w:rsidRDefault="00B86655" w:rsidP="00343690">
      <w:pPr>
        <w:pStyle w:val="ListParagraph"/>
        <w:numPr>
          <w:ilvl w:val="0"/>
          <w:numId w:val="1"/>
        </w:numPr>
        <w:spacing w:line="240" w:lineRule="auto"/>
        <w:rPr>
          <w:lang w:val="en-US"/>
        </w:rPr>
      </w:pPr>
      <w:r>
        <w:rPr>
          <w:lang w:val="en-US"/>
        </w:rPr>
        <w:t xml:space="preserve">Pilot </w:t>
      </w:r>
      <w:r w:rsidR="004856BA">
        <w:rPr>
          <w:lang w:val="en-US"/>
        </w:rPr>
        <w:t>One</w:t>
      </w:r>
      <w:r>
        <w:rPr>
          <w:lang w:val="en-US"/>
        </w:rPr>
        <w:t xml:space="preserve">:  Testing if free-eDNA can be detected in purified water. </w:t>
      </w:r>
    </w:p>
    <w:p w14:paraId="2ABF10E8" w14:textId="4878120C" w:rsidR="004856BA" w:rsidRPr="004856BA" w:rsidRDefault="00B86655" w:rsidP="005B3357">
      <w:pPr>
        <w:pStyle w:val="ListParagraph"/>
        <w:numPr>
          <w:ilvl w:val="1"/>
          <w:numId w:val="1"/>
        </w:numPr>
        <w:spacing w:line="240" w:lineRule="auto"/>
        <w:rPr>
          <w:lang w:val="en-US"/>
        </w:rPr>
      </w:pPr>
      <w:r w:rsidRPr="004856BA">
        <w:rPr>
          <w:b/>
          <w:bCs/>
          <w:lang w:val="en-US"/>
        </w:rPr>
        <w:t>Method:</w:t>
      </w:r>
      <w:r w:rsidR="00343690" w:rsidRPr="004856BA">
        <w:rPr>
          <w:b/>
          <w:bCs/>
          <w:lang w:val="en-US"/>
        </w:rPr>
        <w:t xml:space="preserve"> </w:t>
      </w:r>
      <w:r w:rsidR="00343690" w:rsidRPr="004856BA">
        <w:rPr>
          <w:lang w:val="en-US"/>
        </w:rPr>
        <w:t xml:space="preserve">Three Nalgene™ square polycarbonate bottles (Thermo Fisher Scientific, USA) were filled: </w:t>
      </w:r>
      <w:r w:rsidR="004856BA" w:rsidRPr="004856BA">
        <w:rPr>
          <w:lang w:val="en-US"/>
        </w:rPr>
        <w:t>one with 250 mL purified water (Milli-Q®; Millipore Sigma™, USA) as a negative control</w:t>
      </w:r>
      <w:r w:rsidR="00343690" w:rsidRPr="004856BA">
        <w:rPr>
          <w:lang w:val="en-US"/>
        </w:rPr>
        <w:t xml:space="preserve">, another with the same water plus </w:t>
      </w:r>
      <w:r w:rsidR="00391C03" w:rsidRPr="004856BA">
        <w:rPr>
          <w:rFonts w:ascii="Calibri" w:eastAsia="Calibri" w:hAnsi="Calibri" w:cs="Calibri"/>
          <w:i/>
          <w:iCs/>
        </w:rPr>
        <w:t>Sabella spallanzanii</w:t>
      </w:r>
      <w:r w:rsidR="00391C03" w:rsidRPr="004856BA">
        <w:rPr>
          <w:rFonts w:ascii="Calibri" w:eastAsia="Calibri" w:hAnsi="Calibri" w:cs="Calibri"/>
        </w:rPr>
        <w:t xml:space="preserve"> (Gmelin, 1791) </w:t>
      </w:r>
      <w:r w:rsidR="004856BA" w:rsidRPr="004856BA">
        <w:rPr>
          <w:rFonts w:ascii="Calibri" w:eastAsia="Calibri" w:hAnsi="Calibri" w:cs="Calibri"/>
        </w:rPr>
        <w:t>- a large Mediterranean fan worm, preserved in 99% ethanol</w:t>
      </w:r>
      <w:r w:rsidR="00D06928">
        <w:rPr>
          <w:rFonts w:ascii="Calibri" w:eastAsia="Calibri" w:hAnsi="Calibri" w:cs="Calibri"/>
        </w:rPr>
        <w:t xml:space="preserve"> (collected</w:t>
      </w:r>
      <w:r w:rsidR="006E4711">
        <w:rPr>
          <w:rFonts w:ascii="Calibri" w:eastAsia="Calibri" w:hAnsi="Calibri" w:cs="Calibri"/>
        </w:rPr>
        <w:t xml:space="preserve"> from</w:t>
      </w:r>
      <w:r w:rsidR="00D06928">
        <w:rPr>
          <w:rFonts w:ascii="Calibri" w:eastAsia="Calibri" w:hAnsi="Calibri" w:cs="Calibri"/>
        </w:rPr>
        <w:t xml:space="preserve"> Golden Bay 11.4.17)</w:t>
      </w:r>
      <w:r w:rsidR="004856BA" w:rsidRPr="004856BA">
        <w:rPr>
          <w:rFonts w:ascii="Calibri" w:eastAsia="Calibri" w:hAnsi="Calibri" w:cs="Calibri"/>
        </w:rPr>
        <w:t xml:space="preserve">, and a third with water spiked with 500 ng of </w:t>
      </w:r>
      <w:r w:rsidR="004856BA" w:rsidRPr="004856BA">
        <w:rPr>
          <w:rFonts w:ascii="Calibri" w:eastAsia="Calibri" w:hAnsi="Calibri" w:cs="Calibri"/>
          <w:i/>
          <w:iCs/>
        </w:rPr>
        <w:t>S. spallanzanii</w:t>
      </w:r>
      <w:r w:rsidR="004856BA" w:rsidRPr="004856BA">
        <w:rPr>
          <w:rFonts w:ascii="Calibri" w:eastAsia="Calibri" w:hAnsi="Calibri" w:cs="Calibri"/>
        </w:rPr>
        <w:t xml:space="preserve"> genomic DNA. To simulate eDNA release, organisms were shaken within the bottles for several minutes. Subsequently, 20 µL water aliquots were collected from each bottle and added to the optimized </w:t>
      </w:r>
      <w:r w:rsidR="004856BA" w:rsidRPr="004856BA">
        <w:rPr>
          <w:rFonts w:ascii="Calibri" w:eastAsia="Calibri" w:hAnsi="Calibri" w:cs="Calibri"/>
          <w:i/>
          <w:iCs/>
        </w:rPr>
        <w:t>S. spallanzanii</w:t>
      </w:r>
      <w:r w:rsidR="004856BA" w:rsidRPr="004856BA">
        <w:rPr>
          <w:rFonts w:ascii="Calibri" w:eastAsia="Calibri" w:hAnsi="Calibri" w:cs="Calibri"/>
        </w:rPr>
        <w:t xml:space="preserve">-specific ddPCR reaction following Wood et al. 2020. The direct-ddPCR reaction included 10 μL of 2X ddPCR Supermix for Probes (No dUTP) (BioRad, USA), 1 μL of each primer and probe at 10 pmol, 3 μL of the collected water sample, and sterile water for a total volume of 21 μL. The assay used a cycle of 95 °C for 10 min, 40 cycles of 95 °C for 30 s, 60 °C for 1 min, and a final enzyme deactivation step at 98 °C for 10 min. Each direct-ddPCR plate run included at least one negative control (RNA/DNA-free water Life Technologies) and two positive controls (genomic DNA extracted from </w:t>
      </w:r>
      <w:r w:rsidR="004856BA" w:rsidRPr="004856BA">
        <w:rPr>
          <w:rFonts w:ascii="Calibri" w:eastAsia="Calibri" w:hAnsi="Calibri" w:cs="Calibri"/>
          <w:i/>
          <w:iCs/>
        </w:rPr>
        <w:t>S. spallanzanii</w:t>
      </w:r>
      <w:r w:rsidR="004856BA" w:rsidRPr="004856BA">
        <w:rPr>
          <w:rFonts w:ascii="Calibri" w:eastAsia="Calibri" w:hAnsi="Calibri" w:cs="Calibri"/>
        </w:rPr>
        <w:t xml:space="preserve"> and environmental DNA extracted using conventional extraction methods).</w:t>
      </w:r>
    </w:p>
    <w:p w14:paraId="49956E85" w14:textId="61B48F10" w:rsidR="008E1E0E" w:rsidRDefault="008E1E0E" w:rsidP="005B3357">
      <w:pPr>
        <w:pStyle w:val="ListParagraph"/>
        <w:numPr>
          <w:ilvl w:val="1"/>
          <w:numId w:val="1"/>
        </w:numPr>
        <w:spacing w:line="240" w:lineRule="auto"/>
        <w:rPr>
          <w:lang w:val="en-US"/>
        </w:rPr>
      </w:pPr>
      <w:r w:rsidRPr="004856BA">
        <w:rPr>
          <w:b/>
          <w:bCs/>
          <w:lang w:val="en-US"/>
        </w:rPr>
        <w:t xml:space="preserve">Results: </w:t>
      </w:r>
      <w:r w:rsidR="00391C03" w:rsidRPr="004856BA">
        <w:rPr>
          <w:lang w:val="en-US"/>
        </w:rPr>
        <w:t xml:space="preserve">Positive </w:t>
      </w:r>
      <w:r w:rsidR="004856BA" w:rsidRPr="004856BA">
        <w:rPr>
          <w:rFonts w:ascii="Calibri" w:eastAsia="Calibri" w:hAnsi="Calibri" w:cs="Calibri"/>
          <w:i/>
          <w:iCs/>
        </w:rPr>
        <w:t>S. spallanzanii</w:t>
      </w:r>
      <w:r w:rsidR="00722F82">
        <w:rPr>
          <w:rFonts w:ascii="Calibri" w:eastAsia="Calibri" w:hAnsi="Calibri" w:cs="Calibri"/>
        </w:rPr>
        <w:t xml:space="preserve"> </w:t>
      </w:r>
      <w:r w:rsidR="004856BA">
        <w:rPr>
          <w:lang w:val="en-US"/>
        </w:rPr>
        <w:t>free-e</w:t>
      </w:r>
      <w:r w:rsidR="00391C03" w:rsidRPr="004856BA">
        <w:rPr>
          <w:lang w:val="en-US"/>
        </w:rPr>
        <w:t xml:space="preserve">DNA detection in the bottle spiked with </w:t>
      </w:r>
      <w:r w:rsidR="00391C03" w:rsidRPr="004856BA">
        <w:rPr>
          <w:i/>
          <w:iCs/>
          <w:lang w:val="en-US"/>
        </w:rPr>
        <w:t>S. spallanzanii</w:t>
      </w:r>
      <w:r w:rsidR="00391C03" w:rsidRPr="004856BA">
        <w:rPr>
          <w:lang w:val="en-US"/>
        </w:rPr>
        <w:t xml:space="preserve"> organism, and </w:t>
      </w:r>
      <w:r w:rsidR="002A30ED">
        <w:rPr>
          <w:lang w:val="en-US"/>
        </w:rPr>
        <w:t>from the bottle</w:t>
      </w:r>
      <w:r w:rsidR="00391C03" w:rsidRPr="004856BA">
        <w:rPr>
          <w:lang w:val="en-US"/>
        </w:rPr>
        <w:t xml:space="preserve"> spiked with extracted genomic </w:t>
      </w:r>
      <w:r w:rsidR="00391C03" w:rsidRPr="004856BA">
        <w:rPr>
          <w:i/>
          <w:iCs/>
          <w:lang w:val="en-US"/>
        </w:rPr>
        <w:t>S. spallanzanii</w:t>
      </w:r>
      <w:r w:rsidR="00391C03" w:rsidRPr="004856BA">
        <w:rPr>
          <w:lang w:val="en-US"/>
        </w:rPr>
        <w:t xml:space="preserve"> DNA.</w:t>
      </w:r>
      <w:r w:rsidR="00722F82">
        <w:rPr>
          <w:lang w:val="en-US"/>
        </w:rPr>
        <w:t xml:space="preserve"> No detection </w:t>
      </w:r>
      <w:r w:rsidR="002A30ED">
        <w:rPr>
          <w:lang w:val="en-US"/>
        </w:rPr>
        <w:t>in the</w:t>
      </w:r>
      <w:r w:rsidR="00722F82">
        <w:rPr>
          <w:lang w:val="en-US"/>
        </w:rPr>
        <w:t xml:space="preserve"> negative controls.</w:t>
      </w:r>
    </w:p>
    <w:p w14:paraId="59705A23" w14:textId="77777777" w:rsidR="008F6EB5" w:rsidRPr="004856BA" w:rsidRDefault="008F6EB5" w:rsidP="008F6EB5">
      <w:pPr>
        <w:pStyle w:val="ListParagraph"/>
        <w:spacing w:line="240" w:lineRule="auto"/>
        <w:ind w:left="1440"/>
        <w:rPr>
          <w:lang w:val="en-US"/>
        </w:rPr>
      </w:pPr>
    </w:p>
    <w:p w14:paraId="370B4125" w14:textId="42BBB890" w:rsidR="008E1E0E" w:rsidRDefault="008E1E0E" w:rsidP="00343690">
      <w:pPr>
        <w:pStyle w:val="ListParagraph"/>
        <w:numPr>
          <w:ilvl w:val="0"/>
          <w:numId w:val="1"/>
        </w:numPr>
        <w:spacing w:line="240" w:lineRule="auto"/>
        <w:rPr>
          <w:lang w:val="en-US"/>
        </w:rPr>
      </w:pPr>
      <w:r>
        <w:rPr>
          <w:lang w:val="en-US"/>
        </w:rPr>
        <w:t>Pilot two:</w:t>
      </w:r>
      <w:r w:rsidR="004856BA">
        <w:rPr>
          <w:lang w:val="en-US"/>
        </w:rPr>
        <w:t xml:space="preserve"> Testing if free-eDNA can be detected in local seawater.</w:t>
      </w:r>
    </w:p>
    <w:p w14:paraId="3386F2D8" w14:textId="0F3741FE" w:rsidR="0048227B" w:rsidRDefault="0048227B" w:rsidP="00343690">
      <w:pPr>
        <w:pStyle w:val="ListParagraph"/>
        <w:numPr>
          <w:ilvl w:val="1"/>
          <w:numId w:val="1"/>
        </w:numPr>
        <w:spacing w:line="240" w:lineRule="auto"/>
        <w:rPr>
          <w:lang w:val="en-US"/>
        </w:rPr>
      </w:pPr>
      <w:r w:rsidRPr="00B86655">
        <w:rPr>
          <w:b/>
          <w:bCs/>
          <w:lang w:val="en-US"/>
        </w:rPr>
        <w:t>Method:</w:t>
      </w:r>
      <w:r>
        <w:rPr>
          <w:lang w:val="en-US"/>
        </w:rPr>
        <w:t xml:space="preserve"> </w:t>
      </w:r>
      <w:r w:rsidR="00391C03">
        <w:rPr>
          <w:lang w:val="en-US"/>
        </w:rPr>
        <w:t xml:space="preserve">Four </w:t>
      </w:r>
      <w:r>
        <w:rPr>
          <w:lang w:val="en-US"/>
        </w:rPr>
        <w:t>i</w:t>
      </w:r>
      <w:r w:rsidRPr="00B86655">
        <w:rPr>
          <w:lang w:val="en-US"/>
        </w:rPr>
        <w:t>ndividual Nalgene™ square polycarbonate bottles</w:t>
      </w:r>
      <w:r w:rsidR="00254F70">
        <w:rPr>
          <w:lang w:val="en-US"/>
        </w:rPr>
        <w:t xml:space="preserve">: </w:t>
      </w:r>
      <w:r w:rsidR="004856BA" w:rsidRPr="004856BA">
        <w:rPr>
          <w:lang w:val="en-US"/>
        </w:rPr>
        <w:t>one with 250 mL purified water as a negative control</w:t>
      </w:r>
      <w:r w:rsidR="00391C03" w:rsidRPr="00343690">
        <w:rPr>
          <w:lang w:val="en-US"/>
        </w:rPr>
        <w:t xml:space="preserve">, another with the </w:t>
      </w:r>
      <w:r w:rsidR="00391C03">
        <w:rPr>
          <w:lang w:val="en-US"/>
        </w:rPr>
        <w:t xml:space="preserve">water </w:t>
      </w:r>
      <w:r w:rsidR="00391C03" w:rsidRPr="00343690">
        <w:rPr>
          <w:lang w:val="en-US"/>
        </w:rPr>
        <w:t xml:space="preserve">plus </w:t>
      </w:r>
      <w:r w:rsidR="00391C03">
        <w:rPr>
          <w:lang w:val="en-US"/>
        </w:rPr>
        <w:t xml:space="preserve">a </w:t>
      </w:r>
      <w:r w:rsidR="00391C03" w:rsidRPr="00B86655">
        <w:rPr>
          <w:rFonts w:ascii="Calibri" w:eastAsia="Calibri" w:hAnsi="Calibri" w:cs="Calibri"/>
          <w:i/>
          <w:iCs/>
        </w:rPr>
        <w:t>Sabella spallanzanii</w:t>
      </w:r>
      <w:r w:rsidR="00391C03">
        <w:rPr>
          <w:rFonts w:ascii="Calibri" w:eastAsia="Calibri" w:hAnsi="Calibri" w:cs="Calibri"/>
          <w:i/>
          <w:iCs/>
        </w:rPr>
        <w:t xml:space="preserve"> </w:t>
      </w:r>
      <w:r w:rsidR="00391C03" w:rsidRPr="00391C03">
        <w:rPr>
          <w:rFonts w:ascii="Calibri" w:eastAsia="Calibri" w:hAnsi="Calibri" w:cs="Calibri"/>
        </w:rPr>
        <w:t>organism,</w:t>
      </w:r>
      <w:r w:rsidR="00391C03">
        <w:rPr>
          <w:lang w:val="en-US"/>
        </w:rPr>
        <w:t xml:space="preserve"> </w:t>
      </w:r>
      <w:r w:rsidR="00391C03" w:rsidRPr="00343690">
        <w:rPr>
          <w:lang w:val="en-US"/>
        </w:rPr>
        <w:t>a third with</w:t>
      </w:r>
      <w:r w:rsidR="00391C03">
        <w:rPr>
          <w:lang w:val="en-US"/>
        </w:rPr>
        <w:t xml:space="preserve"> </w:t>
      </w:r>
      <w:r w:rsidR="00B269EC">
        <w:rPr>
          <w:lang w:val="en-US"/>
        </w:rPr>
        <w:t>locally collected</w:t>
      </w:r>
      <w:r w:rsidR="00391C03">
        <w:rPr>
          <w:lang w:val="en-US"/>
        </w:rPr>
        <w:t xml:space="preserve"> seawater and a fourth with the same water </w:t>
      </w:r>
      <w:r w:rsidR="00391C03" w:rsidRPr="00343690">
        <w:rPr>
          <w:lang w:val="en-US"/>
        </w:rPr>
        <w:t xml:space="preserve">plus </w:t>
      </w:r>
      <w:r w:rsidR="00391C03">
        <w:rPr>
          <w:lang w:val="en-US"/>
        </w:rPr>
        <w:t xml:space="preserve">a </w:t>
      </w:r>
      <w:r w:rsidR="00391C03" w:rsidRPr="00B86655">
        <w:rPr>
          <w:rFonts w:ascii="Calibri" w:eastAsia="Calibri" w:hAnsi="Calibri" w:cs="Calibri"/>
          <w:i/>
          <w:iCs/>
        </w:rPr>
        <w:t>Sabella spallanzanii</w:t>
      </w:r>
      <w:r w:rsidR="00391C03">
        <w:rPr>
          <w:rFonts w:ascii="Calibri" w:eastAsia="Calibri" w:hAnsi="Calibri" w:cs="Calibri"/>
          <w:i/>
          <w:iCs/>
        </w:rPr>
        <w:t xml:space="preserve"> </w:t>
      </w:r>
      <w:r w:rsidR="00391C03" w:rsidRPr="00391C03">
        <w:rPr>
          <w:rFonts w:ascii="Calibri" w:eastAsia="Calibri" w:hAnsi="Calibri" w:cs="Calibri"/>
        </w:rPr>
        <w:t>organism</w:t>
      </w:r>
      <w:r w:rsidR="006E4711">
        <w:rPr>
          <w:rFonts w:ascii="Calibri" w:eastAsia="Calibri" w:hAnsi="Calibri" w:cs="Calibri"/>
        </w:rPr>
        <w:t xml:space="preserve"> (collected from Golden Bay on 11.4.17)</w:t>
      </w:r>
      <w:r w:rsidR="00391C03">
        <w:rPr>
          <w:rFonts w:ascii="Calibri" w:eastAsia="Calibri" w:hAnsi="Calibri" w:cs="Calibri"/>
        </w:rPr>
        <w:t>.</w:t>
      </w:r>
      <w:r w:rsidR="00391C03">
        <w:rPr>
          <w:lang w:val="en-US"/>
        </w:rPr>
        <w:t xml:space="preserve"> </w:t>
      </w:r>
      <w:r w:rsidR="00391C03" w:rsidRPr="00391C03">
        <w:rPr>
          <w:lang w:val="en-US"/>
        </w:rPr>
        <w:t xml:space="preserve">To simulate eDNA release, the organisms were vigorously shaken within the bottles for several minutes. Subsequently, 20 </w:t>
      </w:r>
      <w:r w:rsidR="00391C03" w:rsidRPr="00391C03">
        <w:rPr>
          <w:rFonts w:cstheme="minorHAnsi"/>
          <w:lang w:val="en-US"/>
        </w:rPr>
        <w:t>µ</w:t>
      </w:r>
      <w:r w:rsidR="00391C03" w:rsidRPr="00391C03">
        <w:rPr>
          <w:lang w:val="en-US"/>
        </w:rPr>
        <w:t>L water aliquots were collected from each bottle and</w:t>
      </w:r>
      <w:r w:rsidR="00391C03">
        <w:rPr>
          <w:lang w:val="en-US"/>
        </w:rPr>
        <w:t xml:space="preserve"> </w:t>
      </w:r>
      <w:r w:rsidR="00391C03" w:rsidRPr="00391C03">
        <w:rPr>
          <w:lang w:val="en-US"/>
        </w:rPr>
        <w:t xml:space="preserve">directly added to </w:t>
      </w:r>
      <w:r w:rsidR="00391C03">
        <w:rPr>
          <w:lang w:val="en-US"/>
        </w:rPr>
        <w:t xml:space="preserve">the </w:t>
      </w:r>
      <w:r w:rsidR="00391C03" w:rsidRPr="00391C03">
        <w:rPr>
          <w:lang w:val="en-US"/>
        </w:rPr>
        <w:t>optimiz</w:t>
      </w:r>
      <w:r w:rsidR="00391C03">
        <w:rPr>
          <w:lang w:val="en-US"/>
        </w:rPr>
        <w:t>ed</w:t>
      </w:r>
      <w:r w:rsidR="00391C03" w:rsidRPr="00391C03">
        <w:rPr>
          <w:lang w:val="en-US"/>
        </w:rPr>
        <w:t xml:space="preserve"> </w:t>
      </w:r>
      <w:r w:rsidR="00391C03" w:rsidRPr="00391C03">
        <w:rPr>
          <w:rFonts w:ascii="Calibri" w:eastAsia="Calibri" w:hAnsi="Calibri" w:cs="Calibri"/>
          <w:i/>
          <w:iCs/>
        </w:rPr>
        <w:t>S</w:t>
      </w:r>
      <w:r w:rsidR="00391C03">
        <w:rPr>
          <w:rFonts w:ascii="Calibri" w:eastAsia="Calibri" w:hAnsi="Calibri" w:cs="Calibri"/>
          <w:i/>
          <w:iCs/>
        </w:rPr>
        <w:t>. spallanzanii-s</w:t>
      </w:r>
      <w:r w:rsidR="00391C03" w:rsidRPr="00391C03">
        <w:rPr>
          <w:rFonts w:ascii="Calibri" w:eastAsia="Calibri" w:hAnsi="Calibri" w:cs="Calibri"/>
        </w:rPr>
        <w:t>pecific</w:t>
      </w:r>
      <w:r w:rsidR="00391C03" w:rsidRPr="00391C03">
        <w:rPr>
          <w:lang w:val="en-US"/>
        </w:rPr>
        <w:t xml:space="preserve"> ddPCR reaction </w:t>
      </w:r>
      <w:r w:rsidR="00391C03">
        <w:rPr>
          <w:lang w:val="en-US"/>
        </w:rPr>
        <w:t>following Wood et al. 2020</w:t>
      </w:r>
      <w:r w:rsidRPr="00B86655">
        <w:rPr>
          <w:lang w:val="en-US"/>
        </w:rPr>
        <w:t xml:space="preserve">. </w:t>
      </w:r>
      <w:r w:rsidR="004856BA" w:rsidRPr="004856BA">
        <w:rPr>
          <w:lang w:val="en-US"/>
        </w:rPr>
        <w:t xml:space="preserve">The </w:t>
      </w:r>
      <w:r w:rsidR="004856BA">
        <w:rPr>
          <w:lang w:val="en-US"/>
        </w:rPr>
        <w:t xml:space="preserve">assay </w:t>
      </w:r>
      <w:r w:rsidR="004856BA" w:rsidRPr="004856BA">
        <w:rPr>
          <w:lang w:val="en-US"/>
        </w:rPr>
        <w:t>and conditions mirrored those in Pilot 1. Waters were run in duplicate, and samples from bottles with organisms were tested diluted 1:10 and undiluted.</w:t>
      </w:r>
      <w:r w:rsidR="00213BEC" w:rsidRPr="00213BEC">
        <w:rPr>
          <w:rFonts w:ascii="Calibri" w:eastAsia="Calibri" w:hAnsi="Calibri" w:cs="Calibri"/>
        </w:rPr>
        <w:t xml:space="preserve"> </w:t>
      </w:r>
      <w:r w:rsidR="00213BEC" w:rsidRPr="004856BA">
        <w:rPr>
          <w:rFonts w:ascii="Calibri" w:eastAsia="Calibri" w:hAnsi="Calibri" w:cs="Calibri"/>
        </w:rPr>
        <w:t>Each direct-ddPCR plate run included at least one negative control and two positive controls</w:t>
      </w:r>
      <w:r w:rsidR="00254F70">
        <w:rPr>
          <w:rFonts w:ascii="Calibri" w:eastAsia="Calibri" w:hAnsi="Calibri" w:cs="Calibri"/>
        </w:rPr>
        <w:t xml:space="preserve">. </w:t>
      </w:r>
    </w:p>
    <w:p w14:paraId="1B71FAEC" w14:textId="6DCC24B8" w:rsidR="008F6EB5" w:rsidRPr="008F6EB5" w:rsidRDefault="0048227B" w:rsidP="008F6EB5">
      <w:pPr>
        <w:pStyle w:val="ListParagraph"/>
        <w:numPr>
          <w:ilvl w:val="1"/>
          <w:numId w:val="1"/>
        </w:numPr>
        <w:spacing w:line="240" w:lineRule="auto"/>
        <w:rPr>
          <w:lang w:val="en-US"/>
        </w:rPr>
      </w:pPr>
      <w:r w:rsidRPr="0048227B">
        <w:rPr>
          <w:b/>
          <w:bCs/>
          <w:lang w:val="en-US"/>
        </w:rPr>
        <w:t>Results</w:t>
      </w:r>
      <w:r>
        <w:rPr>
          <w:lang w:val="en-US"/>
        </w:rPr>
        <w:t xml:space="preserve">: </w:t>
      </w:r>
      <w:r w:rsidR="004856BA" w:rsidRPr="004856BA">
        <w:t xml:space="preserve">Positive </w:t>
      </w:r>
      <w:r w:rsidR="004856BA" w:rsidRPr="004856BA">
        <w:rPr>
          <w:i/>
          <w:iCs/>
        </w:rPr>
        <w:t>S. spallanzanii</w:t>
      </w:r>
      <w:r w:rsidR="004856BA" w:rsidRPr="004856BA">
        <w:t xml:space="preserve"> </w:t>
      </w:r>
      <w:r w:rsidR="00EF494E">
        <w:t>free-</w:t>
      </w:r>
      <w:r w:rsidR="004856BA" w:rsidRPr="004856BA">
        <w:t xml:space="preserve">eDNA detection in undiluted and diluted </w:t>
      </w:r>
      <w:proofErr w:type="spellStart"/>
      <w:r w:rsidR="004856BA" w:rsidRPr="004856BA">
        <w:t>MiliQ</w:t>
      </w:r>
      <w:proofErr w:type="spellEnd"/>
      <w:r w:rsidR="004856BA" w:rsidRPr="004856BA">
        <w:t xml:space="preserve"> samples, but no positive detection for </w:t>
      </w:r>
      <w:r w:rsidR="004856BA" w:rsidRPr="004856BA">
        <w:rPr>
          <w:i/>
          <w:iCs/>
        </w:rPr>
        <w:t>S. spallanzanii</w:t>
      </w:r>
      <w:r w:rsidR="004856BA" w:rsidRPr="004856BA">
        <w:t xml:space="preserve"> eDNA in saltwater.</w:t>
      </w:r>
    </w:p>
    <w:p w14:paraId="73A82757" w14:textId="77777777" w:rsidR="008F6EB5" w:rsidRPr="008F6EB5" w:rsidRDefault="008F6EB5" w:rsidP="008F6EB5">
      <w:pPr>
        <w:pStyle w:val="ListParagraph"/>
        <w:spacing w:line="240" w:lineRule="auto"/>
        <w:ind w:left="1440"/>
        <w:rPr>
          <w:lang w:val="en-US"/>
        </w:rPr>
      </w:pPr>
    </w:p>
    <w:p w14:paraId="2E57E030" w14:textId="69EA4FC4" w:rsidR="000579D8" w:rsidRPr="008F6EB5" w:rsidRDefault="000579D8" w:rsidP="008F6EB5">
      <w:pPr>
        <w:pStyle w:val="ListParagraph"/>
        <w:numPr>
          <w:ilvl w:val="0"/>
          <w:numId w:val="1"/>
        </w:numPr>
        <w:spacing w:line="240" w:lineRule="auto"/>
        <w:rPr>
          <w:lang w:val="en-US"/>
        </w:rPr>
      </w:pPr>
      <w:r w:rsidRPr="008F6EB5">
        <w:rPr>
          <w:lang w:val="en-US"/>
        </w:rPr>
        <w:t xml:space="preserve">Troubleshooting Test One: </w:t>
      </w:r>
      <w:r w:rsidR="008F6EB5">
        <w:rPr>
          <w:lang w:val="en-US"/>
        </w:rPr>
        <w:t xml:space="preserve">Buffering water solutions, testing additives and </w:t>
      </w:r>
      <w:r w:rsidR="005B6599">
        <w:rPr>
          <w:lang w:val="en-US"/>
        </w:rPr>
        <w:t xml:space="preserve">comparing </w:t>
      </w:r>
      <w:r w:rsidR="008F6EB5">
        <w:rPr>
          <w:lang w:val="en-US"/>
        </w:rPr>
        <w:t>BioRad ddPCR master mix</w:t>
      </w:r>
    </w:p>
    <w:p w14:paraId="7ADB9CE9" w14:textId="37D06263" w:rsidR="008F6EB5" w:rsidRDefault="000579D8" w:rsidP="008B6EA6">
      <w:pPr>
        <w:pStyle w:val="ListParagraph"/>
        <w:numPr>
          <w:ilvl w:val="1"/>
          <w:numId w:val="1"/>
        </w:numPr>
        <w:spacing w:line="240" w:lineRule="auto"/>
        <w:rPr>
          <w:lang w:val="en-US"/>
        </w:rPr>
      </w:pPr>
      <w:r w:rsidRPr="008B6EA6">
        <w:rPr>
          <w:b/>
          <w:bCs/>
        </w:rPr>
        <w:lastRenderedPageBreak/>
        <w:t>Methods:</w:t>
      </w:r>
      <w:r w:rsidRPr="000579D8">
        <w:t xml:space="preserve"> Tested different matrices using Nalgene™ bottles: tap water, purified water,</w:t>
      </w:r>
      <w:r w:rsidR="008F6EB5">
        <w:t xml:space="preserve"> </w:t>
      </w:r>
      <w:r w:rsidRPr="000579D8">
        <w:t>and artificial seawater with varying salinities (Red Sea Salt-Copepod salt; Red Sea Germany). Salinity levels were adjusted to 31.9 ppt, 36.1 ppt, and 39.8 ppt. Optimization of the ddPCR reaction to remove inhibitors was explored at 36.1 ppt</w:t>
      </w:r>
      <w:r w:rsidR="00151C47">
        <w:t>. This included the use of</w:t>
      </w:r>
      <w:r w:rsidRPr="000579D8">
        <w:t xml:space="preserve"> PCR additives such as glycerol (8%), dimethyl sulfoxide (DMSO) (5%), Tween-20 (1%), and</w:t>
      </w:r>
      <w:r>
        <w:t xml:space="preserve"> combined </w:t>
      </w:r>
      <w:r w:rsidR="008B6EA6">
        <w:t>additives</w:t>
      </w:r>
      <w:r>
        <w:t>:</w:t>
      </w:r>
      <w:r w:rsidRPr="000579D8">
        <w:t xml:space="preserve"> bovine serum albumin (BSA) (0.2 mg/mL) +1% Tween</w:t>
      </w:r>
      <w:r w:rsidR="00151C47">
        <w:t>-20</w:t>
      </w:r>
      <w:r w:rsidRPr="000579D8">
        <w:t xml:space="preserve"> + 8% Glycerol. Buffering solutions 1X Tris-acetate-EDTA (TAE</w:t>
      </w:r>
      <w:r>
        <w:t xml:space="preserve"> </w:t>
      </w:r>
      <w:r w:rsidRPr="000579D8">
        <w:t>pH 8.28)</w:t>
      </w:r>
      <w:r>
        <w:t xml:space="preserve"> and </w:t>
      </w:r>
      <w:r w:rsidRPr="000579D8">
        <w:t xml:space="preserve">1M </w:t>
      </w:r>
      <w:r w:rsidR="00151C47">
        <w:t>T</w:t>
      </w:r>
      <w:r w:rsidRPr="000579D8">
        <w:t>ris aminomethane (Tris) pH 8.</w:t>
      </w:r>
      <w:r>
        <w:t xml:space="preserve">9 </w:t>
      </w:r>
      <w:r w:rsidRPr="000579D8">
        <w:t xml:space="preserve">were tested. </w:t>
      </w:r>
      <w:r>
        <w:t>Three</w:t>
      </w:r>
      <w:r w:rsidRPr="000579D8">
        <w:t xml:space="preserve"> </w:t>
      </w:r>
      <w:proofErr w:type="spellStart"/>
      <w:r w:rsidRPr="000579D8">
        <w:t>mastermix</w:t>
      </w:r>
      <w:proofErr w:type="spellEnd"/>
      <w:r w:rsidRPr="000579D8">
        <w:t xml:space="preserve"> combinations, 4x ddPCR™ Multiplex Supermix (No dUTP)</w:t>
      </w:r>
      <w:r>
        <w:t xml:space="preserve">, </w:t>
      </w:r>
      <w:r w:rsidRPr="000579D8">
        <w:t xml:space="preserve">2x ddPCR™ Supermix for Residual DNA Quantification </w:t>
      </w:r>
      <w:r>
        <w:t xml:space="preserve">and </w:t>
      </w:r>
      <w:r w:rsidRPr="008B6EA6">
        <w:rPr>
          <w:rFonts w:ascii="Calibri" w:eastAsia="Calibri" w:hAnsi="Calibri" w:cs="Calibri"/>
        </w:rPr>
        <w:t xml:space="preserve">2X ddPCR Supermix for Probes (No dUTP) </w:t>
      </w:r>
      <w:r w:rsidRPr="000579D8">
        <w:t xml:space="preserve">from BioRad, were compared. </w:t>
      </w:r>
      <w:r w:rsidR="008B6EA6" w:rsidRPr="008B6EA6">
        <w:rPr>
          <w:lang w:val="en-US"/>
        </w:rPr>
        <w:t>Four Nalgene™ square polycarbonate bottles, each containing</w:t>
      </w:r>
      <w:r w:rsidR="00151C47">
        <w:rPr>
          <w:lang w:val="en-US"/>
        </w:rPr>
        <w:t xml:space="preserve"> 250mL of</w:t>
      </w:r>
      <w:r w:rsidR="008B6EA6" w:rsidRPr="008B6EA6">
        <w:rPr>
          <w:lang w:val="en-US"/>
        </w:rPr>
        <w:t xml:space="preserve"> one of the various water matrices mentioned earlier, were prepared. Negative control samples without the organism were collected. Subsequently, </w:t>
      </w:r>
      <w:r w:rsidR="008B6EA6" w:rsidRPr="008B6EA6">
        <w:rPr>
          <w:i/>
          <w:iCs/>
          <w:lang w:val="en-US"/>
        </w:rPr>
        <w:t>S. spallanzanii</w:t>
      </w:r>
      <w:r w:rsidR="008B6EA6" w:rsidRPr="008B6EA6">
        <w:rPr>
          <w:lang w:val="en-US"/>
        </w:rPr>
        <w:t xml:space="preserve"> organisms were added to each Nalgene bottle</w:t>
      </w:r>
      <w:r w:rsidR="00E8359C">
        <w:rPr>
          <w:lang w:val="en-US"/>
        </w:rPr>
        <w:t xml:space="preserve"> </w:t>
      </w:r>
      <w:r w:rsidR="00194894">
        <w:rPr>
          <w:lang w:val="en-US"/>
        </w:rPr>
        <w:t>(5</w:t>
      </w:r>
      <w:r w:rsidR="00E8359C">
        <w:rPr>
          <w:lang w:val="en-US"/>
        </w:rPr>
        <w:t xml:space="preserve"> </w:t>
      </w:r>
      <w:r w:rsidR="00865190">
        <w:rPr>
          <w:lang w:val="en-US"/>
        </w:rPr>
        <w:t>organisms</w:t>
      </w:r>
      <w:r w:rsidR="00E8359C">
        <w:rPr>
          <w:lang w:val="en-US"/>
        </w:rPr>
        <w:t xml:space="preserve"> total colle</w:t>
      </w:r>
      <w:r w:rsidR="00194894">
        <w:rPr>
          <w:lang w:val="en-US"/>
        </w:rPr>
        <w:t>cted</w:t>
      </w:r>
      <w:r w:rsidR="00D12A68">
        <w:rPr>
          <w:lang w:val="en-US"/>
        </w:rPr>
        <w:t xml:space="preserve"> from Golden B</w:t>
      </w:r>
      <w:r w:rsidR="00194894">
        <w:rPr>
          <w:lang w:val="en-US"/>
        </w:rPr>
        <w:t>ay</w:t>
      </w:r>
      <w:r w:rsidR="00D12A68">
        <w:rPr>
          <w:lang w:val="en-US"/>
        </w:rPr>
        <w:t xml:space="preserve"> 11.4.17, </w:t>
      </w:r>
      <w:proofErr w:type="spellStart"/>
      <w:r w:rsidR="00D12A68">
        <w:rPr>
          <w:lang w:val="en-US"/>
        </w:rPr>
        <w:t>We</w:t>
      </w:r>
      <w:r w:rsidR="00194894">
        <w:rPr>
          <w:lang w:val="en-US"/>
        </w:rPr>
        <w:t>st</w:t>
      </w:r>
      <w:r w:rsidR="00D12A68">
        <w:rPr>
          <w:lang w:val="en-US"/>
        </w:rPr>
        <w:t>haven</w:t>
      </w:r>
      <w:proofErr w:type="spellEnd"/>
      <w:r w:rsidR="00D12A68">
        <w:rPr>
          <w:lang w:val="en-US"/>
        </w:rPr>
        <w:t xml:space="preserve"> Auckland 20.04.17, Opua 11.4.17 and </w:t>
      </w:r>
      <w:proofErr w:type="spellStart"/>
      <w:r w:rsidR="00D12A68">
        <w:rPr>
          <w:lang w:val="en-US"/>
        </w:rPr>
        <w:t>Wes</w:t>
      </w:r>
      <w:r w:rsidR="00865190">
        <w:rPr>
          <w:lang w:val="en-US"/>
        </w:rPr>
        <w:t>thaven</w:t>
      </w:r>
      <w:proofErr w:type="spellEnd"/>
      <w:r w:rsidR="00865190">
        <w:rPr>
          <w:lang w:val="en-US"/>
        </w:rPr>
        <w:t>-unknown date)</w:t>
      </w:r>
      <w:r w:rsidR="008B6EA6" w:rsidRPr="008B6EA6">
        <w:rPr>
          <w:lang w:val="en-US"/>
        </w:rPr>
        <w:t>. To simulate eDNA release, the organisms were vigorously shaken within the bottles for several minutes, and 20 µL aliquots were collected for ddPCR reactions.</w:t>
      </w:r>
      <w:r w:rsidR="008B6EA6">
        <w:rPr>
          <w:lang w:val="en-US"/>
        </w:rPr>
        <w:t xml:space="preserve"> </w:t>
      </w:r>
      <w:r w:rsidR="00E16B16" w:rsidRPr="00E16B16">
        <w:rPr>
          <w:lang w:val="en-US"/>
        </w:rPr>
        <w:t xml:space="preserve">To buffer the water samples, 25 mL of 36.1 ppt water from the Nalgene bottle was transferred to a 50 mL falcon tube, and an additional 25 mL of buffer, either </w:t>
      </w:r>
      <w:proofErr w:type="spellStart"/>
      <w:r w:rsidR="00E16B16" w:rsidRPr="00E16B16">
        <w:rPr>
          <w:lang w:val="en-US"/>
        </w:rPr>
        <w:t>Trizmae</w:t>
      </w:r>
      <w:proofErr w:type="spellEnd"/>
      <w:r w:rsidR="00E16B16" w:rsidRPr="00E16B16">
        <w:rPr>
          <w:lang w:val="en-US"/>
        </w:rPr>
        <w:t xml:space="preserve"> Base Buffer</w:t>
      </w:r>
      <w:r w:rsidR="00254F70">
        <w:rPr>
          <w:lang w:val="en-US"/>
        </w:rPr>
        <w:t xml:space="preserve"> (Tris)</w:t>
      </w:r>
      <w:r w:rsidR="00E16B16" w:rsidRPr="00E16B16">
        <w:rPr>
          <w:lang w:val="en-US"/>
        </w:rPr>
        <w:t xml:space="preserve"> (1M pH 8.9) or TAE buffer (pH 8.28), was mixed in. Then, 20 µL aliquots were collected for ddPCR reactions</w:t>
      </w:r>
      <w:r w:rsidR="00842FBF" w:rsidRPr="00842FBF">
        <w:rPr>
          <w:lang w:val="en-US"/>
        </w:rPr>
        <w:t xml:space="preserve">. </w:t>
      </w:r>
      <w:r w:rsidR="008B6EA6" w:rsidRPr="004856BA">
        <w:rPr>
          <w:lang w:val="en-US"/>
        </w:rPr>
        <w:t xml:space="preserve">The </w:t>
      </w:r>
      <w:r w:rsidR="008B6EA6">
        <w:rPr>
          <w:lang w:val="en-US"/>
        </w:rPr>
        <w:t xml:space="preserve">assay </w:t>
      </w:r>
      <w:r w:rsidR="008F6EB5">
        <w:rPr>
          <w:lang w:val="en-US"/>
        </w:rPr>
        <w:t>cycling</w:t>
      </w:r>
      <w:r w:rsidR="008B6EA6">
        <w:rPr>
          <w:lang w:val="en-US"/>
        </w:rPr>
        <w:t xml:space="preserve"> conditions</w:t>
      </w:r>
      <w:r w:rsidR="008B6EA6" w:rsidRPr="004856BA">
        <w:rPr>
          <w:lang w:val="en-US"/>
        </w:rPr>
        <w:t xml:space="preserve"> mirrored those in Pilot 1</w:t>
      </w:r>
      <w:r w:rsidR="008B6EA6">
        <w:rPr>
          <w:lang w:val="en-US"/>
        </w:rPr>
        <w:t xml:space="preserve"> and 2</w:t>
      </w:r>
      <w:r w:rsidR="008B6EA6" w:rsidRPr="004856BA">
        <w:rPr>
          <w:lang w:val="en-US"/>
        </w:rPr>
        <w:t xml:space="preserve">. </w:t>
      </w:r>
      <w:r w:rsidR="0011722C" w:rsidRPr="004856BA">
        <w:rPr>
          <w:rFonts w:ascii="Calibri" w:eastAsia="Calibri" w:hAnsi="Calibri" w:cs="Calibri"/>
        </w:rPr>
        <w:t xml:space="preserve">The direct-ddPCR reaction </w:t>
      </w:r>
      <w:r w:rsidR="0011722C">
        <w:rPr>
          <w:rFonts w:ascii="Calibri" w:eastAsia="Calibri" w:hAnsi="Calibri" w:cs="Calibri"/>
        </w:rPr>
        <w:t xml:space="preserve">included </w:t>
      </w:r>
      <w:r w:rsidR="00C56684" w:rsidRPr="004856BA">
        <w:rPr>
          <w:rFonts w:ascii="Calibri" w:eastAsia="Calibri" w:hAnsi="Calibri" w:cs="Calibri"/>
        </w:rPr>
        <w:t xml:space="preserve">10 μL of 2X ddPCR </w:t>
      </w:r>
      <w:proofErr w:type="spellStart"/>
      <w:r w:rsidR="00C56684">
        <w:rPr>
          <w:rFonts w:ascii="Calibri" w:eastAsia="Calibri" w:hAnsi="Calibri" w:cs="Calibri"/>
        </w:rPr>
        <w:t>mastermix</w:t>
      </w:r>
      <w:proofErr w:type="spellEnd"/>
      <w:r w:rsidR="00C56684">
        <w:rPr>
          <w:rFonts w:ascii="Calibri" w:eastAsia="Calibri" w:hAnsi="Calibri" w:cs="Calibri"/>
        </w:rPr>
        <w:t xml:space="preserve"> </w:t>
      </w:r>
      <w:r w:rsidR="00C56684" w:rsidRPr="004856BA">
        <w:rPr>
          <w:rFonts w:ascii="Calibri" w:eastAsia="Calibri" w:hAnsi="Calibri" w:cs="Calibri"/>
        </w:rPr>
        <w:t>(BioRad, USA), 1 μL of each primer and probe at 10 pmol, 3 μL of the collected water sample, and sterile water for a total volume of 21 μL.</w:t>
      </w:r>
      <w:r w:rsidR="008B6EA6" w:rsidRPr="008B6EA6">
        <w:rPr>
          <w:lang w:val="en-US"/>
        </w:rPr>
        <w:t xml:space="preserve"> </w:t>
      </w:r>
      <w:r w:rsidR="001030CE">
        <w:rPr>
          <w:lang w:val="en-US"/>
        </w:rPr>
        <w:t>Except for</w:t>
      </w:r>
      <w:r w:rsidR="0011722C">
        <w:rPr>
          <w:lang w:val="en-US"/>
        </w:rPr>
        <w:t xml:space="preserve"> the </w:t>
      </w:r>
      <w:r w:rsidR="0011722C" w:rsidRPr="008B6EA6">
        <w:rPr>
          <w:lang w:val="en-US"/>
        </w:rPr>
        <w:t>multiplex super mix, where 5 µL of ddPCR Multiplex super mix and 6 µL of the sample were added.</w:t>
      </w:r>
      <w:r w:rsidR="0011722C">
        <w:rPr>
          <w:lang w:val="en-US"/>
        </w:rPr>
        <w:t xml:space="preserve"> </w:t>
      </w:r>
      <w:r w:rsidR="008B6EA6" w:rsidRPr="008B6EA6">
        <w:rPr>
          <w:lang w:val="en-US"/>
        </w:rPr>
        <w:t xml:space="preserve">The volume of the </w:t>
      </w:r>
      <w:r w:rsidR="008F6EB5">
        <w:rPr>
          <w:lang w:val="en-US"/>
        </w:rPr>
        <w:t>nuclease-free</w:t>
      </w:r>
      <w:r w:rsidR="008B6EA6">
        <w:rPr>
          <w:lang w:val="en-US"/>
        </w:rPr>
        <w:t xml:space="preserve"> water </w:t>
      </w:r>
      <w:r w:rsidR="008B6EA6" w:rsidRPr="008B6EA6">
        <w:rPr>
          <w:lang w:val="en-US"/>
        </w:rPr>
        <w:t>was adjusted based on the type of additive used. For example, additives were added in the final concentrations of glycerol 0.8%, DMSO 0.5%, Tween 20 0.075%, and the combined additives BSA (0.2 mg/mL + 0.075% Tween20 + 0.08 Glycerol).</w:t>
      </w:r>
      <w:r w:rsidR="008B6EA6">
        <w:rPr>
          <w:lang w:val="en-US"/>
        </w:rPr>
        <w:t xml:space="preserve"> </w:t>
      </w:r>
      <w:r w:rsidR="008B6EA6" w:rsidRPr="008B6EA6">
        <w:rPr>
          <w:lang w:val="en-US"/>
        </w:rPr>
        <w:t xml:space="preserve">Each combination of additive and buffering, along with negative and positive controls and samples without </w:t>
      </w:r>
      <w:r w:rsidR="00B53967" w:rsidRPr="008B6EA6">
        <w:rPr>
          <w:lang w:val="en-US"/>
        </w:rPr>
        <w:t>m</w:t>
      </w:r>
      <w:r w:rsidR="00B53967">
        <w:rPr>
          <w:lang w:val="en-US"/>
        </w:rPr>
        <w:t>anipulation</w:t>
      </w:r>
      <w:r w:rsidR="008B6EA6" w:rsidRPr="008B6EA6">
        <w:rPr>
          <w:lang w:val="en-US"/>
        </w:rPr>
        <w:t xml:space="preserve">, were run with each of the ddPCR </w:t>
      </w:r>
      <w:proofErr w:type="spellStart"/>
      <w:r w:rsidR="008B6EA6" w:rsidRPr="008B6EA6">
        <w:rPr>
          <w:lang w:val="en-US"/>
        </w:rPr>
        <w:t>mastermixes</w:t>
      </w:r>
      <w:proofErr w:type="spellEnd"/>
      <w:r w:rsidR="008B6EA6" w:rsidRPr="008B6EA6">
        <w:rPr>
          <w:lang w:val="en-US"/>
        </w:rPr>
        <w:t xml:space="preserve">, </w:t>
      </w:r>
      <w:r w:rsidR="00B53967">
        <w:rPr>
          <w:lang w:val="en-US"/>
        </w:rPr>
        <w:t>totaling</w:t>
      </w:r>
      <w:r w:rsidR="008B6EA6" w:rsidRPr="008B6EA6">
        <w:rPr>
          <w:lang w:val="en-US"/>
        </w:rPr>
        <w:t xml:space="preserve"> at least 20 samples (20 conditions per </w:t>
      </w:r>
      <w:proofErr w:type="spellStart"/>
      <w:r w:rsidR="008B6EA6" w:rsidRPr="008B6EA6">
        <w:rPr>
          <w:lang w:val="en-US"/>
        </w:rPr>
        <w:t>mastermix</w:t>
      </w:r>
      <w:proofErr w:type="spellEnd"/>
      <w:r w:rsidR="008B6EA6" w:rsidRPr="008B6EA6">
        <w:rPr>
          <w:lang w:val="en-US"/>
        </w:rPr>
        <w:t>)</w:t>
      </w:r>
      <w:r w:rsidR="008F6EB5">
        <w:rPr>
          <w:lang w:val="en-US"/>
        </w:rPr>
        <w:t>.</w:t>
      </w:r>
      <w:r w:rsidR="00213BEC" w:rsidRPr="00213BEC">
        <w:rPr>
          <w:rFonts w:ascii="Calibri" w:eastAsia="Calibri" w:hAnsi="Calibri" w:cs="Calibri"/>
        </w:rPr>
        <w:t xml:space="preserve"> </w:t>
      </w:r>
      <w:r w:rsidR="00213BEC" w:rsidRPr="004856BA">
        <w:rPr>
          <w:rFonts w:ascii="Calibri" w:eastAsia="Calibri" w:hAnsi="Calibri" w:cs="Calibri"/>
        </w:rPr>
        <w:t>Each direct-ddPCR plate run included at least one negative control and two positive controls</w:t>
      </w:r>
      <w:r w:rsidR="00254F70">
        <w:rPr>
          <w:rFonts w:ascii="Calibri" w:eastAsia="Calibri" w:hAnsi="Calibri" w:cs="Calibri"/>
        </w:rPr>
        <w:t>.</w:t>
      </w:r>
    </w:p>
    <w:p w14:paraId="546AB62C" w14:textId="720AA02F" w:rsidR="008B4AEF" w:rsidRDefault="008B4AEF" w:rsidP="008B6EA6">
      <w:pPr>
        <w:pStyle w:val="ListParagraph"/>
        <w:numPr>
          <w:ilvl w:val="1"/>
          <w:numId w:val="1"/>
        </w:numPr>
        <w:spacing w:line="240" w:lineRule="auto"/>
        <w:rPr>
          <w:lang w:val="en-US"/>
        </w:rPr>
      </w:pPr>
      <w:r w:rsidRPr="008F6EB5">
        <w:rPr>
          <w:b/>
          <w:bCs/>
          <w:lang w:val="en-US"/>
        </w:rPr>
        <w:t>Results:</w:t>
      </w:r>
      <w:r w:rsidRPr="008B6EA6">
        <w:rPr>
          <w:lang w:val="en-US"/>
        </w:rPr>
        <w:t xml:space="preserve"> </w:t>
      </w:r>
      <w:r w:rsidR="004856BA" w:rsidRPr="008B6EA6">
        <w:rPr>
          <w:lang w:val="en-US"/>
        </w:rPr>
        <w:t xml:space="preserve">No positive detection with additives. Positive </w:t>
      </w:r>
      <w:r w:rsidR="00EF494E" w:rsidRPr="004856BA">
        <w:rPr>
          <w:i/>
          <w:iCs/>
        </w:rPr>
        <w:t>S. spallanzanii</w:t>
      </w:r>
      <w:r w:rsidR="00EF494E">
        <w:t xml:space="preserve"> free-</w:t>
      </w:r>
      <w:r w:rsidR="00EF494E" w:rsidRPr="004856BA">
        <w:t xml:space="preserve">eDNA </w:t>
      </w:r>
      <w:r w:rsidR="004856BA" w:rsidRPr="008B6EA6">
        <w:rPr>
          <w:lang w:val="en-US"/>
        </w:rPr>
        <w:t xml:space="preserve">detection in </w:t>
      </w:r>
      <w:proofErr w:type="spellStart"/>
      <w:r w:rsidR="004856BA" w:rsidRPr="008B6EA6">
        <w:rPr>
          <w:lang w:val="en-US"/>
        </w:rPr>
        <w:t>MiliQ</w:t>
      </w:r>
      <w:proofErr w:type="spellEnd"/>
      <w:r w:rsidR="004856BA" w:rsidRPr="008B6EA6">
        <w:rPr>
          <w:lang w:val="en-US"/>
        </w:rPr>
        <w:t xml:space="preserve"> and tap water with the </w:t>
      </w:r>
      <w:r w:rsidR="008F6EB5">
        <w:rPr>
          <w:lang w:val="en-US"/>
        </w:rPr>
        <w:t>R</w:t>
      </w:r>
      <w:r w:rsidR="004856BA" w:rsidRPr="008B6EA6">
        <w:rPr>
          <w:lang w:val="en-US"/>
        </w:rPr>
        <w:t xml:space="preserve">esidual and </w:t>
      </w:r>
      <w:r w:rsidR="008F6EB5">
        <w:rPr>
          <w:lang w:val="en-US"/>
        </w:rPr>
        <w:t>S</w:t>
      </w:r>
      <w:r w:rsidR="004856BA" w:rsidRPr="008B6EA6">
        <w:rPr>
          <w:lang w:val="en-US"/>
        </w:rPr>
        <w:t xml:space="preserve">upermix </w:t>
      </w:r>
      <w:r w:rsidR="008F6EB5" w:rsidRPr="008B6EA6">
        <w:rPr>
          <w:lang w:val="en-US"/>
        </w:rPr>
        <w:t>BioRad</w:t>
      </w:r>
      <w:r w:rsidR="004856BA" w:rsidRPr="008B6EA6">
        <w:rPr>
          <w:lang w:val="en-US"/>
        </w:rPr>
        <w:t xml:space="preserve"> ddPCR master mix. Diluting </w:t>
      </w:r>
      <w:r w:rsidR="008B6EA6" w:rsidRPr="008B6EA6">
        <w:rPr>
          <w:lang w:val="en-US"/>
        </w:rPr>
        <w:t xml:space="preserve">36.1 ppt </w:t>
      </w:r>
      <w:r w:rsidR="004856BA" w:rsidRPr="008B6EA6">
        <w:rPr>
          <w:lang w:val="en-US"/>
        </w:rPr>
        <w:t xml:space="preserve">samples with buffer resulted in detection when diluted with TAE buffer (pH 8.28) but not </w:t>
      </w:r>
      <w:r w:rsidR="00254F70">
        <w:rPr>
          <w:lang w:val="en-US"/>
        </w:rPr>
        <w:t xml:space="preserve">Tris </w:t>
      </w:r>
      <w:r w:rsidR="004856BA" w:rsidRPr="008B6EA6">
        <w:rPr>
          <w:lang w:val="en-US"/>
        </w:rPr>
        <w:t xml:space="preserve">(1M pH 8.9). </w:t>
      </w:r>
      <w:r w:rsidR="008F6EB5" w:rsidRPr="008B6EA6">
        <w:rPr>
          <w:lang w:val="en-US"/>
        </w:rPr>
        <w:t>BioRad</w:t>
      </w:r>
      <w:r w:rsidR="004856BA" w:rsidRPr="008B6EA6">
        <w:rPr>
          <w:lang w:val="en-US"/>
        </w:rPr>
        <w:t xml:space="preserve"> </w:t>
      </w:r>
      <w:r w:rsidR="008F6EB5">
        <w:rPr>
          <w:lang w:val="en-US"/>
        </w:rPr>
        <w:t>M</w:t>
      </w:r>
      <w:r w:rsidR="004856BA" w:rsidRPr="008B6EA6">
        <w:rPr>
          <w:lang w:val="en-US"/>
        </w:rPr>
        <w:t xml:space="preserve">ultiplex </w:t>
      </w:r>
      <w:r w:rsidR="008F6EB5" w:rsidRPr="008B6EA6">
        <w:rPr>
          <w:lang w:val="en-US"/>
        </w:rPr>
        <w:t>Supermix</w:t>
      </w:r>
      <w:r w:rsidR="004856BA" w:rsidRPr="008B6EA6">
        <w:rPr>
          <w:lang w:val="en-US"/>
        </w:rPr>
        <w:t xml:space="preserve"> showed positive detection in </w:t>
      </w:r>
      <w:proofErr w:type="spellStart"/>
      <w:r w:rsidR="004856BA" w:rsidRPr="008B6EA6">
        <w:rPr>
          <w:lang w:val="en-US"/>
        </w:rPr>
        <w:t>MiliQ</w:t>
      </w:r>
      <w:proofErr w:type="spellEnd"/>
      <w:r w:rsidR="004856BA" w:rsidRPr="008B6EA6">
        <w:rPr>
          <w:lang w:val="en-US"/>
        </w:rPr>
        <w:t xml:space="preserve"> but not tap water. Although there was detection </w:t>
      </w:r>
      <w:r w:rsidR="008B6EA6" w:rsidRPr="008B6EA6">
        <w:rPr>
          <w:lang w:val="en-US"/>
        </w:rPr>
        <w:t xml:space="preserve">in the </w:t>
      </w:r>
      <w:r w:rsidR="004856BA" w:rsidRPr="008B6EA6">
        <w:rPr>
          <w:lang w:val="en-US"/>
        </w:rPr>
        <w:t>TAE-buffered samples, there was more noise and reduced amplitude when using the multiplex mix.</w:t>
      </w:r>
    </w:p>
    <w:p w14:paraId="56792820" w14:textId="77777777" w:rsidR="008F6EB5" w:rsidRDefault="008F6EB5" w:rsidP="008F6EB5">
      <w:pPr>
        <w:pStyle w:val="ListParagraph"/>
        <w:spacing w:line="240" w:lineRule="auto"/>
        <w:ind w:left="1440"/>
        <w:rPr>
          <w:lang w:val="en-US"/>
        </w:rPr>
      </w:pPr>
    </w:p>
    <w:p w14:paraId="3A1D7CDA" w14:textId="77777777" w:rsidR="00A429A1" w:rsidRPr="008B6EA6" w:rsidRDefault="00A429A1" w:rsidP="008F6EB5">
      <w:pPr>
        <w:pStyle w:val="ListParagraph"/>
        <w:spacing w:line="240" w:lineRule="auto"/>
        <w:ind w:left="1440"/>
        <w:rPr>
          <w:lang w:val="en-US"/>
        </w:rPr>
      </w:pPr>
    </w:p>
    <w:p w14:paraId="115463A0" w14:textId="5E5FAC13" w:rsidR="008F6EB5" w:rsidRPr="008F6EB5" w:rsidRDefault="008F6EB5" w:rsidP="008F6EB5">
      <w:pPr>
        <w:pStyle w:val="ListParagraph"/>
        <w:numPr>
          <w:ilvl w:val="0"/>
          <w:numId w:val="1"/>
        </w:numPr>
        <w:spacing w:line="240" w:lineRule="auto"/>
        <w:rPr>
          <w:lang w:val="en-US"/>
        </w:rPr>
      </w:pPr>
      <w:r w:rsidRPr="008F6EB5">
        <w:rPr>
          <w:lang w:val="en-US"/>
        </w:rPr>
        <w:t xml:space="preserve">Troubleshooting Test </w:t>
      </w:r>
      <w:r>
        <w:rPr>
          <w:lang w:val="en-US"/>
        </w:rPr>
        <w:t>two</w:t>
      </w:r>
      <w:r w:rsidRPr="008F6EB5">
        <w:rPr>
          <w:lang w:val="en-US"/>
        </w:rPr>
        <w:t xml:space="preserve">: </w:t>
      </w:r>
      <w:r>
        <w:rPr>
          <w:lang w:val="en-US"/>
        </w:rPr>
        <w:t>Adjusting pH</w:t>
      </w:r>
      <w:r w:rsidR="005B6599">
        <w:rPr>
          <w:lang w:val="en-US"/>
        </w:rPr>
        <w:t xml:space="preserve"> with bases and buffer solutions</w:t>
      </w:r>
    </w:p>
    <w:p w14:paraId="362227A0" w14:textId="23679DB0" w:rsidR="002F14F6" w:rsidRPr="00D67F15" w:rsidRDefault="008F6EB5" w:rsidP="00A429A1">
      <w:pPr>
        <w:pStyle w:val="NoSpacing"/>
        <w:numPr>
          <w:ilvl w:val="1"/>
          <w:numId w:val="1"/>
        </w:numPr>
        <w:spacing w:line="256" w:lineRule="auto"/>
        <w:rPr>
          <w:rFonts w:ascii="Times New Roman" w:eastAsia="Times New Roman" w:hAnsi="Times New Roman" w:cs="Times New Roman"/>
          <w:b/>
        </w:rPr>
      </w:pPr>
      <w:r w:rsidRPr="0093420D">
        <w:rPr>
          <w:b/>
          <w:bCs/>
          <w:lang w:val="en-US"/>
        </w:rPr>
        <w:t>Methods:</w:t>
      </w:r>
      <w:r w:rsidRPr="008F6EB5">
        <w:rPr>
          <w:lang w:val="en-US"/>
        </w:rPr>
        <w:t xml:space="preserve"> Tested different matrices using Nalgene™ bottles: purified water</w:t>
      </w:r>
      <w:r w:rsidR="00254F70">
        <w:rPr>
          <w:lang w:val="en-US"/>
        </w:rPr>
        <w:t xml:space="preserve"> </w:t>
      </w:r>
      <w:r w:rsidRPr="008F6EB5">
        <w:rPr>
          <w:lang w:val="en-US"/>
        </w:rPr>
        <w:t>and artificial seawater with varying salinities</w:t>
      </w:r>
      <w:r w:rsidR="00254F70">
        <w:rPr>
          <w:lang w:val="en-US"/>
        </w:rPr>
        <w:t xml:space="preserve">. </w:t>
      </w:r>
      <w:r w:rsidR="00937094" w:rsidRPr="00937094">
        <w:rPr>
          <w:lang w:val="en-US"/>
        </w:rPr>
        <w:t>Salinity levels were adjusted to 31.1 ppt (pH 8.32) and 34.3 ppt (pH 8.36) based on the assessment of locally collected seawater.</w:t>
      </w:r>
      <w:r w:rsidR="00937094">
        <w:rPr>
          <w:lang w:val="en-US"/>
        </w:rPr>
        <w:t xml:space="preserve"> </w:t>
      </w:r>
      <w:r w:rsidR="00EC78D6" w:rsidRPr="00EC78D6">
        <w:rPr>
          <w:lang w:val="en-US"/>
        </w:rPr>
        <w:t>Optimization of the ddPCR reaction to remove inhibitors was explored at both salinities using 1M potassium hydroxide (KOH) to adjust the pH of the reaction. Buffering the solution was attempted with 1X TAE buffer (pH 8.28) and T</w:t>
      </w:r>
      <w:r w:rsidR="00254F70">
        <w:rPr>
          <w:lang w:val="en-US"/>
        </w:rPr>
        <w:t>ris</w:t>
      </w:r>
      <w:r w:rsidR="00EC78D6" w:rsidRPr="00EC78D6">
        <w:rPr>
          <w:lang w:val="en-US"/>
        </w:rPr>
        <w:t xml:space="preserve"> (80 mM pH 8.17).</w:t>
      </w:r>
      <w:r w:rsidR="00EC78D6">
        <w:rPr>
          <w:lang w:val="en-US"/>
        </w:rPr>
        <w:t xml:space="preserve"> </w:t>
      </w:r>
      <w:r w:rsidR="001130A9">
        <w:rPr>
          <w:lang w:val="en-US"/>
        </w:rPr>
        <w:t xml:space="preserve">Three </w:t>
      </w:r>
      <w:r w:rsidR="001130A9" w:rsidRPr="008B6EA6">
        <w:rPr>
          <w:lang w:val="en-US"/>
        </w:rPr>
        <w:t xml:space="preserve">Nalgene™ </w:t>
      </w:r>
      <w:r w:rsidR="001130A9" w:rsidRPr="008B6EA6">
        <w:rPr>
          <w:lang w:val="en-US"/>
        </w:rPr>
        <w:lastRenderedPageBreak/>
        <w:t>square polycarbonate bottles</w:t>
      </w:r>
      <w:r w:rsidR="00A00A43">
        <w:rPr>
          <w:lang w:val="en-US"/>
        </w:rPr>
        <w:t xml:space="preserve"> were prepared, each containing 250 mL of the various water matrices mentioned earlier</w:t>
      </w:r>
      <w:r w:rsidR="001130A9" w:rsidRPr="008B6EA6">
        <w:rPr>
          <w:lang w:val="en-US"/>
        </w:rPr>
        <w:t xml:space="preserve">. Negative control samples without the organism were collected. Subsequently, </w:t>
      </w:r>
      <w:r w:rsidR="001130A9" w:rsidRPr="008B6EA6">
        <w:rPr>
          <w:i/>
          <w:iCs/>
          <w:lang w:val="en-US"/>
        </w:rPr>
        <w:t>S. spallanzanii</w:t>
      </w:r>
      <w:r w:rsidR="001130A9" w:rsidRPr="008B6EA6">
        <w:rPr>
          <w:lang w:val="en-US"/>
        </w:rPr>
        <w:t xml:space="preserve"> organisms were added to each Nalgene bottle</w:t>
      </w:r>
      <w:r w:rsidR="00653D6A">
        <w:rPr>
          <w:lang w:val="en-US"/>
        </w:rPr>
        <w:t xml:space="preserve"> (2 organisms total collected from Golden Bay 11.4.17 and </w:t>
      </w:r>
      <w:proofErr w:type="spellStart"/>
      <w:r w:rsidR="00653D6A">
        <w:rPr>
          <w:lang w:val="en-US"/>
        </w:rPr>
        <w:t>Westhaven</w:t>
      </w:r>
      <w:proofErr w:type="spellEnd"/>
      <w:r w:rsidR="00653D6A">
        <w:rPr>
          <w:lang w:val="en-US"/>
        </w:rPr>
        <w:t xml:space="preserve"> Auckland 20.04.17)</w:t>
      </w:r>
      <w:r w:rsidR="001130A9" w:rsidRPr="008B6EA6">
        <w:rPr>
          <w:lang w:val="en-US"/>
        </w:rPr>
        <w:t>. To simulate eDNA release, the organisms were vigorously shaken within the bottles for several minutes, and 20 µL aliquots were collected for ddPCR reactions.</w:t>
      </w:r>
      <w:r w:rsidR="00E16B16">
        <w:rPr>
          <w:lang w:val="en-US"/>
        </w:rPr>
        <w:t xml:space="preserve"> </w:t>
      </w:r>
      <w:r w:rsidR="00DF1105" w:rsidRPr="00DF1105">
        <w:rPr>
          <w:lang w:val="en-US"/>
        </w:rPr>
        <w:t>To buffer the water samples, 25 mL of artificial saltwater solutions from the Nalgene bottle was transferred to a 50 mL falcon tube, and an additional 25 mL of buffer, either Tr</w:t>
      </w:r>
      <w:r w:rsidR="00B53967">
        <w:rPr>
          <w:lang w:val="en-US"/>
        </w:rPr>
        <w:t>i</w:t>
      </w:r>
      <w:r w:rsidR="00AD54CF">
        <w:rPr>
          <w:lang w:val="en-US"/>
        </w:rPr>
        <w:t>s</w:t>
      </w:r>
      <w:r w:rsidR="00DF1105" w:rsidRPr="00DF1105">
        <w:rPr>
          <w:lang w:val="en-US"/>
        </w:rPr>
        <w:t xml:space="preserve"> (80 mM pH 8.17) or 1X TAE buffer (pH 8.28), was mixed in. Then, 20 µL aliquots were collected for ddPCR reactions.</w:t>
      </w:r>
      <w:r w:rsidR="001130A9">
        <w:rPr>
          <w:lang w:val="en-US"/>
        </w:rPr>
        <w:t xml:space="preserve"> </w:t>
      </w:r>
      <w:r w:rsidR="001130A9" w:rsidRPr="004856BA">
        <w:rPr>
          <w:lang w:val="en-US"/>
        </w:rPr>
        <w:t xml:space="preserve">The </w:t>
      </w:r>
      <w:r w:rsidR="001130A9">
        <w:rPr>
          <w:lang w:val="en-US"/>
        </w:rPr>
        <w:t>assay cycling conditions</w:t>
      </w:r>
      <w:r w:rsidR="001130A9" w:rsidRPr="004856BA">
        <w:rPr>
          <w:lang w:val="en-US"/>
        </w:rPr>
        <w:t xml:space="preserve"> mirrored those in </w:t>
      </w:r>
      <w:r w:rsidR="00B53967">
        <w:rPr>
          <w:lang w:val="en-US"/>
        </w:rPr>
        <w:t>p</w:t>
      </w:r>
      <w:r w:rsidR="00B53967" w:rsidRPr="004856BA">
        <w:rPr>
          <w:lang w:val="en-US"/>
        </w:rPr>
        <w:t>ilot</w:t>
      </w:r>
      <w:r w:rsidR="00B53967">
        <w:rPr>
          <w:lang w:val="en-US"/>
        </w:rPr>
        <w:t xml:space="preserve"> </w:t>
      </w:r>
      <w:r w:rsidR="001130A9">
        <w:rPr>
          <w:lang w:val="en-US"/>
        </w:rPr>
        <w:t>experiments</w:t>
      </w:r>
      <w:r w:rsidR="0029070D" w:rsidRPr="0029070D">
        <w:rPr>
          <w:lang w:val="en-US"/>
        </w:rPr>
        <w:t>. The direct-ddPCR reaction included 10 μL of 2X ddPCR Supermix for Probes</w:t>
      </w:r>
      <w:r w:rsidR="00AD54CF">
        <w:rPr>
          <w:lang w:val="en-US"/>
        </w:rPr>
        <w:t xml:space="preserve">, </w:t>
      </w:r>
      <w:r w:rsidR="0029070D" w:rsidRPr="0029070D">
        <w:rPr>
          <w:lang w:val="en-US"/>
        </w:rPr>
        <w:t>1 μL of each primer and probe at 10 pmol, 3 μL of the collected water sample, and sterile water for a total volume of 21 μL</w:t>
      </w:r>
      <w:r w:rsidR="00D67F15">
        <w:rPr>
          <w:lang w:val="en-US"/>
        </w:rPr>
        <w:t>.</w:t>
      </w:r>
      <w:r w:rsidR="00213BEC" w:rsidRPr="00213BEC">
        <w:rPr>
          <w:rFonts w:ascii="Calibri" w:eastAsia="Calibri" w:hAnsi="Calibri" w:cs="Calibri"/>
        </w:rPr>
        <w:t xml:space="preserve"> </w:t>
      </w:r>
      <w:r w:rsidR="0029070D" w:rsidRPr="0029070D">
        <w:rPr>
          <w:rFonts w:ascii="Calibri" w:eastAsia="Calibri" w:hAnsi="Calibri" w:cs="Calibri"/>
        </w:rPr>
        <w:t xml:space="preserve">Adjustments were made for the amount of water based on the amount of KOH added, and additionally, </w:t>
      </w:r>
      <w:r w:rsidR="001030CE">
        <w:rPr>
          <w:rFonts w:ascii="Calibri" w:eastAsia="Calibri" w:hAnsi="Calibri" w:cs="Calibri"/>
        </w:rPr>
        <w:t xml:space="preserve">we </w:t>
      </w:r>
      <w:r w:rsidR="0029070D" w:rsidRPr="0029070D">
        <w:rPr>
          <w:rFonts w:ascii="Calibri" w:eastAsia="Calibri" w:hAnsi="Calibri" w:cs="Calibri"/>
        </w:rPr>
        <w:t xml:space="preserve">chose to add the buffer solution to the ddPCR </w:t>
      </w:r>
      <w:proofErr w:type="spellStart"/>
      <w:r w:rsidR="0029070D" w:rsidRPr="0029070D">
        <w:rPr>
          <w:rFonts w:ascii="Calibri" w:eastAsia="Calibri" w:hAnsi="Calibri" w:cs="Calibri"/>
        </w:rPr>
        <w:t>mastermix</w:t>
      </w:r>
      <w:proofErr w:type="spellEnd"/>
      <w:r w:rsidR="0029070D" w:rsidRPr="0029070D">
        <w:rPr>
          <w:rFonts w:ascii="Calibri" w:eastAsia="Calibri" w:hAnsi="Calibri" w:cs="Calibri"/>
        </w:rPr>
        <w:t xml:space="preserve"> instead of water (5 µL</w:t>
      </w:r>
      <w:r w:rsidR="00304EA6">
        <w:rPr>
          <w:rFonts w:ascii="Calibri" w:eastAsia="Calibri" w:hAnsi="Calibri" w:cs="Calibri"/>
        </w:rPr>
        <w:t>)</w:t>
      </w:r>
      <w:r w:rsidR="009C77BC">
        <w:rPr>
          <w:rFonts w:ascii="Calibri" w:eastAsia="Calibri" w:hAnsi="Calibri" w:cs="Calibri"/>
        </w:rPr>
        <w:t xml:space="preserve"> for some of the samples</w:t>
      </w:r>
      <w:r w:rsidR="0029070D" w:rsidRPr="0029070D">
        <w:rPr>
          <w:rFonts w:ascii="Calibri" w:eastAsia="Calibri" w:hAnsi="Calibri" w:cs="Calibri"/>
        </w:rPr>
        <w:t xml:space="preserve">. KOH was added </w:t>
      </w:r>
      <w:r w:rsidR="001030CE">
        <w:rPr>
          <w:rFonts w:ascii="Calibri" w:eastAsia="Calibri" w:hAnsi="Calibri" w:cs="Calibri"/>
        </w:rPr>
        <w:t>increasingly</w:t>
      </w:r>
      <w:r w:rsidR="0029070D" w:rsidRPr="0029070D">
        <w:rPr>
          <w:rFonts w:ascii="Calibri" w:eastAsia="Calibri" w:hAnsi="Calibri" w:cs="Calibri"/>
        </w:rPr>
        <w:t xml:space="preserve"> from 1 µL to 4 µL</w:t>
      </w:r>
      <w:r w:rsidR="00D51B6D">
        <w:rPr>
          <w:rFonts w:ascii="Calibri" w:eastAsia="Calibri" w:hAnsi="Calibri" w:cs="Calibri"/>
        </w:rPr>
        <w:t>.</w:t>
      </w:r>
      <w:r w:rsidR="0029070D">
        <w:rPr>
          <w:rFonts w:ascii="Calibri" w:eastAsia="Calibri" w:hAnsi="Calibri" w:cs="Calibri"/>
        </w:rPr>
        <w:t xml:space="preserve"> </w:t>
      </w:r>
      <w:r w:rsidR="00213BEC" w:rsidRPr="004856BA">
        <w:rPr>
          <w:rFonts w:ascii="Calibri" w:eastAsia="Calibri" w:hAnsi="Calibri" w:cs="Calibri"/>
        </w:rPr>
        <w:t>Each direct-ddPCR plate run included at least one negative control and two positive controls</w:t>
      </w:r>
      <w:r w:rsidR="00AD54CF">
        <w:rPr>
          <w:rFonts w:ascii="Calibri" w:eastAsia="Calibri" w:hAnsi="Calibri" w:cs="Calibri"/>
        </w:rPr>
        <w:t>.</w:t>
      </w:r>
    </w:p>
    <w:p w14:paraId="70F4F6B2" w14:textId="63B1B753" w:rsidR="00D67F15" w:rsidRPr="00685A77" w:rsidRDefault="00D67F15" w:rsidP="00A429A1">
      <w:pPr>
        <w:pStyle w:val="NoSpacing"/>
        <w:numPr>
          <w:ilvl w:val="1"/>
          <w:numId w:val="1"/>
        </w:numPr>
        <w:spacing w:line="256" w:lineRule="auto"/>
        <w:rPr>
          <w:rFonts w:ascii="Times New Roman" w:eastAsia="Times New Roman" w:hAnsi="Times New Roman" w:cs="Times New Roman"/>
          <w:b/>
        </w:rPr>
      </w:pPr>
      <w:r w:rsidRPr="0093420D">
        <w:rPr>
          <w:b/>
          <w:bCs/>
          <w:lang w:val="en-US"/>
        </w:rPr>
        <w:t>Results:</w:t>
      </w:r>
      <w:r w:rsidR="00927B65">
        <w:rPr>
          <w:lang w:val="en-US"/>
        </w:rPr>
        <w:t xml:space="preserve"> </w:t>
      </w:r>
      <w:r w:rsidR="00EF494E" w:rsidRPr="00EF494E">
        <w:rPr>
          <w:lang w:val="en-US"/>
        </w:rPr>
        <w:t xml:space="preserve">Buffering the water samples </w:t>
      </w:r>
      <w:r w:rsidR="001030CE">
        <w:rPr>
          <w:lang w:val="en-US"/>
        </w:rPr>
        <w:t xml:space="preserve">before adding directly to the ddPCR reaction resulted in positive </w:t>
      </w:r>
      <w:r w:rsidR="001030CE" w:rsidRPr="003C43FA">
        <w:rPr>
          <w:i/>
          <w:iCs/>
          <w:lang w:val="en-US"/>
        </w:rPr>
        <w:t>S. spallanzanii</w:t>
      </w:r>
      <w:r w:rsidR="001030CE">
        <w:rPr>
          <w:lang w:val="en-US"/>
        </w:rPr>
        <w:t xml:space="preserve"> free-eDNA detection in </w:t>
      </w:r>
      <w:r w:rsidR="00EF494E" w:rsidRPr="00EF494E">
        <w:rPr>
          <w:lang w:val="en-US"/>
        </w:rPr>
        <w:t xml:space="preserve">the 31.1 and 34.3 ppt artificial seawater solutions. However, the buffer solution did not yield a positive detection when added directly to the ddPCR </w:t>
      </w:r>
      <w:proofErr w:type="spellStart"/>
      <w:r w:rsidR="00EF494E" w:rsidRPr="00EF494E">
        <w:rPr>
          <w:lang w:val="en-US"/>
        </w:rPr>
        <w:t>mastermix</w:t>
      </w:r>
      <w:proofErr w:type="spellEnd"/>
      <w:r w:rsidR="00EF494E" w:rsidRPr="00EF494E">
        <w:rPr>
          <w:lang w:val="en-US"/>
        </w:rPr>
        <w:t xml:space="preserve">. Additionally, although 1 µL of KOH did lead to </w:t>
      </w:r>
      <w:r w:rsidR="00A82B0A" w:rsidRPr="004856BA">
        <w:rPr>
          <w:i/>
          <w:iCs/>
        </w:rPr>
        <w:t>S. spallanzanii</w:t>
      </w:r>
      <w:r w:rsidR="00A82B0A" w:rsidRPr="004856BA">
        <w:t xml:space="preserve"> </w:t>
      </w:r>
      <w:r w:rsidR="00A82B0A">
        <w:t>free-</w:t>
      </w:r>
      <w:r w:rsidR="00A82B0A" w:rsidRPr="004856BA">
        <w:t xml:space="preserve">eDNA </w:t>
      </w:r>
      <w:r w:rsidR="00EF494E" w:rsidRPr="00EF494E">
        <w:rPr>
          <w:lang w:val="en-US"/>
        </w:rPr>
        <w:t>detection in the 31.1 ppt seawater solution, there was no detection in the 34.3 ppt solution, and volumes higher than 1 µL had a negative impact on the ddPCR reaction.</w:t>
      </w:r>
    </w:p>
    <w:p w14:paraId="3E2BE656" w14:textId="77777777" w:rsidR="00685A77" w:rsidRPr="0000044D" w:rsidRDefault="00685A77" w:rsidP="00685A77">
      <w:pPr>
        <w:pStyle w:val="NoSpacing"/>
        <w:spacing w:line="256" w:lineRule="auto"/>
        <w:ind w:left="1440"/>
        <w:rPr>
          <w:rFonts w:ascii="Times New Roman" w:eastAsia="Times New Roman" w:hAnsi="Times New Roman" w:cs="Times New Roman"/>
          <w:b/>
        </w:rPr>
      </w:pPr>
    </w:p>
    <w:p w14:paraId="767B310C" w14:textId="77777777" w:rsidR="00133FAD" w:rsidRDefault="005B6599" w:rsidP="00133FAD">
      <w:pPr>
        <w:pStyle w:val="ListParagraph"/>
        <w:numPr>
          <w:ilvl w:val="0"/>
          <w:numId w:val="1"/>
        </w:numPr>
        <w:spacing w:line="240" w:lineRule="auto"/>
        <w:rPr>
          <w:lang w:val="en-US"/>
        </w:rPr>
      </w:pPr>
      <w:r w:rsidRPr="008F6EB5">
        <w:rPr>
          <w:lang w:val="en-US"/>
        </w:rPr>
        <w:t xml:space="preserve">Troubleshooting Test </w:t>
      </w:r>
      <w:r>
        <w:rPr>
          <w:lang w:val="en-US"/>
        </w:rPr>
        <w:t>two</w:t>
      </w:r>
      <w:r w:rsidRPr="008F6EB5">
        <w:rPr>
          <w:lang w:val="en-US"/>
        </w:rPr>
        <w:t xml:space="preserve">: </w:t>
      </w:r>
      <w:r>
        <w:rPr>
          <w:lang w:val="en-US"/>
        </w:rPr>
        <w:t xml:space="preserve">Adjusting pH with </w:t>
      </w:r>
      <w:r w:rsidR="007E5627">
        <w:rPr>
          <w:lang w:val="en-US"/>
        </w:rPr>
        <w:t>buffers and adjusting sample volume</w:t>
      </w:r>
    </w:p>
    <w:p w14:paraId="5332F011" w14:textId="16EFFC49" w:rsidR="00717365" w:rsidRDefault="007E5627" w:rsidP="00717365">
      <w:pPr>
        <w:pStyle w:val="NoSpacing"/>
        <w:numPr>
          <w:ilvl w:val="1"/>
          <w:numId w:val="1"/>
        </w:numPr>
        <w:rPr>
          <w:lang w:val="en-US"/>
        </w:rPr>
      </w:pPr>
      <w:r w:rsidRPr="00717365">
        <w:rPr>
          <w:b/>
          <w:bCs/>
          <w:lang w:val="en-US"/>
        </w:rPr>
        <w:t>Methods:</w:t>
      </w:r>
      <w:r w:rsidRPr="00717365">
        <w:rPr>
          <w:lang w:val="en-US"/>
        </w:rPr>
        <w:t xml:space="preserve"> Tested different matrices using Nalgene™ bottles: purified water and artificial seawater with varying salinities</w:t>
      </w:r>
      <w:r w:rsidR="00254F70" w:rsidRPr="00717365">
        <w:rPr>
          <w:lang w:val="en-US"/>
        </w:rPr>
        <w:t xml:space="preserve">. </w:t>
      </w:r>
      <w:r w:rsidR="00BC0D53" w:rsidRPr="00717365">
        <w:rPr>
          <w:lang w:val="en-US"/>
        </w:rPr>
        <w:t xml:space="preserve">Salinity levels were adjusted to 31.1 ppt (pH 8.32) and 34.3 ppt (pH 8.36) based on the assessment of locally collected seawater. Optimization of the ddPCR reaction to remove inhibitors was explored by adjusting the sample volume input and buffering the solutions. In this final troubleshooting experiment, various sample volumes and buffering solutions, including 1X TAE buffer (pH 8.41), Tris (80 mM pH 8.17), and 1M 4-(2-hydroxyethyl)-1-piperazineethanesulfonic acid (HEPES) pH 7.51, were tested to determine their impact on reaction performance. </w:t>
      </w:r>
      <w:r w:rsidR="00163C33" w:rsidRPr="00717365">
        <w:rPr>
          <w:lang w:val="en-US"/>
        </w:rPr>
        <w:t>Three Nalgene™ square polycarbonate bottles</w:t>
      </w:r>
      <w:r w:rsidR="00A00A43">
        <w:rPr>
          <w:lang w:val="en-US"/>
        </w:rPr>
        <w:t xml:space="preserve"> were prepared, each containing 250 mL of one of the various water matrices mentioned earlier</w:t>
      </w:r>
      <w:r w:rsidR="00163C33" w:rsidRPr="00717365">
        <w:rPr>
          <w:lang w:val="en-US"/>
        </w:rPr>
        <w:t xml:space="preserve">. Negative control samples without the organism were collected. Subsequently, </w:t>
      </w:r>
      <w:r w:rsidR="00163C33" w:rsidRPr="00D51B6D">
        <w:rPr>
          <w:i/>
          <w:iCs/>
          <w:lang w:val="en-US"/>
        </w:rPr>
        <w:t>S. spallanzanii</w:t>
      </w:r>
      <w:r w:rsidR="00163C33" w:rsidRPr="00717365">
        <w:rPr>
          <w:lang w:val="en-US"/>
        </w:rPr>
        <w:t xml:space="preserve"> organisms were added to each Nalgene bottle</w:t>
      </w:r>
      <w:r w:rsidR="003C43FA">
        <w:rPr>
          <w:lang w:val="en-US"/>
        </w:rPr>
        <w:t xml:space="preserve"> (3 organisms total collected from Golden Bay 11.4.17)</w:t>
      </w:r>
      <w:r w:rsidR="00163C33" w:rsidRPr="00717365">
        <w:rPr>
          <w:lang w:val="en-US"/>
        </w:rPr>
        <w:t xml:space="preserve">. To simulate eDNA release, the organisms were vigorously shaken within the bottles for several minutes, and 20 µL aliquots were collected for ddPCR reactions. To buffer the water samples, 25 mL of artificial saltwater solutions from the Nalgene bottle was transferred to a 50 mL falcon tube, and an additional 25 mL of buffer, either Tris (80 mM pH 8.0), 1X TAE buffer (pH 8.28), or HEPES (1M pH 7.51), was mixed in. Then, 20 µL aliquots were collected for ddPCR reactions. </w:t>
      </w:r>
      <w:r w:rsidR="009A1863" w:rsidRPr="00717365">
        <w:rPr>
          <w:lang w:val="en-US"/>
        </w:rPr>
        <w:t xml:space="preserve">The assay cycling conditions mirrored those in </w:t>
      </w:r>
      <w:r w:rsidR="008A0892">
        <w:rPr>
          <w:lang w:val="en-US"/>
        </w:rPr>
        <w:t>p</w:t>
      </w:r>
      <w:r w:rsidR="008A0892" w:rsidRPr="004856BA">
        <w:rPr>
          <w:lang w:val="en-US"/>
        </w:rPr>
        <w:t>ilot</w:t>
      </w:r>
      <w:r w:rsidR="008A0892">
        <w:rPr>
          <w:lang w:val="en-US"/>
        </w:rPr>
        <w:t xml:space="preserve"> experiments</w:t>
      </w:r>
      <w:r w:rsidR="009A1863" w:rsidRPr="00717365">
        <w:rPr>
          <w:lang w:val="en-US"/>
        </w:rPr>
        <w:t xml:space="preserve">. </w:t>
      </w:r>
      <w:r w:rsidR="00717365" w:rsidRPr="00717365">
        <w:rPr>
          <w:lang w:val="en-US"/>
        </w:rPr>
        <w:t xml:space="preserve">The direct-ddPCR reaction included 10 μL of 2X ddPCR Supermix for Probes (No dUTP) (BioRad, USA), 1 μL of each primer and probe at 10 pmol, 0.5-3 µL of the collected water </w:t>
      </w:r>
      <w:r w:rsidR="00717365" w:rsidRPr="00717365">
        <w:rPr>
          <w:lang w:val="en-US"/>
        </w:rPr>
        <w:lastRenderedPageBreak/>
        <w:t xml:space="preserve">sample, and sterile water for a total volume of 21 μL. Adjustments were made </w:t>
      </w:r>
      <w:proofErr w:type="gramStart"/>
      <w:r w:rsidR="00717365" w:rsidRPr="00717365">
        <w:rPr>
          <w:lang w:val="en-US"/>
        </w:rPr>
        <w:t>for the amount of</w:t>
      </w:r>
      <w:proofErr w:type="gramEnd"/>
      <w:r w:rsidR="00717365" w:rsidRPr="00717365">
        <w:rPr>
          <w:lang w:val="en-US"/>
        </w:rPr>
        <w:t xml:space="preserve"> water based on the input sample (ranging from 0.5-3). Additionally, to buffering solutions prior to aliquoting samples, </w:t>
      </w:r>
      <w:r w:rsidR="00D51B6D">
        <w:rPr>
          <w:lang w:val="en-US"/>
        </w:rPr>
        <w:t xml:space="preserve">some samples had </w:t>
      </w:r>
      <w:r w:rsidR="00717365" w:rsidRPr="00717365">
        <w:rPr>
          <w:lang w:val="en-US"/>
        </w:rPr>
        <w:t xml:space="preserve">the buffer solution was added to the ddPCR </w:t>
      </w:r>
      <w:proofErr w:type="spellStart"/>
      <w:r w:rsidR="00717365" w:rsidRPr="00717365">
        <w:rPr>
          <w:lang w:val="en-US"/>
        </w:rPr>
        <w:t>mastermix</w:t>
      </w:r>
      <w:proofErr w:type="spellEnd"/>
      <w:r w:rsidR="00717365" w:rsidRPr="00717365">
        <w:rPr>
          <w:lang w:val="en-US"/>
        </w:rPr>
        <w:t xml:space="preserve"> instead of water (5 µL).</w:t>
      </w:r>
      <w:r w:rsidR="00717365">
        <w:rPr>
          <w:lang w:val="en-US"/>
        </w:rPr>
        <w:t xml:space="preserve"> </w:t>
      </w:r>
      <w:r w:rsidR="00717365" w:rsidRPr="00717365">
        <w:rPr>
          <w:lang w:val="en-US"/>
        </w:rPr>
        <w:t>Each direct-ddPCR plate run included at least one negative control and two positive controls</w:t>
      </w:r>
      <w:r w:rsidR="00717365">
        <w:rPr>
          <w:lang w:val="en-US"/>
        </w:rPr>
        <w:t xml:space="preserve">. </w:t>
      </w:r>
    </w:p>
    <w:p w14:paraId="08668042" w14:textId="38E70F6C" w:rsidR="007E5627" w:rsidRDefault="00717365" w:rsidP="004C39A3">
      <w:pPr>
        <w:pStyle w:val="NoSpacing"/>
        <w:numPr>
          <w:ilvl w:val="1"/>
          <w:numId w:val="1"/>
        </w:numPr>
        <w:rPr>
          <w:lang w:val="en-US"/>
        </w:rPr>
      </w:pPr>
      <w:r>
        <w:rPr>
          <w:b/>
          <w:bCs/>
          <w:lang w:val="en-US"/>
        </w:rPr>
        <w:t>Results:</w:t>
      </w:r>
      <w:r>
        <w:rPr>
          <w:lang w:val="en-US"/>
        </w:rPr>
        <w:t xml:space="preserve"> </w:t>
      </w:r>
      <w:r w:rsidR="004C39A3" w:rsidRPr="004C39A3">
        <w:rPr>
          <w:lang w:val="en-US"/>
        </w:rPr>
        <w:t xml:space="preserve">Buffering the water samples </w:t>
      </w:r>
      <w:r w:rsidR="00A00A43">
        <w:rPr>
          <w:lang w:val="en-US"/>
        </w:rPr>
        <w:t xml:space="preserve">before adding them directly to the ddPCR reaction resulted in positive </w:t>
      </w:r>
      <w:r w:rsidR="00A00A43" w:rsidRPr="003C43FA">
        <w:rPr>
          <w:i/>
          <w:iCs/>
          <w:lang w:val="en-US"/>
        </w:rPr>
        <w:t xml:space="preserve">S. spallanzanii </w:t>
      </w:r>
      <w:r w:rsidR="00A00A43">
        <w:rPr>
          <w:lang w:val="en-US"/>
        </w:rPr>
        <w:t xml:space="preserve">free-eDNA detection in </w:t>
      </w:r>
      <w:r w:rsidR="004C39A3" w:rsidRPr="004C39A3">
        <w:rPr>
          <w:lang w:val="en-US"/>
        </w:rPr>
        <w:t xml:space="preserve">the 31.1 and 34.3 ppt artificial seawater solutions. However, </w:t>
      </w:r>
      <w:proofErr w:type="gramStart"/>
      <w:r w:rsidR="004C39A3" w:rsidRPr="004C39A3">
        <w:rPr>
          <w:lang w:val="en-US"/>
        </w:rPr>
        <w:t>similar to</w:t>
      </w:r>
      <w:proofErr w:type="gramEnd"/>
      <w:r w:rsidR="004C39A3" w:rsidRPr="004C39A3">
        <w:rPr>
          <w:lang w:val="en-US"/>
        </w:rPr>
        <w:t xml:space="preserve"> the previous experiment, there was no detection when the buffer solution was added directly to the ddPCR reactions. The results suggested that a lesser volume removed some of the inhibitory properties of the artificial seawater samples, with positive detection when adding only 0.5 and 1 </w:t>
      </w:r>
      <w:r w:rsidR="004C39A3">
        <w:rPr>
          <w:rFonts w:cstheme="minorHAnsi"/>
          <w:lang w:val="en-US"/>
        </w:rPr>
        <w:t>µ</w:t>
      </w:r>
      <w:r w:rsidR="004C39A3" w:rsidRPr="004C39A3">
        <w:rPr>
          <w:lang w:val="en-US"/>
        </w:rPr>
        <w:t xml:space="preserve">L of sample for the 34.3 ppt, and some positive detection when adding 0.5, </w:t>
      </w:r>
      <w:r w:rsidR="00C93667">
        <w:rPr>
          <w:lang w:val="en-US"/>
        </w:rPr>
        <w:t>1</w:t>
      </w:r>
      <w:r w:rsidR="004C39A3" w:rsidRPr="004C39A3">
        <w:rPr>
          <w:lang w:val="en-US"/>
        </w:rPr>
        <w:t xml:space="preserve">, and </w:t>
      </w:r>
      <w:r w:rsidR="00C93667">
        <w:rPr>
          <w:lang w:val="en-US"/>
        </w:rPr>
        <w:t>2</w:t>
      </w:r>
      <w:r w:rsidR="004C39A3" w:rsidRPr="004C39A3">
        <w:rPr>
          <w:lang w:val="en-US"/>
        </w:rPr>
        <w:t xml:space="preserve"> </w:t>
      </w:r>
      <w:r w:rsidR="004C39A3">
        <w:rPr>
          <w:rFonts w:cstheme="minorHAnsi"/>
          <w:lang w:val="en-US"/>
        </w:rPr>
        <w:t>µ</w:t>
      </w:r>
      <w:r w:rsidR="004C39A3" w:rsidRPr="004C39A3">
        <w:rPr>
          <w:lang w:val="en-US"/>
        </w:rPr>
        <w:t>L of sample for the 31.1 ppt solution.</w:t>
      </w:r>
      <w:r w:rsidR="004C39A3">
        <w:rPr>
          <w:lang w:val="en-US"/>
        </w:rPr>
        <w:t xml:space="preserve"> </w:t>
      </w:r>
      <w:r w:rsidR="004C39A3" w:rsidRPr="004C39A3">
        <w:rPr>
          <w:lang w:val="en-US"/>
        </w:rPr>
        <w:t xml:space="preserve">Buffering the solution with TAE and HEPES </w:t>
      </w:r>
      <w:r w:rsidR="00A00A43">
        <w:rPr>
          <w:lang w:val="en-US"/>
        </w:rPr>
        <w:t>before</w:t>
      </w:r>
      <w:r w:rsidR="004C39A3" w:rsidRPr="004C39A3">
        <w:rPr>
          <w:lang w:val="en-US"/>
        </w:rPr>
        <w:t xml:space="preserve"> al</w:t>
      </w:r>
      <w:r w:rsidR="00C93667">
        <w:rPr>
          <w:lang w:val="en-US"/>
        </w:rPr>
        <w:t xml:space="preserve">iquoted (loaded 3 </w:t>
      </w:r>
      <w:r w:rsidR="00C93667">
        <w:rPr>
          <w:rFonts w:cstheme="minorHAnsi"/>
          <w:lang w:val="en-US"/>
        </w:rPr>
        <w:t>µ</w:t>
      </w:r>
      <w:r w:rsidR="00C93667">
        <w:rPr>
          <w:lang w:val="en-US"/>
        </w:rPr>
        <w:t>L of diluted solution)</w:t>
      </w:r>
      <w:r w:rsidR="004C39A3" w:rsidRPr="004C39A3">
        <w:rPr>
          <w:lang w:val="en-US"/>
        </w:rPr>
        <w:t xml:space="preserve">, compared </w:t>
      </w:r>
      <w:r w:rsidR="00C93667">
        <w:rPr>
          <w:lang w:val="en-US"/>
        </w:rPr>
        <w:t xml:space="preserve">to loading </w:t>
      </w:r>
      <w:r w:rsidR="004C39A3" w:rsidRPr="004C39A3">
        <w:rPr>
          <w:lang w:val="en-US"/>
        </w:rPr>
        <w:t xml:space="preserve">only 1 </w:t>
      </w:r>
      <w:r w:rsidR="004C39A3">
        <w:rPr>
          <w:rFonts w:cstheme="minorHAnsi"/>
          <w:lang w:val="en-US"/>
        </w:rPr>
        <w:t>µ</w:t>
      </w:r>
      <w:r w:rsidR="004C39A3" w:rsidRPr="004C39A3">
        <w:rPr>
          <w:lang w:val="en-US"/>
        </w:rPr>
        <w:t>L</w:t>
      </w:r>
      <w:r w:rsidR="00C93667">
        <w:rPr>
          <w:lang w:val="en-US"/>
        </w:rPr>
        <w:t xml:space="preserve"> of undiluted sample</w:t>
      </w:r>
      <w:r w:rsidR="004C39A3" w:rsidRPr="004C39A3">
        <w:rPr>
          <w:lang w:val="en-US"/>
        </w:rPr>
        <w:t xml:space="preserve">, yielding similar </w:t>
      </w:r>
      <w:r w:rsidR="00C93667" w:rsidRPr="00C93667">
        <w:rPr>
          <w:i/>
          <w:iCs/>
          <w:lang w:val="en-US"/>
        </w:rPr>
        <w:t>S. spallanzanii</w:t>
      </w:r>
      <w:r w:rsidR="00C93667" w:rsidRPr="004C39A3">
        <w:rPr>
          <w:lang w:val="en-US"/>
        </w:rPr>
        <w:t xml:space="preserve"> free-eDNA</w:t>
      </w:r>
      <w:r w:rsidR="00C93667">
        <w:rPr>
          <w:lang w:val="en-US"/>
        </w:rPr>
        <w:t xml:space="preserve"> results</w:t>
      </w:r>
      <w:r w:rsidR="004C39A3" w:rsidRPr="004C39A3">
        <w:rPr>
          <w:lang w:val="en-US"/>
        </w:rPr>
        <w:t xml:space="preserve"> for 31.1 ppt and 34.0 ppt, respectively. </w:t>
      </w:r>
      <w:r w:rsidR="00A00A43">
        <w:rPr>
          <w:lang w:val="en-US"/>
        </w:rPr>
        <w:t>Adding</w:t>
      </w:r>
      <w:r w:rsidR="004C39A3" w:rsidRPr="004C39A3">
        <w:rPr>
          <w:lang w:val="en-US"/>
        </w:rPr>
        <w:t xml:space="preserve"> the buffer instead of water directly to the ddPCR had no benefit.</w:t>
      </w:r>
    </w:p>
    <w:p w14:paraId="184FFB38" w14:textId="77777777" w:rsidR="00685A77" w:rsidRDefault="00685A77" w:rsidP="00685A77">
      <w:pPr>
        <w:pStyle w:val="NoSpacing"/>
        <w:ind w:left="1440"/>
        <w:rPr>
          <w:lang w:val="en-US"/>
        </w:rPr>
      </w:pPr>
    </w:p>
    <w:p w14:paraId="47EE3187" w14:textId="52150F2C" w:rsidR="00D52FD8" w:rsidRPr="00D52FD8" w:rsidRDefault="00D52FD8" w:rsidP="00D52FD8">
      <w:pPr>
        <w:pStyle w:val="NoSpacing"/>
        <w:numPr>
          <w:ilvl w:val="0"/>
          <w:numId w:val="1"/>
        </w:numPr>
        <w:rPr>
          <w:lang w:val="en-US"/>
        </w:rPr>
      </w:pPr>
      <w:r w:rsidRPr="00D52FD8">
        <w:rPr>
          <w:b/>
          <w:bCs/>
          <w:lang w:val="en-US"/>
        </w:rPr>
        <w:t xml:space="preserve">Finalizing Reaction: </w:t>
      </w:r>
      <w:r w:rsidRPr="007E4688">
        <w:rPr>
          <w:lang w:val="en-US"/>
        </w:rPr>
        <w:t xml:space="preserve">Optimization </w:t>
      </w:r>
      <w:r w:rsidR="00BB46F2">
        <w:rPr>
          <w:lang w:val="en-US"/>
        </w:rPr>
        <w:t>steps</w:t>
      </w:r>
      <w:r w:rsidR="00A57B36">
        <w:rPr>
          <w:lang w:val="en-US"/>
        </w:rPr>
        <w:t>,</w:t>
      </w:r>
      <w:r w:rsidR="00BB46F2">
        <w:rPr>
          <w:lang w:val="en-US"/>
        </w:rPr>
        <w:t xml:space="preserve"> i</w:t>
      </w:r>
      <w:r w:rsidRPr="007E4688">
        <w:rPr>
          <w:lang w:val="en-US"/>
        </w:rPr>
        <w:t xml:space="preserve">ncluding </w:t>
      </w:r>
      <w:r w:rsidR="00BB46F2">
        <w:rPr>
          <w:lang w:val="en-US"/>
        </w:rPr>
        <w:t>t</w:t>
      </w:r>
      <w:r w:rsidRPr="007E4688">
        <w:rPr>
          <w:lang w:val="en-US"/>
        </w:rPr>
        <w:t xml:space="preserve">emperature </w:t>
      </w:r>
      <w:r w:rsidR="00BB46F2">
        <w:rPr>
          <w:lang w:val="en-US"/>
        </w:rPr>
        <w:t>g</w:t>
      </w:r>
      <w:r w:rsidRPr="007E4688">
        <w:rPr>
          <w:lang w:val="en-US"/>
        </w:rPr>
        <w:t xml:space="preserve">radient, </w:t>
      </w:r>
      <w:r w:rsidR="00BB46F2">
        <w:rPr>
          <w:lang w:val="en-US"/>
        </w:rPr>
        <w:t>p</w:t>
      </w:r>
      <w:r w:rsidRPr="007E4688">
        <w:rPr>
          <w:lang w:val="en-US"/>
        </w:rPr>
        <w:t>rimer-</w:t>
      </w:r>
      <w:r w:rsidR="00BB46F2">
        <w:rPr>
          <w:lang w:val="en-US"/>
        </w:rPr>
        <w:t>p</w:t>
      </w:r>
      <w:r w:rsidRPr="007E4688">
        <w:rPr>
          <w:lang w:val="en-US"/>
        </w:rPr>
        <w:t xml:space="preserve">robe </w:t>
      </w:r>
      <w:r w:rsidR="00BB46F2">
        <w:rPr>
          <w:lang w:val="en-US"/>
        </w:rPr>
        <w:t>m</w:t>
      </w:r>
      <w:r w:rsidRPr="007E4688">
        <w:rPr>
          <w:lang w:val="en-US"/>
        </w:rPr>
        <w:t xml:space="preserve">ix, and </w:t>
      </w:r>
      <w:r w:rsidR="00BB46F2">
        <w:rPr>
          <w:lang w:val="en-US"/>
        </w:rPr>
        <w:t>t</w:t>
      </w:r>
      <w:r w:rsidRPr="007E4688">
        <w:rPr>
          <w:lang w:val="en-US"/>
        </w:rPr>
        <w:t xml:space="preserve">esting with </w:t>
      </w:r>
      <w:r w:rsidR="00BB46F2">
        <w:rPr>
          <w:lang w:val="en-US"/>
        </w:rPr>
        <w:t>n</w:t>
      </w:r>
      <w:r w:rsidRPr="007E4688">
        <w:rPr>
          <w:lang w:val="en-US"/>
        </w:rPr>
        <w:t xml:space="preserve">atural </w:t>
      </w:r>
      <w:r w:rsidR="00BB46F2">
        <w:rPr>
          <w:lang w:val="en-US"/>
        </w:rPr>
        <w:t>s</w:t>
      </w:r>
      <w:r w:rsidRPr="007E4688">
        <w:rPr>
          <w:lang w:val="en-US"/>
        </w:rPr>
        <w:t>eawater</w:t>
      </w:r>
    </w:p>
    <w:p w14:paraId="0AE3AAD7" w14:textId="3BA4527F" w:rsidR="00BD6DCC" w:rsidRDefault="0058345E" w:rsidP="001A66B1">
      <w:pPr>
        <w:pStyle w:val="NoSpacing"/>
        <w:numPr>
          <w:ilvl w:val="1"/>
          <w:numId w:val="1"/>
        </w:numPr>
        <w:rPr>
          <w:lang w:val="en-US"/>
        </w:rPr>
      </w:pPr>
      <w:r w:rsidRPr="00BD6DCC">
        <w:rPr>
          <w:b/>
          <w:bCs/>
          <w:lang w:val="en-US"/>
        </w:rPr>
        <w:t>Method:</w:t>
      </w:r>
      <w:r w:rsidRPr="00BD6DCC">
        <w:rPr>
          <w:lang w:val="en-US"/>
        </w:rPr>
        <w:t xml:space="preserve"> </w:t>
      </w:r>
      <w:r w:rsidR="00BD6DCC" w:rsidRPr="00BD6DCC">
        <w:rPr>
          <w:lang w:val="en-US"/>
        </w:rPr>
        <w:t>In these final experiments, we repeated the troubleshooting experiment in locally collected seawater and completed the final optimization to enhance the assay. Different matrices</w:t>
      </w:r>
      <w:r w:rsidR="00A57B36">
        <w:rPr>
          <w:lang w:val="en-US"/>
        </w:rPr>
        <w:t xml:space="preserve"> were tested, including purified water, locally collected seawater, and artificial seawater with varying salinities</w:t>
      </w:r>
      <w:r w:rsidR="00BD6DCC" w:rsidRPr="00BD6DCC">
        <w:rPr>
          <w:lang w:val="en-US"/>
        </w:rPr>
        <w:t>. Salinity levels were adjusted to 31.1 ppt (pH 8.33) and 34.8 ppt (pH 8.37) based on the assessment of locally collected seawater. Four Nalgene™ square polycarbonate bottles</w:t>
      </w:r>
      <w:r w:rsidR="00A57B36">
        <w:rPr>
          <w:lang w:val="en-US"/>
        </w:rPr>
        <w:t xml:space="preserve"> were prepared, each containing 250 mL of one of the various water matrices mentioned earlier</w:t>
      </w:r>
      <w:r w:rsidR="00BD6DCC" w:rsidRPr="00BD6DCC">
        <w:rPr>
          <w:lang w:val="en-US"/>
        </w:rPr>
        <w:t xml:space="preserve">. Negative control samples without the organism were collected. Subsequently, </w:t>
      </w:r>
      <w:r w:rsidR="00BD6DCC" w:rsidRPr="00BF7B14">
        <w:rPr>
          <w:i/>
          <w:iCs/>
          <w:lang w:val="en-US"/>
        </w:rPr>
        <w:t>S. spallanzanii</w:t>
      </w:r>
      <w:r w:rsidR="00BD6DCC" w:rsidRPr="00BD6DCC">
        <w:rPr>
          <w:lang w:val="en-US"/>
        </w:rPr>
        <w:t xml:space="preserve"> organisms were added to each Nalgene bottle</w:t>
      </w:r>
      <w:r w:rsidR="00A77CA0">
        <w:rPr>
          <w:lang w:val="en-US"/>
        </w:rPr>
        <w:t xml:space="preserve"> </w:t>
      </w:r>
      <w:r w:rsidR="00A77CA0" w:rsidRPr="00A77CA0">
        <w:rPr>
          <w:lang w:val="en-US"/>
        </w:rPr>
        <w:t>(</w:t>
      </w:r>
      <w:r w:rsidR="00BB0303">
        <w:rPr>
          <w:lang w:val="en-US"/>
        </w:rPr>
        <w:t>4</w:t>
      </w:r>
      <w:r w:rsidR="00A77CA0" w:rsidRPr="00A77CA0">
        <w:rPr>
          <w:lang w:val="en-US"/>
        </w:rPr>
        <w:t xml:space="preserve"> organisms total collected from Golden Bay 11.4.17</w:t>
      </w:r>
      <w:r w:rsidR="00BB0303">
        <w:rPr>
          <w:lang w:val="en-US"/>
        </w:rPr>
        <w:t xml:space="preserve"> and </w:t>
      </w:r>
      <w:r w:rsidR="00BB0303" w:rsidRPr="00BB0303">
        <w:rPr>
          <w:lang w:val="en-US"/>
        </w:rPr>
        <w:t xml:space="preserve">Sabella </w:t>
      </w:r>
      <w:proofErr w:type="spellStart"/>
      <w:r w:rsidR="00BB0303" w:rsidRPr="00BB0303">
        <w:rPr>
          <w:lang w:val="en-US"/>
        </w:rPr>
        <w:t>Westhaven</w:t>
      </w:r>
      <w:proofErr w:type="spellEnd"/>
      <w:r w:rsidR="00BB0303" w:rsidRPr="00BB0303">
        <w:rPr>
          <w:lang w:val="en-US"/>
        </w:rPr>
        <w:t xml:space="preserve"> Auckland 20.07.17</w:t>
      </w:r>
      <w:r w:rsidR="00A77CA0" w:rsidRPr="00A77CA0">
        <w:rPr>
          <w:lang w:val="en-US"/>
        </w:rPr>
        <w:t>)</w:t>
      </w:r>
      <w:r w:rsidR="00BD6DCC" w:rsidRPr="00BD6DCC">
        <w:rPr>
          <w:lang w:val="en-US"/>
        </w:rPr>
        <w:t xml:space="preserve">. To simulate eDNA release, the organisms were vigorously shaken within the bottles for several minutes, and 20 µL aliquots were collected for ddPCR reactions. The assay conditions were set up as a temperature gradient: hold at 95°C for 10 min, 40 cycles of 94°C for 30 s, 65-55°C (65, 64.4, 63.1, 59, 57.1, 55.8, 55) temperature gradient for 1 min, and a final enzyme deactivation step at 98°C for 10 min. </w:t>
      </w:r>
      <w:r w:rsidR="00EB3E04" w:rsidRPr="00EB3E04">
        <w:rPr>
          <w:lang w:val="en-US"/>
        </w:rPr>
        <w:t xml:space="preserve">The direct-ddPCR reaction included 10 μL of 2X ddPCR Supermix for Probes (No dUTP) (BioRad, USA), 1 μL of each primer and probe at 10 pmol, 1 µL of the collected water sample, and sterile water for a total volume of 21 μL, based on the previous experiment. Each direct-ddPCR plate run included at least one negative control and </w:t>
      </w:r>
      <w:r w:rsidR="00EB3E04">
        <w:rPr>
          <w:lang w:val="en-US"/>
        </w:rPr>
        <w:t xml:space="preserve">one </w:t>
      </w:r>
      <w:r w:rsidR="00EB3E04" w:rsidRPr="00EB3E04">
        <w:rPr>
          <w:lang w:val="en-US"/>
        </w:rPr>
        <w:t>positive control</w:t>
      </w:r>
      <w:r w:rsidR="007E3CEC">
        <w:rPr>
          <w:lang w:val="en-US"/>
        </w:rPr>
        <w:t>; in</w:t>
      </w:r>
      <w:r w:rsidR="00BB46F2">
        <w:rPr>
          <w:lang w:val="en-US"/>
        </w:rPr>
        <w:t xml:space="preserve"> </w:t>
      </w:r>
      <w:r w:rsidR="00EB3E04">
        <w:rPr>
          <w:lang w:val="en-US"/>
        </w:rPr>
        <w:t>addition</w:t>
      </w:r>
      <w:r w:rsidR="00BB46F2">
        <w:rPr>
          <w:lang w:val="en-US"/>
        </w:rPr>
        <w:t>,</w:t>
      </w:r>
      <w:r w:rsidR="00EB3E04">
        <w:rPr>
          <w:lang w:val="en-US"/>
        </w:rPr>
        <w:t xml:space="preserve"> 3</w:t>
      </w:r>
      <w:r w:rsidR="00EB3E04">
        <w:rPr>
          <w:rFonts w:cstheme="minorHAnsi"/>
          <w:lang w:val="en-US"/>
        </w:rPr>
        <w:t>µ</w:t>
      </w:r>
      <w:r w:rsidR="00EB3E04">
        <w:rPr>
          <w:lang w:val="en-US"/>
        </w:rPr>
        <w:t xml:space="preserve">L of sample </w:t>
      </w:r>
      <w:r w:rsidR="00EB3E04" w:rsidRPr="00EB3E04">
        <w:rPr>
          <w:lang w:val="en-US"/>
        </w:rPr>
        <w:t>seawater</w:t>
      </w:r>
      <w:r w:rsidR="00BB46F2">
        <w:rPr>
          <w:lang w:val="en-US"/>
        </w:rPr>
        <w:t xml:space="preserve"> was added</w:t>
      </w:r>
      <w:r w:rsidR="00EB3E04" w:rsidRPr="00EB3E04">
        <w:rPr>
          <w:lang w:val="en-US"/>
        </w:rPr>
        <w:t xml:space="preserve"> </w:t>
      </w:r>
      <w:r w:rsidR="00EB3E04">
        <w:rPr>
          <w:lang w:val="en-US"/>
        </w:rPr>
        <w:t xml:space="preserve">instead of 1 </w:t>
      </w:r>
      <w:r w:rsidR="00EB3E04">
        <w:rPr>
          <w:rFonts w:cstheme="minorHAnsi"/>
          <w:lang w:val="en-US"/>
        </w:rPr>
        <w:t>µ</w:t>
      </w:r>
      <w:r w:rsidR="00EB3E04">
        <w:rPr>
          <w:lang w:val="en-US"/>
        </w:rPr>
        <w:t xml:space="preserve">L as </w:t>
      </w:r>
      <w:r w:rsidR="00BB46F2">
        <w:rPr>
          <w:lang w:val="en-US"/>
        </w:rPr>
        <w:t>an</w:t>
      </w:r>
      <w:r w:rsidR="00EB3E04">
        <w:rPr>
          <w:lang w:val="en-US"/>
        </w:rPr>
        <w:t xml:space="preserve"> additional </w:t>
      </w:r>
      <w:r w:rsidR="00BB46F2">
        <w:rPr>
          <w:lang w:val="en-US"/>
        </w:rPr>
        <w:t>check.</w:t>
      </w:r>
    </w:p>
    <w:p w14:paraId="2C5F3583" w14:textId="24E8E692" w:rsidR="00EE18C2" w:rsidRPr="00BD6DCC" w:rsidRDefault="00EE18C2" w:rsidP="001A66B1">
      <w:pPr>
        <w:pStyle w:val="NoSpacing"/>
        <w:numPr>
          <w:ilvl w:val="1"/>
          <w:numId w:val="1"/>
        </w:numPr>
        <w:rPr>
          <w:lang w:val="en-US"/>
        </w:rPr>
      </w:pPr>
      <w:r w:rsidRPr="00BD6DCC">
        <w:rPr>
          <w:b/>
          <w:bCs/>
          <w:lang w:val="en-US"/>
        </w:rPr>
        <w:t>Results:</w:t>
      </w:r>
      <w:r w:rsidRPr="00BD6DCC">
        <w:rPr>
          <w:lang w:val="en-US"/>
        </w:rPr>
        <w:t xml:space="preserve"> </w:t>
      </w:r>
      <w:r w:rsidR="00BF7B14" w:rsidRPr="00BF7B14">
        <w:rPr>
          <w:lang w:val="en-US"/>
        </w:rPr>
        <w:t xml:space="preserve">Consistently obtained detection from purified water, 31, 34 ppt, and seawater samples when adding 1 µL </w:t>
      </w:r>
      <w:r w:rsidR="00BF7B14" w:rsidRPr="00BF7B14">
        <w:rPr>
          <w:i/>
          <w:iCs/>
          <w:lang w:val="en-US"/>
        </w:rPr>
        <w:t>S. spallanzanii</w:t>
      </w:r>
      <w:r w:rsidR="00BF7B14" w:rsidRPr="00BF7B14">
        <w:rPr>
          <w:lang w:val="en-US"/>
        </w:rPr>
        <w:t xml:space="preserve"> free-eDNA at all temperature gradients around similar copies/µL. Based on the results from the mean amplitude total and the concentrations across all four water matrices, 57°C was chosen as the optimized temperature for the detection of </w:t>
      </w:r>
      <w:r w:rsidR="00BF7B14" w:rsidRPr="00BF7B14">
        <w:rPr>
          <w:i/>
          <w:iCs/>
          <w:lang w:val="en-US"/>
        </w:rPr>
        <w:t>S. spallanzanii</w:t>
      </w:r>
      <w:r w:rsidR="00BF7B14" w:rsidRPr="00BF7B14">
        <w:rPr>
          <w:lang w:val="en-US"/>
        </w:rPr>
        <w:t xml:space="preserve"> free-DNA.</w:t>
      </w:r>
    </w:p>
    <w:p w14:paraId="04A7E16E" w14:textId="76A47B46" w:rsidR="006B66AE" w:rsidRPr="001C41CC" w:rsidRDefault="008C4043" w:rsidP="006B66AE">
      <w:pPr>
        <w:pStyle w:val="NoSpacing"/>
        <w:numPr>
          <w:ilvl w:val="1"/>
          <w:numId w:val="1"/>
        </w:numPr>
        <w:rPr>
          <w:lang w:val="en-US"/>
        </w:rPr>
      </w:pPr>
      <w:r w:rsidRPr="008C4043">
        <w:rPr>
          <w:b/>
          <w:bCs/>
          <w:lang w:val="en-US"/>
        </w:rPr>
        <w:t>Alternations for Other Species:</w:t>
      </w:r>
      <w:r w:rsidR="00BB46F2">
        <w:rPr>
          <w:b/>
          <w:bCs/>
          <w:lang w:val="en-US"/>
        </w:rPr>
        <w:t xml:space="preserve"> </w:t>
      </w:r>
      <w:r w:rsidRPr="008C4043">
        <w:rPr>
          <w:lang w:val="en-US"/>
        </w:rPr>
        <w:t xml:space="preserve">This experiment was repeated for two other </w:t>
      </w:r>
      <w:r w:rsidR="00BB46F2">
        <w:rPr>
          <w:lang w:val="en-US"/>
        </w:rPr>
        <w:t xml:space="preserve">marine </w:t>
      </w:r>
      <w:r w:rsidR="00BB46F2" w:rsidRPr="000C0ED8">
        <w:t>non-indigenous species (NIS)</w:t>
      </w:r>
      <w:r w:rsidR="00BB46F2">
        <w:t xml:space="preserve"> </w:t>
      </w:r>
      <w:r w:rsidRPr="008C4043">
        <w:rPr>
          <w:lang w:val="en-US"/>
        </w:rPr>
        <w:t xml:space="preserve">species, </w:t>
      </w:r>
      <w:r w:rsidRPr="008C4043">
        <w:rPr>
          <w:i/>
          <w:iCs/>
          <w:lang w:val="en-US"/>
        </w:rPr>
        <w:t>Styela clava</w:t>
      </w:r>
      <w:r w:rsidRPr="008C4043">
        <w:rPr>
          <w:lang w:val="en-US"/>
        </w:rPr>
        <w:t xml:space="preserve"> (Herdman, 1881) - a leathery club tunicate, and </w:t>
      </w:r>
      <w:r w:rsidR="00150475" w:rsidRPr="00150475">
        <w:rPr>
          <w:i/>
          <w:iCs/>
          <w:lang w:val="en-US"/>
        </w:rPr>
        <w:t xml:space="preserve">Bugula neritina </w:t>
      </w:r>
      <w:r w:rsidRPr="008C4043">
        <w:rPr>
          <w:lang w:val="en-US"/>
        </w:rPr>
        <w:t xml:space="preserve">(Linnaeus, 1758) - a bush-like, calcified bryozoan. In these cases, these species were also preserved in ethanol and placed in various Nalgene </w:t>
      </w:r>
      <w:r w:rsidRPr="008C4043">
        <w:rPr>
          <w:lang w:val="en-US"/>
        </w:rPr>
        <w:lastRenderedPageBreak/>
        <w:t>bottles with seawater to try and get species-specific free eDNA detection</w:t>
      </w:r>
      <w:r w:rsidR="005475C3">
        <w:rPr>
          <w:lang w:val="en-US"/>
        </w:rPr>
        <w:t xml:space="preserve"> (</w:t>
      </w:r>
      <w:r w:rsidR="005475C3" w:rsidRPr="00712906">
        <w:rPr>
          <w:i/>
          <w:iCs/>
        </w:rPr>
        <w:t>Styela Clava</w:t>
      </w:r>
      <w:r w:rsidR="005475C3">
        <w:t xml:space="preserve"> collected from Nelson Harbour </w:t>
      </w:r>
      <w:proofErr w:type="gramStart"/>
      <w:r w:rsidR="005475C3">
        <w:t>30Mar22</w:t>
      </w:r>
      <w:proofErr w:type="gramEnd"/>
      <w:r w:rsidR="005475C3">
        <w:t xml:space="preserve"> </w:t>
      </w:r>
      <w:r w:rsidR="00712906">
        <w:t xml:space="preserve">and </w:t>
      </w:r>
      <w:r w:rsidR="00712906" w:rsidRPr="00712906">
        <w:rPr>
          <w:i/>
          <w:iCs/>
        </w:rPr>
        <w:t>Bugula Neritina</w:t>
      </w:r>
      <w:r w:rsidR="00712906" w:rsidRPr="00712906">
        <w:t xml:space="preserve"> </w:t>
      </w:r>
      <w:r w:rsidR="00712906">
        <w:t xml:space="preserve">collected from the </w:t>
      </w:r>
      <w:r w:rsidR="00712906" w:rsidRPr="00712906">
        <w:t>Nelson Harbour MKS 04Apr22</w:t>
      </w:r>
      <w:r w:rsidR="00712906">
        <w:t>)</w:t>
      </w:r>
      <w:r w:rsidRPr="008C4043">
        <w:rPr>
          <w:lang w:val="en-US"/>
        </w:rPr>
        <w:t xml:space="preserve">. The same temperature gradient was used, testing volume concentrations between 0.5 - 3 µL, resulting in the same results as </w:t>
      </w:r>
      <w:r w:rsidRPr="008C4043">
        <w:rPr>
          <w:i/>
          <w:iCs/>
          <w:lang w:val="en-US"/>
        </w:rPr>
        <w:t>S. spallanzanii</w:t>
      </w:r>
      <w:r w:rsidRPr="008C4043">
        <w:rPr>
          <w:lang w:val="en-US"/>
        </w:rPr>
        <w:t>. Note that the ddPCR reactions for</w:t>
      </w:r>
      <w:r w:rsidRPr="008C4043">
        <w:rPr>
          <w:i/>
          <w:iCs/>
          <w:lang w:val="en-US"/>
        </w:rPr>
        <w:t xml:space="preserve"> S. clava </w:t>
      </w:r>
      <w:r w:rsidRPr="008C4043">
        <w:rPr>
          <w:lang w:val="en-US"/>
        </w:rPr>
        <w:t xml:space="preserve">and </w:t>
      </w:r>
      <w:r w:rsidRPr="008C4043">
        <w:rPr>
          <w:i/>
          <w:iCs/>
          <w:lang w:val="en-US"/>
        </w:rPr>
        <w:t>B. neritina</w:t>
      </w:r>
      <w:r w:rsidRPr="008C4043">
        <w:rPr>
          <w:lang w:val="en-US"/>
        </w:rPr>
        <w:t xml:space="preserve"> were based on the results above and the optimized assay developed by Gillum et al. 2014 and Kim et al. 2018.</w:t>
      </w:r>
    </w:p>
    <w:p w14:paraId="7E7EFBF6" w14:textId="0F8173D4" w:rsidR="001C41CC" w:rsidRPr="001C41CC" w:rsidRDefault="005A0C22" w:rsidP="006B66AE">
      <w:pPr>
        <w:pStyle w:val="NoSpacing"/>
        <w:numPr>
          <w:ilvl w:val="1"/>
          <w:numId w:val="1"/>
        </w:numPr>
        <w:rPr>
          <w:lang w:val="en-US"/>
        </w:rPr>
      </w:pPr>
      <w:r w:rsidRPr="005A0C22">
        <w:rPr>
          <w:b/>
          <w:bCs/>
          <w:lang w:val="en-US"/>
        </w:rPr>
        <w:t>Additional Test</w:t>
      </w:r>
      <w:r w:rsidR="00BB46F2">
        <w:rPr>
          <w:b/>
          <w:bCs/>
          <w:lang w:val="en-US"/>
        </w:rPr>
        <w:t>s</w:t>
      </w:r>
      <w:r w:rsidRPr="005A0C22">
        <w:rPr>
          <w:b/>
          <w:bCs/>
          <w:lang w:val="en-US"/>
        </w:rPr>
        <w:t>:</w:t>
      </w:r>
      <w:r w:rsidR="001C41CC">
        <w:rPr>
          <w:b/>
          <w:bCs/>
          <w:lang w:val="en-US"/>
        </w:rPr>
        <w:tab/>
      </w:r>
    </w:p>
    <w:p w14:paraId="79969250" w14:textId="630417D2" w:rsidR="005A0C22" w:rsidRPr="005A0C22" w:rsidRDefault="00BB46F2" w:rsidP="003067A9">
      <w:pPr>
        <w:pStyle w:val="NoSpacing"/>
        <w:numPr>
          <w:ilvl w:val="2"/>
          <w:numId w:val="1"/>
        </w:numPr>
        <w:rPr>
          <w:rFonts w:ascii="Calibri" w:eastAsia="Calibri" w:hAnsi="Calibri" w:cs="Calibri"/>
          <w:i/>
          <w:iCs/>
        </w:rPr>
      </w:pPr>
      <w:r>
        <w:rPr>
          <w:lang w:val="en-US"/>
        </w:rPr>
        <w:t>T</w:t>
      </w:r>
      <w:r w:rsidR="005A0C22" w:rsidRPr="005A0C22">
        <w:rPr>
          <w:lang w:val="en-US"/>
        </w:rPr>
        <w:t xml:space="preserve">ested 4x ddPCR™ Multiplex Supermix (No dUTP) for </w:t>
      </w:r>
      <w:r w:rsidR="005A0C22" w:rsidRPr="007E4688">
        <w:rPr>
          <w:i/>
          <w:iCs/>
          <w:lang w:val="en-US"/>
        </w:rPr>
        <w:t>S. spallanzanii</w:t>
      </w:r>
      <w:r w:rsidR="005A0C22" w:rsidRPr="005A0C22">
        <w:rPr>
          <w:lang w:val="en-US"/>
        </w:rPr>
        <w:t xml:space="preserve"> and </w:t>
      </w:r>
      <w:r w:rsidR="005A0C22" w:rsidRPr="007E4688">
        <w:rPr>
          <w:i/>
          <w:iCs/>
          <w:lang w:val="en-US"/>
        </w:rPr>
        <w:t xml:space="preserve">S. clava </w:t>
      </w:r>
      <w:r w:rsidR="005A0C22" w:rsidRPr="005A0C22">
        <w:rPr>
          <w:lang w:val="en-US"/>
        </w:rPr>
        <w:t xml:space="preserve">- but instead added </w:t>
      </w:r>
      <w:r>
        <w:rPr>
          <w:lang w:val="en-US"/>
        </w:rPr>
        <w:t>less sample volume</w:t>
      </w:r>
      <w:r w:rsidR="005A0C22" w:rsidRPr="005A0C22">
        <w:rPr>
          <w:lang w:val="en-US"/>
        </w:rPr>
        <w:t xml:space="preserve"> and found that this </w:t>
      </w:r>
      <w:proofErr w:type="spellStart"/>
      <w:r w:rsidR="00712906">
        <w:rPr>
          <w:lang w:val="en-US"/>
        </w:rPr>
        <w:t>mastemix</w:t>
      </w:r>
      <w:proofErr w:type="spellEnd"/>
      <w:r w:rsidR="00712906">
        <w:rPr>
          <w:lang w:val="en-US"/>
        </w:rPr>
        <w:t xml:space="preserve"> </w:t>
      </w:r>
      <w:r w:rsidR="00712906" w:rsidRPr="005A0C22">
        <w:rPr>
          <w:lang w:val="en-US"/>
        </w:rPr>
        <w:t>worked</w:t>
      </w:r>
      <w:r w:rsidR="005A0C22" w:rsidRPr="005A0C22">
        <w:rPr>
          <w:lang w:val="en-US"/>
        </w:rPr>
        <w:t xml:space="preserve"> with up to 3 µL of the </w:t>
      </w:r>
      <w:r w:rsidRPr="005A0C22">
        <w:rPr>
          <w:lang w:val="en-US"/>
        </w:rPr>
        <w:t>sample.</w:t>
      </w:r>
    </w:p>
    <w:p w14:paraId="3A9971D3" w14:textId="0E863E07" w:rsidR="00150475" w:rsidRDefault="005A0C22" w:rsidP="00150475">
      <w:pPr>
        <w:pStyle w:val="NoSpacing"/>
        <w:numPr>
          <w:ilvl w:val="2"/>
          <w:numId w:val="1"/>
        </w:numPr>
        <w:rPr>
          <w:rFonts w:ascii="Calibri" w:eastAsia="Calibri" w:hAnsi="Calibri" w:cs="Calibri"/>
          <w:i/>
          <w:iCs/>
        </w:rPr>
      </w:pPr>
      <w:r w:rsidRPr="005A0C22">
        <w:t>Tested various primer-probe</w:t>
      </w:r>
      <w:r w:rsidR="0023093B">
        <w:t xml:space="preserve"> concentrations</w:t>
      </w:r>
      <w:r w:rsidRPr="005A0C22">
        <w:t xml:space="preserve"> for the</w:t>
      </w:r>
      <w:r w:rsidRPr="00BB46F2">
        <w:rPr>
          <w:i/>
          <w:iCs/>
        </w:rPr>
        <w:t xml:space="preserve"> S. spallanzanii </w:t>
      </w:r>
      <w:r w:rsidRPr="005A0C22">
        <w:t xml:space="preserve">and </w:t>
      </w:r>
      <w:r w:rsidRPr="00BB46F2">
        <w:rPr>
          <w:i/>
          <w:iCs/>
        </w:rPr>
        <w:t>S. clava</w:t>
      </w:r>
      <w:r w:rsidRPr="005A0C22">
        <w:t xml:space="preserve"> </w:t>
      </w:r>
      <w:r w:rsidR="00BB46F2">
        <w:t>ddPCR assays (</w:t>
      </w:r>
      <w:r w:rsidRPr="005A0C22">
        <w:t>900 nM primer + 250 nM probe, 476 nM primer + 250 nM probe, 476 nM primer + 476 nM probe</w:t>
      </w:r>
      <w:r w:rsidR="00BB46F2">
        <w:t>).</w:t>
      </w:r>
      <w:r w:rsidRPr="005A0C22">
        <w:t xml:space="preserve"> The best amplitude change was still the original probe and primer concentration (476 nM primer + 476 nM probe) with 1 µL of the sample. Even with changing primer and probe concentration and using the optimized temperature of 57 °C, using 3 µL yielded no </w:t>
      </w:r>
      <w:r w:rsidR="00BB46F2">
        <w:t xml:space="preserve">free-eDNA </w:t>
      </w:r>
      <w:r w:rsidRPr="005A0C22">
        <w:t>detection in the natural seawater.</w:t>
      </w:r>
    </w:p>
    <w:p w14:paraId="4FCEEE87" w14:textId="3DFAA967" w:rsidR="000C09C7" w:rsidRPr="00150475" w:rsidRDefault="00150475" w:rsidP="00150475">
      <w:pPr>
        <w:pStyle w:val="NoSpacing"/>
        <w:numPr>
          <w:ilvl w:val="2"/>
          <w:numId w:val="1"/>
        </w:numPr>
        <w:rPr>
          <w:rFonts w:ascii="Calibri" w:eastAsia="Calibri" w:hAnsi="Calibri" w:cs="Calibri"/>
          <w:i/>
          <w:iCs/>
        </w:rPr>
      </w:pPr>
      <w:r w:rsidRPr="00150475">
        <w:rPr>
          <w:i/>
          <w:iCs/>
        </w:rPr>
        <w:t xml:space="preserve">Bugula neritina </w:t>
      </w:r>
      <w:r w:rsidRPr="00150475">
        <w:t xml:space="preserve">optimized reaction is an EvaGreen assay, so </w:t>
      </w:r>
      <w:r w:rsidR="006318DC">
        <w:t xml:space="preserve">we </w:t>
      </w:r>
      <w:r w:rsidRPr="00150475">
        <w:t xml:space="preserve">also tested this assay using the experiment described above. Using the following cycle conditions: hold at 95 °C for 10 min, 40 cycles of 95 °C for 30 s, 57 °C 1 min, and a final signal stabilization and enzyme deactivation steps at 4 °C for 5 min and 90°C for 5 min. </w:t>
      </w:r>
      <w:r w:rsidR="007E3CEC">
        <w:t>Also, we</w:t>
      </w:r>
      <w:r w:rsidR="00DC41DE">
        <w:t xml:space="preserve"> performed the same </w:t>
      </w:r>
      <w:r w:rsidRPr="00150475">
        <w:t>temperature gradient</w:t>
      </w:r>
      <w:r w:rsidR="00DC41DE">
        <w:t xml:space="preserve"> for this assay</w:t>
      </w:r>
      <w:r w:rsidRPr="00150475">
        <w:t xml:space="preserve"> and</w:t>
      </w:r>
      <w:r w:rsidR="00AE701C">
        <w:t>,</w:t>
      </w:r>
      <w:r w:rsidRPr="00150475">
        <w:t xml:space="preserve"> </w:t>
      </w:r>
      <w:proofErr w:type="gramStart"/>
      <w:r w:rsidRPr="00150475">
        <w:t>similar to</w:t>
      </w:r>
      <w:proofErr w:type="gramEnd"/>
      <w:r w:rsidRPr="00150475">
        <w:rPr>
          <w:i/>
          <w:iCs/>
        </w:rPr>
        <w:t xml:space="preserve"> S. spallanzanii </w:t>
      </w:r>
      <w:r w:rsidRPr="00150475">
        <w:t xml:space="preserve">and </w:t>
      </w:r>
      <w:r w:rsidRPr="00150475">
        <w:rPr>
          <w:i/>
          <w:iCs/>
        </w:rPr>
        <w:t>S. clava</w:t>
      </w:r>
      <w:r w:rsidR="007E3CEC">
        <w:t xml:space="preserve"> and, </w:t>
      </w:r>
      <w:r w:rsidRPr="00150475">
        <w:t>found that 57°C</w:t>
      </w:r>
      <w:r w:rsidR="00DC41DE">
        <w:t xml:space="preserve"> was optimal</w:t>
      </w:r>
      <w:r w:rsidRPr="00150475">
        <w:t xml:space="preserve"> in terms of </w:t>
      </w:r>
      <w:r w:rsidR="00DC41DE">
        <w:t>detected copies/</w:t>
      </w:r>
      <w:r w:rsidR="00DC41DE">
        <w:rPr>
          <w:rFonts w:cstheme="minorHAnsi"/>
        </w:rPr>
        <w:t>µ</w:t>
      </w:r>
      <w:r w:rsidR="00DC41DE">
        <w:t>L</w:t>
      </w:r>
      <w:r w:rsidRPr="00150475">
        <w:t xml:space="preserve"> and amplitude total. For </w:t>
      </w:r>
      <w:r w:rsidR="00744030">
        <w:t>the optimized</w:t>
      </w:r>
      <w:r w:rsidR="00DC41DE">
        <w:t xml:space="preserve"> </w:t>
      </w:r>
      <w:r w:rsidR="00DC41DE" w:rsidRPr="00150475">
        <w:rPr>
          <w:i/>
          <w:iCs/>
        </w:rPr>
        <w:t>B</w:t>
      </w:r>
      <w:r w:rsidR="00744030">
        <w:rPr>
          <w:i/>
          <w:iCs/>
        </w:rPr>
        <w:t xml:space="preserve">. </w:t>
      </w:r>
      <w:r w:rsidR="00DC41DE" w:rsidRPr="00150475">
        <w:rPr>
          <w:i/>
          <w:iCs/>
        </w:rPr>
        <w:t xml:space="preserve">neritina </w:t>
      </w:r>
      <w:r w:rsidRPr="00150475">
        <w:t>reaction</w:t>
      </w:r>
      <w:r>
        <w:t xml:space="preserve">, </w:t>
      </w:r>
      <w:r w:rsidRPr="00150475">
        <w:t xml:space="preserve">each direct-ddPCR reaction included 10 μL of 2X QX200™ ddPCR™ EvaGreen Supermix (BioRad, USA), 0.5 μL of each primer at 10 pmol, 1 μL of the collected water sample, and 9 μL of sterile water for a total volume of 21 μL. </w:t>
      </w:r>
      <w:r w:rsidR="00744030">
        <w:t>We also</w:t>
      </w:r>
      <w:r w:rsidRPr="00150475">
        <w:t xml:space="preserve"> tr</w:t>
      </w:r>
      <w:r w:rsidR="00744030">
        <w:t>ied that assay</w:t>
      </w:r>
      <w:r w:rsidRPr="00150475">
        <w:t xml:space="preserve"> with 1 µL of primer at 10 </w:t>
      </w:r>
      <w:r w:rsidR="00712906" w:rsidRPr="00150475">
        <w:t>pmol</w:t>
      </w:r>
      <w:r w:rsidR="00712906">
        <w:t xml:space="preserve"> but</w:t>
      </w:r>
      <w:r w:rsidRPr="00150475">
        <w:t xml:space="preserve"> found that </w:t>
      </w:r>
      <w:r w:rsidR="00744030">
        <w:t>using only 250</w:t>
      </w:r>
      <w:r w:rsidR="00E1626B">
        <w:t xml:space="preserve"> nM</w:t>
      </w:r>
      <w:r w:rsidR="00744030">
        <w:t xml:space="preserve"> instead of </w:t>
      </w:r>
      <w:r w:rsidR="00E1626B">
        <w:t xml:space="preserve">475 nM </w:t>
      </w:r>
      <w:r w:rsidRPr="00150475">
        <w:t xml:space="preserve">slightly improved the </w:t>
      </w:r>
      <w:r w:rsidR="00E1626B">
        <w:t>background ddPCR noise and copies/</w:t>
      </w:r>
      <w:r w:rsidR="00E1626B">
        <w:rPr>
          <w:rFonts w:cstheme="minorHAnsi"/>
        </w:rPr>
        <w:t>µ</w:t>
      </w:r>
      <w:r w:rsidR="00E1626B">
        <w:t>L</w:t>
      </w:r>
      <w:r w:rsidRPr="00150475">
        <w:t xml:space="preserve"> of</w:t>
      </w:r>
      <w:r w:rsidRPr="00150475">
        <w:rPr>
          <w:i/>
          <w:iCs/>
        </w:rPr>
        <w:t xml:space="preserve"> B</w:t>
      </w:r>
      <w:r>
        <w:rPr>
          <w:i/>
          <w:iCs/>
        </w:rPr>
        <w:t xml:space="preserve">. </w:t>
      </w:r>
      <w:r w:rsidRPr="00150475">
        <w:rPr>
          <w:i/>
          <w:iCs/>
        </w:rPr>
        <w:t xml:space="preserve">neritina </w:t>
      </w:r>
      <w:r w:rsidRPr="00150475">
        <w:t>free-eDNA.</w:t>
      </w:r>
    </w:p>
    <w:p w14:paraId="66344A2D" w14:textId="77777777" w:rsidR="00150475" w:rsidRPr="00150475" w:rsidRDefault="00150475" w:rsidP="00150475">
      <w:pPr>
        <w:pStyle w:val="NoSpacing"/>
        <w:ind w:left="1980"/>
        <w:rPr>
          <w:rFonts w:ascii="Calibri" w:eastAsia="Calibri" w:hAnsi="Calibri" w:cs="Calibri"/>
          <w:i/>
          <w:iCs/>
        </w:rPr>
      </w:pPr>
    </w:p>
    <w:p w14:paraId="73023424" w14:textId="77777777" w:rsidR="00AE701C" w:rsidRPr="00AE701C" w:rsidRDefault="00AE701C" w:rsidP="00AE701C">
      <w:pPr>
        <w:pStyle w:val="NoSpacing"/>
        <w:rPr>
          <w:lang w:val="en-US"/>
        </w:rPr>
      </w:pPr>
    </w:p>
    <w:p w14:paraId="2A70EBB8" w14:textId="7736C2F0" w:rsidR="00242883" w:rsidRPr="00C301AC" w:rsidRDefault="00AE701C" w:rsidP="00AE701C">
      <w:pPr>
        <w:pStyle w:val="NoSpacing"/>
        <w:rPr>
          <w:lang w:val="en-US"/>
        </w:rPr>
      </w:pPr>
      <w:r w:rsidRPr="00AE701C">
        <w:rPr>
          <w:lang w:val="en-US"/>
        </w:rPr>
        <w:t xml:space="preserve">In the final in-vitro experiment, all species were combined in one Nalgene bottle with natural seawater, and the assay was executed using a duplex assay for </w:t>
      </w:r>
      <w:r w:rsidRPr="00AE701C">
        <w:rPr>
          <w:i/>
          <w:iCs/>
          <w:lang w:val="en-US"/>
        </w:rPr>
        <w:t>S. spallanzanii</w:t>
      </w:r>
      <w:r w:rsidRPr="00AE701C">
        <w:rPr>
          <w:lang w:val="en-US"/>
        </w:rPr>
        <w:t xml:space="preserve"> and </w:t>
      </w:r>
      <w:r w:rsidRPr="00AE701C">
        <w:rPr>
          <w:i/>
          <w:iCs/>
          <w:lang w:val="en-US"/>
        </w:rPr>
        <w:t>S. clava</w:t>
      </w:r>
      <w:r w:rsidRPr="00AE701C">
        <w:rPr>
          <w:lang w:val="en-US"/>
        </w:rPr>
        <w:t xml:space="preserve">, as well as a </w:t>
      </w:r>
      <w:proofErr w:type="spellStart"/>
      <w:r w:rsidRPr="00AE701C">
        <w:rPr>
          <w:lang w:val="en-US"/>
        </w:rPr>
        <w:t>si</w:t>
      </w:r>
      <w:r w:rsidR="00E1626B">
        <w:rPr>
          <w:lang w:val="en-US"/>
        </w:rPr>
        <w:t>ngleplex</w:t>
      </w:r>
      <w:proofErr w:type="spellEnd"/>
      <w:r w:rsidR="00E1626B">
        <w:rPr>
          <w:lang w:val="en-US"/>
        </w:rPr>
        <w:t xml:space="preserve"> </w:t>
      </w:r>
      <w:r w:rsidRPr="00AE701C">
        <w:rPr>
          <w:lang w:val="en-US"/>
        </w:rPr>
        <w:t xml:space="preserve">assay for </w:t>
      </w:r>
      <w:r w:rsidRPr="00AE701C">
        <w:rPr>
          <w:i/>
          <w:iCs/>
          <w:lang w:val="en-US"/>
        </w:rPr>
        <w:t xml:space="preserve">Bugula </w:t>
      </w:r>
      <w:r w:rsidR="0023093B">
        <w:rPr>
          <w:i/>
          <w:iCs/>
          <w:lang w:val="en-US"/>
        </w:rPr>
        <w:t>neritina</w:t>
      </w:r>
      <w:r w:rsidRPr="00AE701C">
        <w:rPr>
          <w:lang w:val="en-US"/>
        </w:rPr>
        <w:t xml:space="preserve">, incorporating all the optimized steps discussed earlier. Notably, consistent detection was achieved for all three species, and no interference was observed when placed in a shared Nalgene bottle. </w:t>
      </w:r>
      <w:r w:rsidR="007E3CEC">
        <w:rPr>
          <w:lang w:val="en-US"/>
        </w:rPr>
        <w:t>Notably, for S. spallanzanii and S. clava, no difference was</w:t>
      </w:r>
      <w:r w:rsidRPr="00AE701C">
        <w:rPr>
          <w:lang w:val="en-US"/>
        </w:rPr>
        <w:t xml:space="preserve"> observed between the </w:t>
      </w:r>
      <w:proofErr w:type="spellStart"/>
      <w:r w:rsidRPr="00AE701C">
        <w:rPr>
          <w:lang w:val="en-US"/>
        </w:rPr>
        <w:t>si</w:t>
      </w:r>
      <w:r w:rsidR="00E1626B">
        <w:rPr>
          <w:lang w:val="en-US"/>
        </w:rPr>
        <w:t>ngleplex</w:t>
      </w:r>
      <w:proofErr w:type="spellEnd"/>
      <w:r w:rsidRPr="00AE701C">
        <w:rPr>
          <w:lang w:val="en-US"/>
        </w:rPr>
        <w:t xml:space="preserve"> and duplex reactions in terms of free-eDNA detection.</w:t>
      </w:r>
    </w:p>
    <w:sectPr w:rsidR="00242883" w:rsidRPr="00C301AC" w:rsidSect="008F6EB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5ED"/>
    <w:multiLevelType w:val="hybridMultilevel"/>
    <w:tmpl w:val="D9CAC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64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55"/>
    <w:rsid w:val="0000044D"/>
    <w:rsid w:val="00004AD8"/>
    <w:rsid w:val="00010FA5"/>
    <w:rsid w:val="000579D8"/>
    <w:rsid w:val="00072545"/>
    <w:rsid w:val="000A1431"/>
    <w:rsid w:val="000C09C7"/>
    <w:rsid w:val="000D64E2"/>
    <w:rsid w:val="000F3F0D"/>
    <w:rsid w:val="001030CE"/>
    <w:rsid w:val="00104E8C"/>
    <w:rsid w:val="00112AEB"/>
    <w:rsid w:val="001130A9"/>
    <w:rsid w:val="0011722C"/>
    <w:rsid w:val="00133FAD"/>
    <w:rsid w:val="00150475"/>
    <w:rsid w:val="00151C47"/>
    <w:rsid w:val="00163C33"/>
    <w:rsid w:val="00165D8A"/>
    <w:rsid w:val="00186C79"/>
    <w:rsid w:val="00194894"/>
    <w:rsid w:val="001A253A"/>
    <w:rsid w:val="001C41CC"/>
    <w:rsid w:val="001E41B2"/>
    <w:rsid w:val="002132BC"/>
    <w:rsid w:val="00213BEC"/>
    <w:rsid w:val="0023093B"/>
    <w:rsid w:val="00232D5D"/>
    <w:rsid w:val="00242883"/>
    <w:rsid w:val="00254F70"/>
    <w:rsid w:val="00260432"/>
    <w:rsid w:val="0029029F"/>
    <w:rsid w:val="0029070D"/>
    <w:rsid w:val="002A30ED"/>
    <w:rsid w:val="002C2D71"/>
    <w:rsid w:val="002C6787"/>
    <w:rsid w:val="002F14F6"/>
    <w:rsid w:val="00304EA6"/>
    <w:rsid w:val="003067A9"/>
    <w:rsid w:val="00343690"/>
    <w:rsid w:val="00382D65"/>
    <w:rsid w:val="00391C03"/>
    <w:rsid w:val="003A7908"/>
    <w:rsid w:val="003C3D6C"/>
    <w:rsid w:val="003C43FA"/>
    <w:rsid w:val="004316CB"/>
    <w:rsid w:val="00446184"/>
    <w:rsid w:val="0048227B"/>
    <w:rsid w:val="004856BA"/>
    <w:rsid w:val="004906B9"/>
    <w:rsid w:val="004C39A3"/>
    <w:rsid w:val="004C3FE9"/>
    <w:rsid w:val="004E2CC0"/>
    <w:rsid w:val="00526FB7"/>
    <w:rsid w:val="00544926"/>
    <w:rsid w:val="005475C3"/>
    <w:rsid w:val="0058345E"/>
    <w:rsid w:val="005947C3"/>
    <w:rsid w:val="005A0C22"/>
    <w:rsid w:val="005B6599"/>
    <w:rsid w:val="00600702"/>
    <w:rsid w:val="00616CE5"/>
    <w:rsid w:val="00631625"/>
    <w:rsid w:val="006318DC"/>
    <w:rsid w:val="00647BCA"/>
    <w:rsid w:val="00653D6A"/>
    <w:rsid w:val="006552F4"/>
    <w:rsid w:val="00667D6C"/>
    <w:rsid w:val="00685A77"/>
    <w:rsid w:val="00686B53"/>
    <w:rsid w:val="00687637"/>
    <w:rsid w:val="006B66AE"/>
    <w:rsid w:val="006C19F6"/>
    <w:rsid w:val="006D6763"/>
    <w:rsid w:val="006E4711"/>
    <w:rsid w:val="0070121D"/>
    <w:rsid w:val="0071163D"/>
    <w:rsid w:val="00712906"/>
    <w:rsid w:val="00717365"/>
    <w:rsid w:val="00722F82"/>
    <w:rsid w:val="00724213"/>
    <w:rsid w:val="00727E3D"/>
    <w:rsid w:val="00744030"/>
    <w:rsid w:val="007722DE"/>
    <w:rsid w:val="00786FED"/>
    <w:rsid w:val="0079623E"/>
    <w:rsid w:val="007A31C9"/>
    <w:rsid w:val="007E25AF"/>
    <w:rsid w:val="007E3CEC"/>
    <w:rsid w:val="007E4688"/>
    <w:rsid w:val="007E5627"/>
    <w:rsid w:val="007F79E3"/>
    <w:rsid w:val="00805B74"/>
    <w:rsid w:val="00842FBF"/>
    <w:rsid w:val="00846185"/>
    <w:rsid w:val="00865190"/>
    <w:rsid w:val="008A0892"/>
    <w:rsid w:val="008A6C9F"/>
    <w:rsid w:val="008B4AEF"/>
    <w:rsid w:val="008B6EA6"/>
    <w:rsid w:val="008C4043"/>
    <w:rsid w:val="008C7808"/>
    <w:rsid w:val="008E0F4E"/>
    <w:rsid w:val="008E1E0E"/>
    <w:rsid w:val="008F6EB5"/>
    <w:rsid w:val="009279D2"/>
    <w:rsid w:val="00927B65"/>
    <w:rsid w:val="0093420D"/>
    <w:rsid w:val="00937094"/>
    <w:rsid w:val="00953F64"/>
    <w:rsid w:val="00975A65"/>
    <w:rsid w:val="00986CB1"/>
    <w:rsid w:val="0099696C"/>
    <w:rsid w:val="009A1863"/>
    <w:rsid w:val="009A48C0"/>
    <w:rsid w:val="009C77BC"/>
    <w:rsid w:val="00A00A43"/>
    <w:rsid w:val="00A429A1"/>
    <w:rsid w:val="00A57B36"/>
    <w:rsid w:val="00A62E97"/>
    <w:rsid w:val="00A77CA0"/>
    <w:rsid w:val="00A82B0A"/>
    <w:rsid w:val="00A97720"/>
    <w:rsid w:val="00AA697B"/>
    <w:rsid w:val="00AD54CF"/>
    <w:rsid w:val="00AE701C"/>
    <w:rsid w:val="00AF6D33"/>
    <w:rsid w:val="00B256D5"/>
    <w:rsid w:val="00B269EC"/>
    <w:rsid w:val="00B535A0"/>
    <w:rsid w:val="00B53967"/>
    <w:rsid w:val="00B54ADA"/>
    <w:rsid w:val="00B86655"/>
    <w:rsid w:val="00B961BD"/>
    <w:rsid w:val="00BB0303"/>
    <w:rsid w:val="00BB46F2"/>
    <w:rsid w:val="00BC0D53"/>
    <w:rsid w:val="00BD6DCC"/>
    <w:rsid w:val="00BF7B14"/>
    <w:rsid w:val="00C301AC"/>
    <w:rsid w:val="00C56684"/>
    <w:rsid w:val="00C85AA2"/>
    <w:rsid w:val="00C93667"/>
    <w:rsid w:val="00CB7706"/>
    <w:rsid w:val="00CC2AB0"/>
    <w:rsid w:val="00D06928"/>
    <w:rsid w:val="00D12A68"/>
    <w:rsid w:val="00D34DB4"/>
    <w:rsid w:val="00D51B6D"/>
    <w:rsid w:val="00D52FD8"/>
    <w:rsid w:val="00D60246"/>
    <w:rsid w:val="00D67F15"/>
    <w:rsid w:val="00D759D5"/>
    <w:rsid w:val="00DB10CC"/>
    <w:rsid w:val="00DB3ABC"/>
    <w:rsid w:val="00DB4689"/>
    <w:rsid w:val="00DC41DE"/>
    <w:rsid w:val="00DF1105"/>
    <w:rsid w:val="00E1626B"/>
    <w:rsid w:val="00E16B16"/>
    <w:rsid w:val="00E447BC"/>
    <w:rsid w:val="00E8359C"/>
    <w:rsid w:val="00EA48CF"/>
    <w:rsid w:val="00EB3E04"/>
    <w:rsid w:val="00EB7149"/>
    <w:rsid w:val="00EB7BC5"/>
    <w:rsid w:val="00EC78D6"/>
    <w:rsid w:val="00EE18C2"/>
    <w:rsid w:val="00EF2CBA"/>
    <w:rsid w:val="00EF494E"/>
    <w:rsid w:val="00F65C2D"/>
    <w:rsid w:val="00FA6E12"/>
    <w:rsid w:val="00FB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92CFE"/>
  <w15:chartTrackingRefBased/>
  <w15:docId w15:val="{BD27BFC6-AD79-47DB-8B0F-63A19C72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55"/>
    <w:rPr>
      <w:lang w:val="en-NZ"/>
    </w:rPr>
  </w:style>
  <w:style w:type="paragraph" w:styleId="Heading2">
    <w:name w:val="heading 2"/>
    <w:basedOn w:val="Normal"/>
    <w:link w:val="Heading2Char"/>
    <w:uiPriority w:val="9"/>
    <w:qFormat/>
    <w:rsid w:val="00B86655"/>
    <w:pPr>
      <w:spacing w:before="100" w:beforeAutospacing="1" w:after="100" w:afterAutospacing="1" w:line="240" w:lineRule="auto"/>
      <w:outlineLvl w:val="1"/>
    </w:pPr>
    <w:rPr>
      <w:rFonts w:eastAsia="Times New Roman" w:cs="Times New Roman"/>
      <w:bCs/>
      <w:i/>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6655"/>
    <w:pPr>
      <w:spacing w:after="0" w:line="240" w:lineRule="auto"/>
      <w:contextualSpacing/>
    </w:pPr>
    <w:rPr>
      <w:rFonts w:asciiTheme="majorHAnsi" w:eastAsiaTheme="majorEastAsia" w:hAnsiTheme="majorHAnsi" w:cstheme="majorHAnsi"/>
      <w:spacing w:val="-10"/>
      <w:kern w:val="28"/>
      <w:sz w:val="36"/>
      <w:szCs w:val="36"/>
    </w:rPr>
  </w:style>
  <w:style w:type="character" w:customStyle="1" w:styleId="TitleChar">
    <w:name w:val="Title Char"/>
    <w:basedOn w:val="DefaultParagraphFont"/>
    <w:link w:val="Title"/>
    <w:uiPriority w:val="10"/>
    <w:rsid w:val="00B86655"/>
    <w:rPr>
      <w:rFonts w:asciiTheme="majorHAnsi" w:eastAsiaTheme="majorEastAsia" w:hAnsiTheme="majorHAnsi" w:cstheme="majorHAnsi"/>
      <w:spacing w:val="-10"/>
      <w:kern w:val="28"/>
      <w:sz w:val="36"/>
      <w:szCs w:val="36"/>
      <w:lang w:val="en-NZ"/>
    </w:rPr>
  </w:style>
  <w:style w:type="character" w:styleId="CommentReference">
    <w:name w:val="annotation reference"/>
    <w:basedOn w:val="DefaultParagraphFont"/>
    <w:uiPriority w:val="99"/>
    <w:semiHidden/>
    <w:unhideWhenUsed/>
    <w:rsid w:val="00B86655"/>
    <w:rPr>
      <w:sz w:val="16"/>
      <w:szCs w:val="16"/>
    </w:rPr>
  </w:style>
  <w:style w:type="paragraph" w:styleId="CommentText">
    <w:name w:val="annotation text"/>
    <w:basedOn w:val="Normal"/>
    <w:link w:val="CommentTextChar"/>
    <w:uiPriority w:val="99"/>
    <w:unhideWhenUsed/>
    <w:rsid w:val="00B86655"/>
    <w:pPr>
      <w:spacing w:line="240" w:lineRule="auto"/>
    </w:pPr>
    <w:rPr>
      <w:sz w:val="20"/>
      <w:szCs w:val="20"/>
    </w:rPr>
  </w:style>
  <w:style w:type="character" w:customStyle="1" w:styleId="CommentTextChar">
    <w:name w:val="Comment Text Char"/>
    <w:basedOn w:val="DefaultParagraphFont"/>
    <w:link w:val="CommentText"/>
    <w:uiPriority w:val="99"/>
    <w:rsid w:val="00B86655"/>
    <w:rPr>
      <w:sz w:val="20"/>
      <w:szCs w:val="20"/>
      <w:lang w:val="en-NZ"/>
    </w:rPr>
  </w:style>
  <w:style w:type="paragraph" w:styleId="NoSpacing">
    <w:name w:val="No Spacing"/>
    <w:uiPriority w:val="1"/>
    <w:qFormat/>
    <w:rsid w:val="00B86655"/>
    <w:pPr>
      <w:spacing w:after="0" w:line="240" w:lineRule="auto"/>
    </w:pPr>
    <w:rPr>
      <w:lang w:val="en-NZ"/>
    </w:rPr>
  </w:style>
  <w:style w:type="character" w:customStyle="1" w:styleId="Heading2Char">
    <w:name w:val="Heading 2 Char"/>
    <w:basedOn w:val="DefaultParagraphFont"/>
    <w:link w:val="Heading2"/>
    <w:uiPriority w:val="9"/>
    <w:rsid w:val="00B86655"/>
    <w:rPr>
      <w:rFonts w:eastAsia="Times New Roman" w:cs="Times New Roman"/>
      <w:bCs/>
      <w:i/>
      <w:szCs w:val="36"/>
      <w:lang w:val="en-NZ" w:eastAsia="en-NZ"/>
    </w:rPr>
  </w:style>
  <w:style w:type="character" w:styleId="SubtleEmphasis">
    <w:name w:val="Subtle Emphasis"/>
    <w:basedOn w:val="DefaultParagraphFont"/>
    <w:uiPriority w:val="19"/>
    <w:qFormat/>
    <w:rsid w:val="00B86655"/>
    <w:rPr>
      <w:rFonts w:asciiTheme="minorHAnsi" w:eastAsiaTheme="majorEastAsia" w:hAnsiTheme="minorHAnsi" w:cstheme="majorBidi"/>
      <w:b/>
      <w:i/>
      <w:iCs/>
      <w:color w:val="auto"/>
      <w:sz w:val="22"/>
      <w:szCs w:val="32"/>
      <w:lang w:val="en-US"/>
    </w:rPr>
  </w:style>
  <w:style w:type="paragraph" w:styleId="ListParagraph">
    <w:name w:val="List Paragraph"/>
    <w:basedOn w:val="Normal"/>
    <w:uiPriority w:val="34"/>
    <w:qFormat/>
    <w:rsid w:val="00B86655"/>
    <w:pPr>
      <w:ind w:left="720"/>
      <w:contextualSpacing/>
    </w:pPr>
  </w:style>
  <w:style w:type="table" w:styleId="TableGrid">
    <w:name w:val="Table Grid"/>
    <w:basedOn w:val="TableNormal"/>
    <w:uiPriority w:val="39"/>
    <w:rsid w:val="008F6EB5"/>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167">
      <w:bodyDiv w:val="1"/>
      <w:marLeft w:val="0"/>
      <w:marRight w:val="0"/>
      <w:marTop w:val="0"/>
      <w:marBottom w:val="0"/>
      <w:divBdr>
        <w:top w:val="none" w:sz="0" w:space="0" w:color="auto"/>
        <w:left w:val="none" w:sz="0" w:space="0" w:color="auto"/>
        <w:bottom w:val="none" w:sz="0" w:space="0" w:color="auto"/>
        <w:right w:val="none" w:sz="0" w:space="0" w:color="auto"/>
      </w:divBdr>
    </w:div>
    <w:div w:id="499279027">
      <w:bodyDiv w:val="1"/>
      <w:marLeft w:val="0"/>
      <w:marRight w:val="0"/>
      <w:marTop w:val="0"/>
      <w:marBottom w:val="0"/>
      <w:divBdr>
        <w:top w:val="none" w:sz="0" w:space="0" w:color="auto"/>
        <w:left w:val="none" w:sz="0" w:space="0" w:color="auto"/>
        <w:bottom w:val="none" w:sz="0" w:space="0" w:color="auto"/>
        <w:right w:val="none" w:sz="0" w:space="0" w:color="auto"/>
      </w:divBdr>
    </w:div>
    <w:div w:id="1600483027">
      <w:bodyDiv w:val="1"/>
      <w:marLeft w:val="0"/>
      <w:marRight w:val="0"/>
      <w:marTop w:val="0"/>
      <w:marBottom w:val="0"/>
      <w:divBdr>
        <w:top w:val="none" w:sz="0" w:space="0" w:color="auto"/>
        <w:left w:val="none" w:sz="0" w:space="0" w:color="auto"/>
        <w:bottom w:val="none" w:sz="0" w:space="0" w:color="auto"/>
        <w:right w:val="none" w:sz="0" w:space="0" w:color="auto"/>
      </w:divBdr>
      <w:divsChild>
        <w:div w:id="476191869">
          <w:marLeft w:val="0"/>
          <w:marRight w:val="0"/>
          <w:marTop w:val="0"/>
          <w:marBottom w:val="0"/>
          <w:divBdr>
            <w:top w:val="none" w:sz="0" w:space="0" w:color="auto"/>
            <w:left w:val="none" w:sz="0" w:space="0" w:color="auto"/>
            <w:bottom w:val="none" w:sz="0" w:space="0" w:color="auto"/>
            <w:right w:val="none" w:sz="0" w:space="0" w:color="auto"/>
          </w:divBdr>
        </w:div>
        <w:div w:id="118113177">
          <w:marLeft w:val="0"/>
          <w:marRight w:val="0"/>
          <w:marTop w:val="0"/>
          <w:marBottom w:val="0"/>
          <w:divBdr>
            <w:top w:val="none" w:sz="0" w:space="0" w:color="auto"/>
            <w:left w:val="none" w:sz="0" w:space="0" w:color="auto"/>
            <w:bottom w:val="none" w:sz="0" w:space="0" w:color="auto"/>
            <w:right w:val="none" w:sz="0" w:space="0" w:color="auto"/>
          </w:divBdr>
        </w:div>
      </w:divsChild>
    </w:div>
    <w:div w:id="18593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3412</Words>
  <Characters>18272</Characters>
  <Application>Microsoft Office Word</Application>
  <DocSecurity>0</DocSecurity>
  <Lines>268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Scriver</dc:creator>
  <cp:keywords/>
  <dc:description/>
  <cp:lastModifiedBy>Michelle Scriver</cp:lastModifiedBy>
  <cp:revision>21</cp:revision>
  <dcterms:created xsi:type="dcterms:W3CDTF">2023-11-13T03:42:00Z</dcterms:created>
  <dcterms:modified xsi:type="dcterms:W3CDTF">2024-01-10T02:43:00Z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9ecce641-ccfc-4034-8cc3-50c2b322f4f3</vt:lpwstr>
  </property>
</Properties>
</file>