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B8A" w14:textId="5DC31562" w:rsidR="003B26D6" w:rsidRPr="003B26D6" w:rsidRDefault="003B26D6" w:rsidP="003B26D6">
      <w:pPr>
        <w:spacing w:line="360" w:lineRule="auto"/>
        <w:jc w:val="center"/>
        <w:rPr>
          <w:rFonts w:eastAsia="微软雅黑"/>
          <w:sz w:val="32"/>
          <w:szCs w:val="32"/>
          <w:shd w:val="clear" w:color="auto" w:fill="FFFFFF"/>
        </w:rPr>
      </w:pPr>
      <w:r w:rsidRPr="003B26D6">
        <w:rPr>
          <w:rFonts w:eastAsia="微软雅黑"/>
          <w:b/>
          <w:sz w:val="32"/>
          <w:szCs w:val="32"/>
          <w:shd w:val="clear" w:color="auto" w:fill="FFFFFF"/>
        </w:rPr>
        <w:t>Appendix</w:t>
      </w:r>
    </w:p>
    <w:p w14:paraId="702A19B4" w14:textId="77777777" w:rsidR="003B26D6" w:rsidRP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  <w:r w:rsidRPr="003B26D6">
        <w:rPr>
          <w:rFonts w:eastAsia="微软雅黑"/>
          <w:b/>
          <w:sz w:val="24"/>
          <w:szCs w:val="24"/>
          <w:shd w:val="clear" w:color="auto" w:fill="FFFFFF"/>
        </w:rPr>
        <w:t>Appendix A</w:t>
      </w:r>
    </w:p>
    <w:p w14:paraId="1A28EFCD" w14:textId="77777777" w:rsidR="003B26D6" w:rsidRP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  <w:r w:rsidRPr="003B26D6">
        <w:rPr>
          <w:rFonts w:eastAsia="微软雅黑"/>
          <w:b/>
          <w:sz w:val="24"/>
          <w:szCs w:val="24"/>
          <w:shd w:val="clear" w:color="auto" w:fill="FFFFFF"/>
        </w:rPr>
        <w:t>Computation of the additive measure in logistic model based on new reference category</w:t>
      </w:r>
    </w:p>
    <w:p w14:paraId="2F84440B" w14:textId="77777777" w:rsidR="003B26D6" w:rsidRPr="003B26D6" w:rsidRDefault="003B26D6" w:rsidP="003B26D6">
      <w:pPr>
        <w:spacing w:line="360" w:lineRule="auto"/>
        <w:ind w:firstLine="420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 xml:space="preserve">Considered both factors A and B jointly, then there are four categories: </w:t>
      </w:r>
      <w:r w:rsidRPr="003B26D6">
        <w:rPr>
          <w:sz w:val="24"/>
          <w:szCs w:val="24"/>
        </w:rPr>
        <w:t>A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B</w:t>
      </w:r>
      <w:proofErr w:type="gramStart"/>
      <w:r w:rsidRPr="003B26D6">
        <w:rPr>
          <w:sz w:val="24"/>
          <w:szCs w:val="24"/>
          <w:vertAlign w:val="subscript"/>
        </w:rPr>
        <w:t xml:space="preserve">0 </w:t>
      </w:r>
      <w:r w:rsidRPr="003B26D6">
        <w:rPr>
          <w:sz w:val="24"/>
          <w:szCs w:val="24"/>
        </w:rPr>
        <w:t>,</w:t>
      </w:r>
      <w:proofErr w:type="gramEnd"/>
      <w:r w:rsidRPr="003B26D6">
        <w:rPr>
          <w:sz w:val="24"/>
          <w:szCs w:val="24"/>
        </w:rPr>
        <w:t xml:space="preserve"> A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, A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 xml:space="preserve"> and A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rFonts w:eastAsia="微软雅黑"/>
          <w:sz w:val="24"/>
          <w:szCs w:val="24"/>
          <w:shd w:val="clear" w:color="auto" w:fill="FFFFFF"/>
        </w:rPr>
        <w:t>. To simplify the description, using</w:t>
      </w:r>
      <w:bookmarkStart w:id="0" w:name="OLE_LINK49"/>
      <w:bookmarkStart w:id="1" w:name="OLE_LINK50"/>
      <w:bookmarkStart w:id="2" w:name="OLE_LINK47"/>
      <w:bookmarkStart w:id="3" w:name="OLE_LINK48"/>
      <w:r w:rsidRPr="003B26D6">
        <w:rPr>
          <w:rFonts w:eastAsia="微软雅黑"/>
          <w:sz w:val="24"/>
          <w:szCs w:val="24"/>
          <w:shd w:val="clear" w:color="auto" w:fill="FFFFFF"/>
        </w:rPr>
        <w:t xml:space="preserve"> over-parameterized </w:t>
      </w:r>
      <w:r w:rsidRPr="003B26D6">
        <w:rPr>
          <w:rFonts w:eastAsia="微软雅黑"/>
          <w:sz w:val="24"/>
          <w:szCs w:val="24"/>
        </w:rPr>
        <w:t>dummy</w:t>
      </w:r>
      <w:r w:rsidRPr="003B26D6">
        <w:rPr>
          <w:rFonts w:eastAsia="微软雅黑"/>
          <w:sz w:val="24"/>
          <w:szCs w:val="24"/>
          <w:shd w:val="clear" w:color="auto" w:fill="FFFFFF"/>
        </w:rPr>
        <w:t> coding scheme</w:t>
      </w:r>
      <w:bookmarkEnd w:id="0"/>
      <w:bookmarkEnd w:id="1"/>
      <w:bookmarkEnd w:id="2"/>
      <w:bookmarkEnd w:id="3"/>
      <w:r w:rsidRPr="003B26D6">
        <w:rPr>
          <w:rFonts w:eastAsia="微软雅黑"/>
          <w:sz w:val="24"/>
          <w:szCs w:val="24"/>
          <w:shd w:val="clear" w:color="auto" w:fill="FFFFFF"/>
        </w:rPr>
        <w:t>, the coefficients are</w:t>
      </w:r>
      <w:r w:rsidRPr="003B26D6">
        <w:rPr>
          <w:position w:val="-12"/>
          <w:sz w:val="24"/>
          <w:szCs w:val="24"/>
        </w:rPr>
        <w:object w:dxaOrig="301" w:dyaOrig="365" w14:anchorId="33931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6.15pt" o:ole="">
            <v:imagedata r:id="rId4" o:title=""/>
          </v:shape>
          <o:OLEObject Type="Embed" ProgID="Equation.DSMT4" ShapeID="_x0000_i1025" DrawAspect="Content" ObjectID="_1763121766" r:id="rId5"/>
        </w:object>
      </w:r>
      <w:r w:rsidRPr="003B26D6">
        <w:rPr>
          <w:sz w:val="24"/>
          <w:szCs w:val="24"/>
        </w:rPr>
        <w:t>,</w:t>
      </w:r>
      <w:r w:rsidRPr="003B26D6">
        <w:rPr>
          <w:position w:val="-12"/>
          <w:sz w:val="24"/>
          <w:szCs w:val="24"/>
        </w:rPr>
        <w:object w:dxaOrig="258" w:dyaOrig="365" w14:anchorId="2E221A30">
          <v:shape id="_x0000_i1026" type="#_x0000_t75" style="width:12.9pt;height:16.15pt" o:ole="">
            <v:imagedata r:id="rId6" o:title=""/>
          </v:shape>
          <o:OLEObject Type="Embed" ProgID="Equation.DSMT4" ShapeID="_x0000_i1026" DrawAspect="Content" ObjectID="_1763121767" r:id="rId7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301" w:dyaOrig="365" w14:anchorId="6D5371A9">
          <v:shape id="_x0000_i1027" type="#_x0000_t75" style="width:16.15pt;height:16.15pt" o:ole="">
            <v:imagedata r:id="rId8" o:title=""/>
          </v:shape>
          <o:OLEObject Type="Embed" ProgID="Equation.DSMT4" ShapeID="_x0000_i1027" DrawAspect="Content" ObjectID="_1763121768" r:id="rId9"/>
        </w:object>
      </w:r>
      <w:r w:rsidRPr="003B26D6">
        <w:rPr>
          <w:sz w:val="24"/>
          <w:szCs w:val="24"/>
        </w:rPr>
        <w:t xml:space="preserve"> and </w:t>
      </w:r>
      <w:r w:rsidRPr="003B26D6">
        <w:rPr>
          <w:position w:val="-12"/>
          <w:sz w:val="24"/>
          <w:szCs w:val="24"/>
        </w:rPr>
        <w:object w:dxaOrig="279" w:dyaOrig="365" w14:anchorId="353C5283">
          <v:shape id="_x0000_i1028" type="#_x0000_t75" style="width:12.9pt;height:16.15pt" o:ole="">
            <v:imagedata r:id="rId10" o:title=""/>
          </v:shape>
          <o:OLEObject Type="Embed" ProgID="Equation.DSMT4" ShapeID="_x0000_i1028" DrawAspect="Content" ObjectID="_1763121769" r:id="rId11"/>
        </w:objec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 in logistic regression respectively. When using </w:t>
      </w:r>
      <w:r w:rsidRPr="003B26D6">
        <w:rPr>
          <w:sz w:val="24"/>
          <w:szCs w:val="24"/>
        </w:rPr>
        <w:t>A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 as the reference category (</w:t>
      </w:r>
      <w:r w:rsidRPr="003B26D6">
        <w:rPr>
          <w:position w:val="-12"/>
          <w:sz w:val="24"/>
          <w:szCs w:val="24"/>
        </w:rPr>
        <w:object w:dxaOrig="677" w:dyaOrig="365" w14:anchorId="663637A4">
          <v:shape id="_x0000_i1029" type="#_x0000_t75" style="width:33.25pt;height:16.15pt" o:ole="">
            <v:imagedata r:id="rId12" o:title=""/>
          </v:shape>
          <o:OLEObject Type="Embed" ProgID="Equation.DSMT4" ShapeID="_x0000_i1029" DrawAspect="Content" ObjectID="_1763121770" r:id="rId13"/>
        </w:object>
      </w:r>
      <w:bookmarkStart w:id="4" w:name="OLE_LINK51"/>
      <w:bookmarkStart w:id="5" w:name="OLE_LINK52"/>
      <w:r w:rsidRPr="003B26D6">
        <w:rPr>
          <w:sz w:val="24"/>
          <w:szCs w:val="24"/>
        </w:rPr>
        <w:t xml:space="preserve"> in </w:t>
      </w:r>
      <w:r w:rsidRPr="003B26D6">
        <w:rPr>
          <w:rFonts w:eastAsia="微软雅黑"/>
          <w:sz w:val="24"/>
          <w:szCs w:val="24"/>
        </w:rPr>
        <w:t>dummy</w:t>
      </w:r>
      <w:r w:rsidRPr="003B26D6">
        <w:rPr>
          <w:rFonts w:eastAsia="微软雅黑"/>
          <w:sz w:val="24"/>
          <w:szCs w:val="24"/>
          <w:shd w:val="clear" w:color="auto" w:fill="FFFFFF"/>
        </w:rPr>
        <w:t> coding scheme</w:t>
      </w:r>
      <w:bookmarkEnd w:id="4"/>
      <w:bookmarkEnd w:id="5"/>
      <w:r w:rsidRPr="003B26D6">
        <w:rPr>
          <w:sz w:val="24"/>
          <w:szCs w:val="24"/>
        </w:rPr>
        <w:t xml:space="preserve">), The ORs </w: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can be rewritten as </w:t>
      </w:r>
      <w:r w:rsidRPr="003B26D6">
        <w:rPr>
          <w:position w:val="-12"/>
          <w:sz w:val="24"/>
          <w:szCs w:val="24"/>
        </w:rPr>
        <w:object w:dxaOrig="1279" w:dyaOrig="376" w14:anchorId="4901766E">
          <v:shape id="_x0000_i1030" type="#_x0000_t75" style="width:63.7pt;height:17.1pt" o:ole="">
            <v:imagedata r:id="rId14" o:title=""/>
          </v:shape>
          <o:OLEObject Type="Embed" ProgID="Equation.DSMT4" ShapeID="_x0000_i1030" DrawAspect="Content" ObjectID="_1763121771" r:id="rId15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257" w:dyaOrig="376" w14:anchorId="58292A5C">
          <v:shape id="_x0000_i1031" type="#_x0000_t75" style="width:64.15pt;height:17.1pt" o:ole="">
            <v:imagedata r:id="rId16" o:title=""/>
          </v:shape>
          <o:OLEObject Type="Embed" ProgID="Equation.DSMT4" ShapeID="_x0000_i1031" DrawAspect="Content" ObjectID="_1763121772" r:id="rId17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279" w:dyaOrig="376" w14:anchorId="3E4AE171">
          <v:shape id="_x0000_i1032" type="#_x0000_t75" style="width:63.7pt;height:17.1pt" o:ole="">
            <v:imagedata r:id="rId18" o:title=""/>
          </v:shape>
          <o:OLEObject Type="Embed" ProgID="Equation.DSMT4" ShapeID="_x0000_i1032" DrawAspect="Content" ObjectID="_1763121773" r:id="rId19"/>
        </w:object>
      </w:r>
      <w:r w:rsidRPr="003B26D6">
        <w:rPr>
          <w:sz w:val="24"/>
          <w:szCs w:val="24"/>
        </w:rPr>
        <w:t xml:space="preserve"> and </w:t>
      </w:r>
      <w:r w:rsidRPr="003B26D6">
        <w:rPr>
          <w:position w:val="-12"/>
          <w:sz w:val="24"/>
          <w:szCs w:val="24"/>
        </w:rPr>
        <w:object w:dxaOrig="1257" w:dyaOrig="376" w14:anchorId="59B7739B">
          <v:shape id="_x0000_i1033" type="#_x0000_t75" style="width:64.15pt;height:17.1pt" o:ole="">
            <v:imagedata r:id="rId20" o:title=""/>
          </v:shape>
          <o:OLEObject Type="Embed" ProgID="Equation.DSMT4" ShapeID="_x0000_i1033" DrawAspect="Content" ObjectID="_1763121774" r:id="rId21"/>
        </w:objec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 respectively.  The three measures of interaction can be equivalently written as follows</w:t>
      </w:r>
    </w:p>
    <w:p w14:paraId="00333929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5996" w:dyaOrig="376" w14:anchorId="6DDAED0E">
          <v:shape id="_x0000_i1034" type="#_x0000_t75" style="width:301.85pt;height:17.1pt" o:ole="">
            <v:imagedata r:id="rId22" o:title=""/>
          </v:shape>
          <o:OLEObject Type="Embed" ProgID="Equation.DSMT4" ShapeID="_x0000_i1034" DrawAspect="Content" ObjectID="_1763121775" r:id="rId23"/>
        </w:object>
      </w:r>
      <w:r w:rsidRPr="003B26D6">
        <w:rPr>
          <w:sz w:val="24"/>
          <w:szCs w:val="24"/>
        </w:rPr>
        <w:t>,</w:t>
      </w:r>
    </w:p>
    <w:p w14:paraId="4824813B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10"/>
          <w:sz w:val="24"/>
          <w:szCs w:val="24"/>
        </w:rPr>
        <w:object w:dxaOrig="6383" w:dyaOrig="365" w14:anchorId="02C51392">
          <v:shape id="_x0000_i1035" type="#_x0000_t75" style="width:322.15pt;height:16.15pt" o:ole="">
            <v:imagedata r:id="rId24" o:title=""/>
          </v:shape>
          <o:OLEObject Type="Embed" ProgID="Equation.DSMT4" ShapeID="_x0000_i1035" DrawAspect="Content" ObjectID="_1763121776" r:id="rId25"/>
        </w:object>
      </w:r>
      <w:r w:rsidRPr="003B26D6">
        <w:rPr>
          <w:sz w:val="24"/>
          <w:szCs w:val="24"/>
        </w:rPr>
        <w:t>,</w:t>
      </w:r>
    </w:p>
    <w:p w14:paraId="3B7E9C23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24"/>
          <w:sz w:val="24"/>
          <w:szCs w:val="24"/>
        </w:rPr>
        <w:object w:dxaOrig="1902" w:dyaOrig="656" w14:anchorId="5D8C87A7">
          <v:shape id="_x0000_i1036" type="#_x0000_t75" style="width:96.9pt;height:33.25pt" o:ole="">
            <v:imagedata r:id="rId26" o:title=""/>
          </v:shape>
          <o:OLEObject Type="Embed" ProgID="Equation.DSMT4" ShapeID="_x0000_i1036" DrawAspect="Content" ObjectID="_1763121777" r:id="rId27"/>
        </w:object>
      </w:r>
      <w:r w:rsidRPr="003B26D6">
        <w:rPr>
          <w:sz w:val="24"/>
          <w:szCs w:val="24"/>
        </w:rPr>
        <w:t>.</w:t>
      </w:r>
    </w:p>
    <w:p w14:paraId="0338BB91" w14:textId="77777777" w:rsidR="003B26D6" w:rsidRPr="003B26D6" w:rsidRDefault="003B26D6" w:rsidP="003B26D6">
      <w:pPr>
        <w:spacing w:line="360" w:lineRule="auto"/>
        <w:rPr>
          <w:sz w:val="24"/>
          <w:szCs w:val="24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>when choosing the category with the lowest risk when both factors are considered jointly as the reference category, for example the group A</w:t>
      </w:r>
      <w:r w:rsidRPr="003B26D6">
        <w:rPr>
          <w:rFonts w:eastAsia="微软雅黑"/>
          <w:sz w:val="24"/>
          <w:szCs w:val="24"/>
          <w:shd w:val="clear" w:color="auto" w:fill="FFFFFF"/>
          <w:vertAlign w:val="subscript"/>
        </w:rPr>
        <w:t>1</w:t>
      </w:r>
      <w:r w:rsidRPr="003B26D6">
        <w:rPr>
          <w:rFonts w:eastAsia="微软雅黑"/>
          <w:sz w:val="24"/>
          <w:szCs w:val="24"/>
          <w:shd w:val="clear" w:color="auto" w:fill="FFFFFF"/>
        </w:rPr>
        <w:t>B</w:t>
      </w:r>
      <w:r w:rsidRPr="003B26D6">
        <w:rPr>
          <w:rFonts w:eastAsia="微软雅黑"/>
          <w:sz w:val="24"/>
          <w:szCs w:val="24"/>
          <w:shd w:val="clear" w:color="auto" w:fill="FFFFFF"/>
          <w:vertAlign w:val="subscript"/>
        </w:rPr>
        <w:t>0</w: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 , the coefficients </w:t>
      </w:r>
      <w:r w:rsidRPr="003B26D6">
        <w:rPr>
          <w:rFonts w:eastAsia="微软雅黑"/>
          <w:sz w:val="24"/>
          <w:szCs w:val="24"/>
          <w:shd w:val="clear" w:color="auto" w:fill="FFFFFF"/>
        </w:rPr>
        <w:object w:dxaOrig="301" w:dyaOrig="322" w14:anchorId="733CF3AC">
          <v:shape id="_x0000_i1037" type="#_x0000_t75" style="width:16.15pt;height:16.15pt" o:ole="">
            <v:imagedata r:id="rId28" o:title=""/>
          </v:shape>
          <o:OLEObject Type="Embed" ProgID="Equation.DSMT4" ShapeID="_x0000_i1037" DrawAspect="Content" ObjectID="_1763121778" r:id="rId29"/>
        </w:objec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s of the four categories can be expressed as </w:t>
      </w:r>
      <w:r w:rsidRPr="003B26D6">
        <w:rPr>
          <w:position w:val="-12"/>
          <w:sz w:val="24"/>
          <w:szCs w:val="24"/>
        </w:rPr>
        <w:object w:dxaOrig="1204" w:dyaOrig="365" w14:anchorId="045D14CF">
          <v:shape id="_x0000_i1038" type="#_x0000_t75" style="width:59.1pt;height:16.15pt" o:ole="">
            <v:imagedata r:id="rId30" o:title=""/>
          </v:shape>
          <o:OLEObject Type="Embed" ProgID="Equation.DSMT4" ShapeID="_x0000_i1038" DrawAspect="Content" ObjectID="_1763121779" r:id="rId31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161" w:dyaOrig="365" w14:anchorId="01F3FE7A">
          <v:shape id="_x0000_i1039" type="#_x0000_t75" style="width:60pt;height:16.15pt" o:ole="">
            <v:imagedata r:id="rId32" o:title=""/>
          </v:shape>
          <o:OLEObject Type="Embed" ProgID="Equation.DSMT4" ShapeID="_x0000_i1039" DrawAspect="Content" ObjectID="_1763121780" r:id="rId33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204" w:dyaOrig="365" w14:anchorId="0876476B">
          <v:shape id="_x0000_i1040" type="#_x0000_t75" style="width:59.1pt;height:16.15pt" o:ole="">
            <v:imagedata r:id="rId34" o:title=""/>
          </v:shape>
          <o:OLEObject Type="Embed" ProgID="Equation.DSMT4" ShapeID="_x0000_i1040" DrawAspect="Content" ObjectID="_1763121781" r:id="rId35"/>
        </w:object>
      </w:r>
      <w:r w:rsidRPr="003B26D6">
        <w:rPr>
          <w:sz w:val="24"/>
          <w:szCs w:val="24"/>
        </w:rPr>
        <w:t xml:space="preserve"> and </w:t>
      </w:r>
      <w:r w:rsidRPr="003B26D6">
        <w:rPr>
          <w:position w:val="-12"/>
          <w:sz w:val="24"/>
          <w:szCs w:val="24"/>
        </w:rPr>
        <w:object w:dxaOrig="1182" w:dyaOrig="365" w14:anchorId="3C9E9716">
          <v:shape id="_x0000_i1041" type="#_x0000_t75" style="width:60pt;height:16.15pt" o:ole="">
            <v:imagedata r:id="rId36" o:title=""/>
          </v:shape>
          <o:OLEObject Type="Embed" ProgID="Equation.DSMT4" ShapeID="_x0000_i1041" DrawAspect="Content" ObjectID="_1763121782" r:id="rId37"/>
        </w:object>
      </w:r>
      <w:r w:rsidRPr="003B26D6">
        <w:rPr>
          <w:sz w:val="24"/>
          <w:szCs w:val="24"/>
        </w:rPr>
        <w:t xml:space="preserve">. Then the ORs can be expressed as </w:t>
      </w:r>
      <w:r w:rsidRPr="003B26D6">
        <w:rPr>
          <w:position w:val="-12"/>
          <w:sz w:val="24"/>
          <w:szCs w:val="24"/>
        </w:rPr>
        <w:object w:dxaOrig="1257" w:dyaOrig="376" w14:anchorId="2B16EED7">
          <v:shape id="_x0000_i1042" type="#_x0000_t75" style="width:64.15pt;height:17.1pt" o:ole="">
            <v:imagedata r:id="rId38" o:title=""/>
          </v:shape>
          <o:OLEObject Type="Embed" ProgID="Equation.DSMT4" ShapeID="_x0000_i1042" DrawAspect="Content" ObjectID="_1763121783" r:id="rId39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236" w:dyaOrig="376" w14:anchorId="29D58014">
          <v:shape id="_x0000_i1043" type="#_x0000_t75" style="width:63.7pt;height:17.1pt" o:ole="">
            <v:imagedata r:id="rId40" o:title=""/>
          </v:shape>
          <o:OLEObject Type="Embed" ProgID="Equation.DSMT4" ShapeID="_x0000_i1043" DrawAspect="Content" ObjectID="_1763121784" r:id="rId41"/>
        </w:object>
      </w:r>
      <w:r w:rsidRPr="003B26D6">
        <w:rPr>
          <w:sz w:val="24"/>
          <w:szCs w:val="24"/>
        </w:rPr>
        <w:t xml:space="preserve">, </w:t>
      </w:r>
      <w:r w:rsidRPr="003B26D6">
        <w:rPr>
          <w:position w:val="-12"/>
          <w:sz w:val="24"/>
          <w:szCs w:val="24"/>
        </w:rPr>
        <w:object w:dxaOrig="1257" w:dyaOrig="376" w14:anchorId="7E9F4E29">
          <v:shape id="_x0000_i1044" type="#_x0000_t75" style="width:64.15pt;height:17.1pt" o:ole="">
            <v:imagedata r:id="rId42" o:title=""/>
          </v:shape>
          <o:OLEObject Type="Embed" ProgID="Equation.DSMT4" ShapeID="_x0000_i1044" DrawAspect="Content" ObjectID="_1763121785" r:id="rId43"/>
        </w:object>
      </w:r>
      <w:r w:rsidRPr="003B26D6">
        <w:rPr>
          <w:sz w:val="24"/>
          <w:szCs w:val="24"/>
        </w:rPr>
        <w:t xml:space="preserve"> and </w:t>
      </w:r>
      <w:r w:rsidRPr="003B26D6">
        <w:rPr>
          <w:position w:val="-12"/>
          <w:sz w:val="24"/>
          <w:szCs w:val="24"/>
        </w:rPr>
        <w:object w:dxaOrig="1236" w:dyaOrig="376" w14:anchorId="4086855D">
          <v:shape id="_x0000_i1045" type="#_x0000_t75" style="width:63.7pt;height:17.1pt" o:ole="">
            <v:imagedata r:id="rId44" o:title=""/>
          </v:shape>
          <o:OLEObject Type="Embed" ProgID="Equation.DSMT4" ShapeID="_x0000_i1045" DrawAspect="Content" ObjectID="_1763121786" r:id="rId45"/>
        </w:objec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 respectively.</w:t>
      </w:r>
      <w:r w:rsidRPr="003B26D6">
        <w:rPr>
          <w:sz w:val="24"/>
          <w:szCs w:val="24"/>
        </w:rPr>
        <w:t xml:space="preserve"> The three measures of interaction can be computed by rearranging the ORs, which have the form of</w:t>
      </w:r>
    </w:p>
    <w:p w14:paraId="32805CC7" w14:textId="77777777" w:rsidR="003B26D6" w:rsidRPr="003B26D6" w:rsidRDefault="003B26D6" w:rsidP="003B26D6">
      <w:pPr>
        <w:spacing w:line="360" w:lineRule="auto"/>
        <w:ind w:firstLine="390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6093" w:dyaOrig="376" w14:anchorId="03B70E0A">
          <v:shape id="_x0000_i1046" type="#_x0000_t75" style="width:304.6pt;height:17.1pt" o:ole="">
            <v:imagedata r:id="rId46" o:title=""/>
          </v:shape>
          <o:OLEObject Type="Embed" ProgID="Equation.DSMT4" ShapeID="_x0000_i1046" DrawAspect="Content" ObjectID="_1763121787" r:id="rId47"/>
        </w:object>
      </w:r>
      <w:r w:rsidRPr="003B26D6">
        <w:rPr>
          <w:sz w:val="24"/>
          <w:szCs w:val="24"/>
        </w:rPr>
        <w:t>,</w:t>
      </w:r>
    </w:p>
    <w:p w14:paraId="0174137E" w14:textId="77777777" w:rsidR="003B26D6" w:rsidRPr="003B26D6" w:rsidRDefault="003B26D6" w:rsidP="003B26D6">
      <w:pPr>
        <w:spacing w:line="360" w:lineRule="auto"/>
        <w:ind w:firstLine="390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4599" w:dyaOrig="376" w14:anchorId="20A25387">
          <v:shape id="_x0000_i1047" type="#_x0000_t75" style="width:229.4pt;height:17.1pt" o:ole="">
            <v:imagedata r:id="rId48" o:title=""/>
          </v:shape>
          <o:OLEObject Type="Embed" ProgID="Equation.DSMT4" ShapeID="_x0000_i1047" DrawAspect="Content" ObjectID="_1763121788" r:id="rId49"/>
        </w:object>
      </w:r>
      <w:r w:rsidRPr="003B26D6">
        <w:rPr>
          <w:sz w:val="24"/>
          <w:szCs w:val="24"/>
        </w:rPr>
        <w:t>,</w:t>
      </w:r>
    </w:p>
    <w:p w14:paraId="5D1C810B" w14:textId="77777777" w:rsidR="003B26D6" w:rsidRPr="003B26D6" w:rsidRDefault="003B26D6" w:rsidP="003B26D6">
      <w:pPr>
        <w:spacing w:line="360" w:lineRule="auto"/>
        <w:ind w:firstLine="390"/>
        <w:jc w:val="center"/>
        <w:rPr>
          <w:sz w:val="24"/>
          <w:szCs w:val="24"/>
        </w:rPr>
      </w:pPr>
      <w:r w:rsidRPr="003B26D6">
        <w:rPr>
          <w:position w:val="-24"/>
          <w:sz w:val="24"/>
          <w:szCs w:val="24"/>
        </w:rPr>
        <w:object w:dxaOrig="1881" w:dyaOrig="656" w14:anchorId="0E6B16DF">
          <v:shape id="_x0000_i1048" type="#_x0000_t75" style="width:92.75pt;height:33.25pt" o:ole="">
            <v:imagedata r:id="rId50" o:title=""/>
          </v:shape>
          <o:OLEObject Type="Embed" ProgID="Equation.DSMT4" ShapeID="_x0000_i1048" DrawAspect="Content" ObjectID="_1763121789" r:id="rId51"/>
        </w:object>
      </w:r>
      <w:r w:rsidRPr="003B26D6">
        <w:rPr>
          <w:sz w:val="24"/>
          <w:szCs w:val="24"/>
        </w:rPr>
        <w:t>.</w:t>
      </w:r>
    </w:p>
    <w:p w14:paraId="298F6CA6" w14:textId="77777777" w:rsidR="003B26D6" w:rsidRPr="003B26D6" w:rsidRDefault="003B26D6" w:rsidP="003B26D6">
      <w:pPr>
        <w:spacing w:line="360" w:lineRule="auto"/>
        <w:rPr>
          <w:sz w:val="24"/>
          <w:szCs w:val="24"/>
        </w:rPr>
      </w:pPr>
      <w:r w:rsidRPr="003B26D6">
        <w:rPr>
          <w:sz w:val="24"/>
          <w:szCs w:val="24"/>
        </w:rPr>
        <w:lastRenderedPageBreak/>
        <w:t>So does the reference category set as group A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or A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rFonts w:eastAsia="微软雅黑"/>
          <w:sz w:val="24"/>
          <w:szCs w:val="24"/>
          <w:shd w:val="clear" w:color="auto" w:fill="FFFFFF"/>
        </w:rPr>
        <w:t xml:space="preserve">. When the reference category is </w:t>
      </w:r>
      <w:r w:rsidRPr="003B26D6">
        <w:rPr>
          <w:sz w:val="24"/>
          <w:szCs w:val="24"/>
        </w:rPr>
        <w:t>A</w:t>
      </w:r>
      <w:r w:rsidRPr="003B26D6">
        <w:rPr>
          <w:sz w:val="24"/>
          <w:szCs w:val="24"/>
          <w:vertAlign w:val="subscript"/>
        </w:rPr>
        <w:t>0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, the three measures of interaction have the form of</w:t>
      </w:r>
    </w:p>
    <w:p w14:paraId="7E47DF96" w14:textId="77777777" w:rsidR="003B26D6" w:rsidRPr="003B26D6" w:rsidRDefault="003B26D6" w:rsidP="003B26D6">
      <w:pPr>
        <w:spacing w:line="360" w:lineRule="auto"/>
        <w:ind w:firstLine="390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6136" w:dyaOrig="376" w14:anchorId="3D591EA9">
          <v:shape id="_x0000_i1049" type="#_x0000_t75" style="width:305.1pt;height:17.1pt" o:ole="">
            <v:imagedata r:id="rId52" o:title=""/>
          </v:shape>
          <o:OLEObject Type="Embed" ProgID="Equation.DSMT4" ShapeID="_x0000_i1049" DrawAspect="Content" ObjectID="_1763121790" r:id="rId53"/>
        </w:object>
      </w:r>
      <w:r w:rsidRPr="003B26D6">
        <w:rPr>
          <w:sz w:val="24"/>
          <w:szCs w:val="24"/>
        </w:rPr>
        <w:t>,</w:t>
      </w:r>
    </w:p>
    <w:p w14:paraId="2659820B" w14:textId="77777777" w:rsidR="003B26D6" w:rsidRPr="003B26D6" w:rsidRDefault="003B26D6" w:rsidP="003B26D6">
      <w:pPr>
        <w:spacing w:line="360" w:lineRule="auto"/>
        <w:ind w:firstLine="390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4578" w:dyaOrig="376" w14:anchorId="1EFA1555">
          <v:shape id="_x0000_i1050" type="#_x0000_t75" style="width:228pt;height:17.1pt" o:ole="">
            <v:imagedata r:id="rId54" o:title=""/>
          </v:shape>
          <o:OLEObject Type="Embed" ProgID="Equation.DSMT4" ShapeID="_x0000_i1050" DrawAspect="Content" ObjectID="_1763121791" r:id="rId55"/>
        </w:object>
      </w:r>
      <w:r w:rsidRPr="003B26D6">
        <w:rPr>
          <w:sz w:val="24"/>
          <w:szCs w:val="24"/>
        </w:rPr>
        <w:t>,</w:t>
      </w:r>
    </w:p>
    <w:p w14:paraId="52DE9FE9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24"/>
          <w:sz w:val="24"/>
          <w:szCs w:val="24"/>
        </w:rPr>
        <w:object w:dxaOrig="1902" w:dyaOrig="656" w14:anchorId="7B1132D8">
          <v:shape id="_x0000_i1051" type="#_x0000_t75" style="width:96.9pt;height:33.25pt" o:ole="">
            <v:imagedata r:id="rId56" o:title=""/>
          </v:shape>
          <o:OLEObject Type="Embed" ProgID="Equation.DSMT4" ShapeID="_x0000_i1051" DrawAspect="Content" ObjectID="_1763121792" r:id="rId57"/>
        </w:object>
      </w:r>
      <w:r w:rsidRPr="003B26D6">
        <w:rPr>
          <w:sz w:val="24"/>
          <w:szCs w:val="24"/>
        </w:rPr>
        <w:t>.</w:t>
      </w:r>
    </w:p>
    <w:p w14:paraId="41A98529" w14:textId="77777777" w:rsidR="003B26D6" w:rsidRPr="003B26D6" w:rsidRDefault="003B26D6" w:rsidP="003B26D6">
      <w:pPr>
        <w:spacing w:line="360" w:lineRule="auto"/>
        <w:rPr>
          <w:sz w:val="24"/>
          <w:szCs w:val="24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 xml:space="preserve">When the reference category is </w:t>
      </w:r>
      <w:r w:rsidRPr="003B26D6">
        <w:rPr>
          <w:sz w:val="24"/>
          <w:szCs w:val="24"/>
        </w:rPr>
        <w:t>A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B</w:t>
      </w:r>
      <w:r w:rsidRPr="003B26D6">
        <w:rPr>
          <w:sz w:val="24"/>
          <w:szCs w:val="24"/>
          <w:vertAlign w:val="subscript"/>
        </w:rPr>
        <w:t>1</w:t>
      </w:r>
      <w:r w:rsidRPr="003B26D6">
        <w:rPr>
          <w:sz w:val="24"/>
          <w:szCs w:val="24"/>
        </w:rPr>
        <w:t>, the three measures of interaction have the form of</w:t>
      </w:r>
    </w:p>
    <w:p w14:paraId="1F6655BB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5996" w:dyaOrig="376" w14:anchorId="5DD887EC">
          <v:shape id="_x0000_i1052" type="#_x0000_t75" style="width:301.85pt;height:17.1pt" o:ole="">
            <v:imagedata r:id="rId58" o:title=""/>
          </v:shape>
          <o:OLEObject Type="Embed" ProgID="Equation.DSMT4" ShapeID="_x0000_i1052" DrawAspect="Content" ObjectID="_1763121793" r:id="rId59"/>
        </w:object>
      </w:r>
      <w:r w:rsidRPr="003B26D6">
        <w:rPr>
          <w:sz w:val="24"/>
          <w:szCs w:val="24"/>
        </w:rPr>
        <w:t>,</w:t>
      </w:r>
    </w:p>
    <w:p w14:paraId="33F3A6A0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12"/>
          <w:sz w:val="24"/>
          <w:szCs w:val="24"/>
        </w:rPr>
        <w:object w:dxaOrig="4470" w:dyaOrig="376" w14:anchorId="56E34186">
          <v:shape id="_x0000_i1053" type="#_x0000_t75" style="width:224.3pt;height:17.1pt" o:ole="">
            <v:imagedata r:id="rId60" o:title=""/>
          </v:shape>
          <o:OLEObject Type="Embed" ProgID="Equation.DSMT4" ShapeID="_x0000_i1053" DrawAspect="Content" ObjectID="_1763121794" r:id="rId61"/>
        </w:object>
      </w:r>
      <w:r w:rsidRPr="003B26D6">
        <w:rPr>
          <w:sz w:val="24"/>
          <w:szCs w:val="24"/>
        </w:rPr>
        <w:t>,</w:t>
      </w:r>
    </w:p>
    <w:p w14:paraId="254C0ABD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</w:rPr>
      </w:pPr>
      <w:r w:rsidRPr="003B26D6">
        <w:rPr>
          <w:position w:val="-24"/>
          <w:sz w:val="24"/>
          <w:szCs w:val="24"/>
        </w:rPr>
        <w:object w:dxaOrig="1881" w:dyaOrig="656" w14:anchorId="675594E2">
          <v:shape id="_x0000_i1054" type="#_x0000_t75" style="width:92.75pt;height:33.25pt" o:ole="">
            <v:imagedata r:id="rId62" o:title=""/>
          </v:shape>
          <o:OLEObject Type="Embed" ProgID="Equation.DSMT4" ShapeID="_x0000_i1054" DrawAspect="Content" ObjectID="_1763121795" r:id="rId63"/>
        </w:object>
      </w:r>
      <w:r w:rsidRPr="003B26D6">
        <w:rPr>
          <w:sz w:val="24"/>
          <w:szCs w:val="24"/>
        </w:rPr>
        <w:t>.</w:t>
      </w:r>
    </w:p>
    <w:p w14:paraId="7144BA7E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</w:p>
    <w:p w14:paraId="74B358B3" w14:textId="77777777" w:rsidR="003B26D6" w:rsidRP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  <w:bookmarkStart w:id="6" w:name="_Hlk151970235"/>
      <w:r w:rsidRPr="003B26D6">
        <w:rPr>
          <w:rFonts w:eastAsia="微软雅黑"/>
          <w:b/>
          <w:sz w:val="24"/>
          <w:szCs w:val="24"/>
          <w:shd w:val="clear" w:color="auto" w:fill="FFFFFF"/>
        </w:rPr>
        <w:t>Appendix B</w:t>
      </w:r>
    </w:p>
    <w:p w14:paraId="1F5EBEA5" w14:textId="77777777" w:rsidR="003B26D6" w:rsidRPr="003B26D6" w:rsidRDefault="003B26D6" w:rsidP="003B26D6">
      <w:pPr>
        <w:spacing w:line="360" w:lineRule="auto"/>
        <w:rPr>
          <w:sz w:val="24"/>
          <w:szCs w:val="24"/>
          <w:shd w:val="clear" w:color="auto" w:fill="FFFFFF"/>
        </w:rPr>
      </w:pPr>
      <w:r w:rsidRPr="003B26D6">
        <w:rPr>
          <w:b/>
          <w:bCs/>
          <w:i/>
          <w:iCs/>
          <w:sz w:val="24"/>
          <w:szCs w:val="24"/>
          <w:shd w:val="clear" w:color="auto" w:fill="FFFFFF"/>
        </w:rPr>
        <w:t>RR</w:t>
      </w:r>
      <w:r w:rsidRPr="003B26D6">
        <w:rPr>
          <w:b/>
          <w:bCs/>
          <w:sz w:val="24"/>
          <w:szCs w:val="24"/>
          <w:shd w:val="clear" w:color="auto" w:fill="FFFFFF"/>
        </w:rPr>
        <w:t xml:space="preserve"> can be expressed as a function of both </w:t>
      </w:r>
      <w:r w:rsidRPr="003B26D6">
        <w:rPr>
          <w:b/>
          <w:bCs/>
          <w:i/>
          <w:iCs/>
          <w:sz w:val="24"/>
          <w:szCs w:val="24"/>
          <w:shd w:val="clear" w:color="auto" w:fill="FFFFFF"/>
        </w:rPr>
        <w:t>OR</w:t>
      </w:r>
      <w:r w:rsidRPr="003B26D6">
        <w:rPr>
          <w:b/>
          <w:bCs/>
          <w:sz w:val="24"/>
          <w:szCs w:val="24"/>
          <w:shd w:val="clear" w:color="auto" w:fill="FFFFFF"/>
        </w:rPr>
        <w:t xml:space="preserve"> and the intercept </w:t>
      </w:r>
      <w:r w:rsidRPr="003B26D6">
        <w:rPr>
          <w:b/>
          <w:bCs/>
          <w:i/>
          <w:iCs/>
          <w:sz w:val="24"/>
          <w:szCs w:val="24"/>
          <w:shd w:val="clear" w:color="auto" w:fill="FFFFFF"/>
        </w:rPr>
        <w:t>b</w:t>
      </w:r>
      <w:r w:rsidRPr="003B26D6">
        <w:rPr>
          <w:b/>
          <w:bCs/>
          <w:sz w:val="24"/>
          <w:szCs w:val="24"/>
          <w:shd w:val="clear" w:color="auto" w:fill="FFFFFF"/>
          <w:vertAlign w:val="subscript"/>
        </w:rPr>
        <w:t>0</w:t>
      </w:r>
      <w:r w:rsidRPr="003B26D6">
        <w:rPr>
          <w:b/>
          <w:bCs/>
          <w:sz w:val="24"/>
          <w:szCs w:val="24"/>
          <w:shd w:val="clear" w:color="auto" w:fill="FFFFFF"/>
        </w:rPr>
        <w:t>.</w:t>
      </w:r>
      <w:r w:rsidRPr="003B26D6">
        <w:rPr>
          <w:sz w:val="24"/>
          <w:szCs w:val="24"/>
          <w:shd w:val="clear" w:color="auto" w:fill="FFFFFF"/>
        </w:rPr>
        <w:t xml:space="preserve"> </w:t>
      </w:r>
    </w:p>
    <w:p w14:paraId="10C47DE9" w14:textId="77777777" w:rsidR="003B26D6" w:rsidRPr="003B26D6" w:rsidRDefault="003B26D6" w:rsidP="003B26D6">
      <w:pPr>
        <w:spacing w:line="360" w:lineRule="auto"/>
        <w:ind w:firstLine="420"/>
        <w:rPr>
          <w:sz w:val="24"/>
          <w:szCs w:val="24"/>
          <w:shd w:val="clear" w:color="auto" w:fill="FFFFFF"/>
        </w:rPr>
      </w:pPr>
      <w:r w:rsidRPr="003B26D6">
        <w:rPr>
          <w:sz w:val="24"/>
          <w:szCs w:val="24"/>
          <w:shd w:val="clear" w:color="auto" w:fill="FFFFFF"/>
        </w:rPr>
        <w:t xml:space="preserve">If there are independent variable </w:t>
      </w:r>
      <w:r w:rsidRPr="003B26D6">
        <w:rPr>
          <w:i/>
          <w:iCs/>
          <w:sz w:val="24"/>
          <w:szCs w:val="24"/>
          <w:shd w:val="clear" w:color="auto" w:fill="FFFFFF"/>
        </w:rPr>
        <w:t>X</w:t>
      </w:r>
      <w:r w:rsidRPr="003B26D6">
        <w:rPr>
          <w:sz w:val="24"/>
          <w:szCs w:val="24"/>
          <w:shd w:val="clear" w:color="auto" w:fill="FFFFFF"/>
        </w:rPr>
        <w:t xml:space="preserve"> and dependent variable</w:t>
      </w:r>
      <w:r w:rsidRPr="003B26D6">
        <w:rPr>
          <w:i/>
          <w:iCs/>
          <w:sz w:val="24"/>
          <w:szCs w:val="24"/>
          <w:shd w:val="clear" w:color="auto" w:fill="FFFFFF"/>
        </w:rPr>
        <w:t xml:space="preserve"> Y</w:t>
      </w:r>
      <w:r w:rsidRPr="003B26D6">
        <w:rPr>
          <w:sz w:val="24"/>
          <w:szCs w:val="24"/>
          <w:shd w:val="clear" w:color="auto" w:fill="FFFFFF"/>
        </w:rPr>
        <w:t xml:space="preserve"> in logistic regression, then we have:</w:t>
      </w:r>
    </w:p>
    <w:p w14:paraId="5D1F0F70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3B26D6">
        <w:rPr>
          <w:rFonts w:ascii="微软雅黑" w:eastAsia="微软雅黑" w:hAnsi="微软雅黑"/>
          <w:position w:val="-12"/>
          <w:sz w:val="23"/>
          <w:szCs w:val="23"/>
          <w:shd w:val="clear" w:color="auto" w:fill="FFFFFF"/>
        </w:rPr>
        <w:object w:dxaOrig="2420" w:dyaOrig="360" w14:anchorId="593D8ED2">
          <v:shape id="_x0000_i1055" type="#_x0000_t75" style="width:125.55pt;height:18.45pt" o:ole="">
            <v:imagedata r:id="rId64" o:title=""/>
          </v:shape>
          <o:OLEObject Type="Embed" ProgID="Equation.DSMT4" ShapeID="_x0000_i1055" DrawAspect="Content" ObjectID="_1763121796" r:id="rId65"/>
        </w:object>
      </w:r>
      <w:r w:rsidRPr="003B26D6">
        <w:rPr>
          <w:sz w:val="24"/>
          <w:szCs w:val="24"/>
          <w:shd w:val="clear" w:color="auto" w:fill="FFFFFF"/>
        </w:rPr>
        <w:t>;</w:t>
      </w:r>
    </w:p>
    <w:p w14:paraId="0BA01395" w14:textId="77777777" w:rsidR="003B26D6" w:rsidRPr="003B26D6" w:rsidRDefault="003B26D6" w:rsidP="003B26D6">
      <w:pPr>
        <w:spacing w:line="360" w:lineRule="auto"/>
        <w:rPr>
          <w:rFonts w:asciiTheme="minorEastAsia" w:hAnsiTheme="minorEastAsia"/>
          <w:sz w:val="15"/>
          <w:szCs w:val="15"/>
          <w:shd w:val="clear" w:color="auto" w:fill="FFFFFF"/>
        </w:rPr>
      </w:pPr>
      <w:r w:rsidRPr="003B26D6">
        <w:rPr>
          <w:sz w:val="24"/>
          <w:szCs w:val="24"/>
          <w:shd w:val="clear" w:color="auto" w:fill="FFFFFF"/>
        </w:rPr>
        <w:t>The probability of an event occurring in the control group (</w:t>
      </w:r>
      <w:r w:rsidRPr="003B26D6">
        <w:rPr>
          <w:i/>
          <w:iCs/>
          <w:sz w:val="24"/>
          <w:szCs w:val="24"/>
          <w:shd w:val="clear" w:color="auto" w:fill="FFFFFF"/>
        </w:rPr>
        <w:t>X</w:t>
      </w:r>
      <w:r w:rsidRPr="003B26D6">
        <w:rPr>
          <w:sz w:val="24"/>
          <w:szCs w:val="24"/>
          <w:shd w:val="clear" w:color="auto" w:fill="FFFFFF"/>
        </w:rPr>
        <w:t>=0) is:</w:t>
      </w:r>
      <w:r w:rsidRPr="003B26D6">
        <w:rPr>
          <w:rFonts w:asciiTheme="minorEastAsia" w:hAnsiTheme="minorEastAsia"/>
          <w:sz w:val="15"/>
          <w:szCs w:val="15"/>
          <w:shd w:val="clear" w:color="auto" w:fill="FFFFFF"/>
        </w:rPr>
        <w:t xml:space="preserve"> </w:t>
      </w:r>
    </w:p>
    <w:p w14:paraId="171BF115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3B26D6">
        <w:rPr>
          <w:rFonts w:asciiTheme="minorEastAsia" w:hAnsiTheme="minorEastAsia"/>
          <w:position w:val="-24"/>
          <w:sz w:val="15"/>
          <w:szCs w:val="15"/>
          <w:shd w:val="clear" w:color="auto" w:fill="FFFFFF"/>
        </w:rPr>
        <w:object w:dxaOrig="2840" w:dyaOrig="660" w14:anchorId="299CFDA2">
          <v:shape id="_x0000_i1056" type="#_x0000_t75" style="width:147.7pt;height:34.6pt" o:ole="">
            <v:imagedata r:id="rId66" o:title=""/>
          </v:shape>
          <o:OLEObject Type="Embed" ProgID="Equation.DSMT4" ShapeID="_x0000_i1056" DrawAspect="Content" ObjectID="_1763121797" r:id="rId67"/>
        </w:object>
      </w:r>
      <w:r w:rsidRPr="003B26D6">
        <w:rPr>
          <w:sz w:val="24"/>
          <w:szCs w:val="24"/>
          <w:shd w:val="clear" w:color="auto" w:fill="FFFFFF"/>
        </w:rPr>
        <w:t>;</w:t>
      </w:r>
    </w:p>
    <w:p w14:paraId="25FC5DB7" w14:textId="77777777" w:rsidR="003B26D6" w:rsidRPr="003B26D6" w:rsidRDefault="003B26D6" w:rsidP="003B26D6">
      <w:pPr>
        <w:spacing w:line="360" w:lineRule="auto"/>
        <w:rPr>
          <w:sz w:val="24"/>
          <w:szCs w:val="24"/>
          <w:shd w:val="clear" w:color="auto" w:fill="FFFFFF"/>
        </w:rPr>
      </w:pPr>
      <w:r w:rsidRPr="003B26D6">
        <w:rPr>
          <w:sz w:val="24"/>
          <w:szCs w:val="24"/>
          <w:shd w:val="clear" w:color="auto" w:fill="FFFFFF"/>
        </w:rPr>
        <w:t>The probability of an event occurring in the treatment group (</w:t>
      </w:r>
      <w:r w:rsidRPr="003B26D6">
        <w:rPr>
          <w:i/>
          <w:iCs/>
          <w:sz w:val="24"/>
          <w:szCs w:val="24"/>
          <w:shd w:val="clear" w:color="auto" w:fill="FFFFFF"/>
        </w:rPr>
        <w:t>X</w:t>
      </w:r>
      <w:r w:rsidRPr="003B26D6">
        <w:rPr>
          <w:sz w:val="24"/>
          <w:szCs w:val="24"/>
          <w:shd w:val="clear" w:color="auto" w:fill="FFFFFF"/>
        </w:rPr>
        <w:t xml:space="preserve">=1) is: </w:t>
      </w:r>
    </w:p>
    <w:p w14:paraId="5DA3F9F7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3B26D6">
        <w:rPr>
          <w:rFonts w:asciiTheme="minorEastAsia" w:hAnsiTheme="minorEastAsia"/>
          <w:position w:val="-24"/>
          <w:szCs w:val="21"/>
        </w:rPr>
        <w:object w:dxaOrig="2980" w:dyaOrig="660" w14:anchorId="06BB068C">
          <v:shape id="_x0000_i1057" type="#_x0000_t75" style="width:162.9pt;height:35.55pt" o:ole="">
            <v:imagedata r:id="rId68" o:title=""/>
          </v:shape>
          <o:OLEObject Type="Embed" ProgID="Equation.DSMT4" ShapeID="_x0000_i1057" DrawAspect="Content" ObjectID="_1763121798" r:id="rId69"/>
        </w:object>
      </w:r>
      <w:r w:rsidRPr="003B26D6">
        <w:rPr>
          <w:sz w:val="24"/>
          <w:szCs w:val="24"/>
          <w:shd w:val="clear" w:color="auto" w:fill="FFFFFF"/>
        </w:rPr>
        <w:t>;</w:t>
      </w:r>
    </w:p>
    <w:p w14:paraId="76B95351" w14:textId="77777777" w:rsidR="003B26D6" w:rsidRPr="003B26D6" w:rsidRDefault="003B26D6" w:rsidP="003B26D6">
      <w:pPr>
        <w:spacing w:line="360" w:lineRule="auto"/>
        <w:rPr>
          <w:sz w:val="24"/>
          <w:szCs w:val="24"/>
          <w:shd w:val="clear" w:color="auto" w:fill="FFFFFF"/>
        </w:rPr>
      </w:pPr>
      <w:r w:rsidRPr="003B26D6">
        <w:rPr>
          <w:sz w:val="24"/>
          <w:szCs w:val="24"/>
          <w:shd w:val="clear" w:color="auto" w:fill="FFFFFF"/>
        </w:rPr>
        <w:t xml:space="preserve">The </w:t>
      </w:r>
      <w:r w:rsidRPr="003B26D6">
        <w:rPr>
          <w:i/>
          <w:iCs/>
          <w:sz w:val="24"/>
          <w:szCs w:val="24"/>
          <w:shd w:val="clear" w:color="auto" w:fill="FFFFFF"/>
        </w:rPr>
        <w:t>OR</w:t>
      </w:r>
      <w:r w:rsidRPr="003B26D6">
        <w:rPr>
          <w:sz w:val="24"/>
          <w:szCs w:val="24"/>
          <w:shd w:val="clear" w:color="auto" w:fill="FFFFFF"/>
        </w:rPr>
        <w:t xml:space="preserve"> value can be expressed as: </w:t>
      </w:r>
    </w:p>
    <w:p w14:paraId="3EBE3B6B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3B26D6">
        <w:rPr>
          <w:rFonts w:asciiTheme="minorEastAsia" w:hAnsiTheme="minorEastAsia"/>
          <w:position w:val="-30"/>
          <w:szCs w:val="21"/>
        </w:rPr>
        <w:object w:dxaOrig="2900" w:dyaOrig="720" w14:anchorId="4FF6E267">
          <v:shape id="_x0000_i1058" type="#_x0000_t75" style="width:140.75pt;height:35.55pt" o:ole="">
            <v:imagedata r:id="rId70" o:title=""/>
          </v:shape>
          <o:OLEObject Type="Embed" ProgID="Equation.DSMT4" ShapeID="_x0000_i1058" DrawAspect="Content" ObjectID="_1763121799" r:id="rId71"/>
        </w:object>
      </w:r>
      <w:r w:rsidRPr="003B26D6">
        <w:rPr>
          <w:sz w:val="24"/>
          <w:szCs w:val="24"/>
          <w:shd w:val="clear" w:color="auto" w:fill="FFFFFF"/>
        </w:rPr>
        <w:t>;</w:t>
      </w:r>
    </w:p>
    <w:p w14:paraId="22FA4E6A" w14:textId="77777777" w:rsidR="003B26D6" w:rsidRPr="003B26D6" w:rsidRDefault="003B26D6" w:rsidP="003B26D6">
      <w:pPr>
        <w:spacing w:line="360" w:lineRule="auto"/>
      </w:pPr>
      <w:r w:rsidRPr="003B26D6">
        <w:rPr>
          <w:sz w:val="24"/>
          <w:szCs w:val="24"/>
          <w:shd w:val="clear" w:color="auto" w:fill="FFFFFF"/>
        </w:rPr>
        <w:t xml:space="preserve">The </w:t>
      </w:r>
      <w:r w:rsidRPr="003B26D6">
        <w:rPr>
          <w:i/>
          <w:iCs/>
          <w:sz w:val="24"/>
          <w:szCs w:val="24"/>
          <w:shd w:val="clear" w:color="auto" w:fill="FFFFFF"/>
        </w:rPr>
        <w:t>RR</w:t>
      </w:r>
      <w:r w:rsidRPr="003B26D6">
        <w:rPr>
          <w:sz w:val="24"/>
          <w:szCs w:val="24"/>
          <w:shd w:val="clear" w:color="auto" w:fill="FFFFFF"/>
        </w:rPr>
        <w:t xml:space="preserve"> value can be expressed as:</w:t>
      </w:r>
      <w:r w:rsidRPr="003B26D6">
        <w:t xml:space="preserve"> </w:t>
      </w:r>
    </w:p>
    <w:p w14:paraId="779F0A7A" w14:textId="77777777" w:rsidR="003B26D6" w:rsidRPr="003B26D6" w:rsidRDefault="003B26D6" w:rsidP="003B26D6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3B26D6">
        <w:rPr>
          <w:position w:val="-30"/>
        </w:rPr>
        <w:object w:dxaOrig="5160" w:dyaOrig="720" w14:anchorId="4D587670">
          <v:shape id="_x0000_i1059" type="#_x0000_t75" style="width:231.7pt;height:32.3pt" o:ole="">
            <v:imagedata r:id="rId72" o:title=""/>
          </v:shape>
          <o:OLEObject Type="Embed" ProgID="Equation.DSMT4" ShapeID="_x0000_i1059" DrawAspect="Content" ObjectID="_1763121800" r:id="rId73"/>
        </w:object>
      </w:r>
      <w:r w:rsidRPr="003B26D6">
        <w:rPr>
          <w:sz w:val="24"/>
          <w:szCs w:val="24"/>
          <w:shd w:val="clear" w:color="auto" w:fill="FFFFFF"/>
        </w:rPr>
        <w:t>.</w:t>
      </w:r>
    </w:p>
    <w:bookmarkEnd w:id="6"/>
    <w:p w14:paraId="2B61DF96" w14:textId="77777777" w:rsidR="003B26D6" w:rsidRPr="003B26D6" w:rsidRDefault="003B26D6" w:rsidP="003B26D6">
      <w:pPr>
        <w:rPr>
          <w:sz w:val="24"/>
          <w:szCs w:val="24"/>
          <w:shd w:val="clear" w:color="auto" w:fill="FFFFFF"/>
        </w:rPr>
      </w:pPr>
    </w:p>
    <w:p w14:paraId="3D85E9F0" w14:textId="77777777" w:rsid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</w:p>
    <w:p w14:paraId="64CB3B4E" w14:textId="28541A69" w:rsidR="003B26D6" w:rsidRP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  <w:r w:rsidRPr="003B26D6">
        <w:rPr>
          <w:rFonts w:eastAsia="微软雅黑"/>
          <w:b/>
          <w:sz w:val="24"/>
          <w:szCs w:val="24"/>
          <w:shd w:val="clear" w:color="auto" w:fill="FFFFFF"/>
        </w:rPr>
        <w:t>Appendix C</w:t>
      </w:r>
    </w:p>
    <w:p w14:paraId="63AF19EB" w14:textId="77777777" w:rsidR="003B26D6" w:rsidRPr="003B26D6" w:rsidRDefault="003B26D6" w:rsidP="003B26D6">
      <w:pPr>
        <w:spacing w:line="360" w:lineRule="auto"/>
        <w:rPr>
          <w:rFonts w:eastAsia="微软雅黑"/>
          <w:b/>
          <w:sz w:val="24"/>
          <w:szCs w:val="24"/>
          <w:shd w:val="clear" w:color="auto" w:fill="FFFFFF"/>
        </w:rPr>
      </w:pPr>
      <w:r w:rsidRPr="003B26D6">
        <w:rPr>
          <w:rFonts w:eastAsia="微软雅黑"/>
          <w:b/>
          <w:sz w:val="24"/>
          <w:szCs w:val="24"/>
          <w:shd w:val="clear" w:color="auto" w:fill="FFFFFF"/>
        </w:rPr>
        <w:t xml:space="preserve">R function for computing new coefficients based on the lowest risk category as reference category </w:t>
      </w:r>
    </w:p>
    <w:p w14:paraId="4F822C81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newCoefficents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 xml:space="preserve"> &lt;</w:t>
      </w:r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-  function</w:t>
      </w:r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 xml:space="preserve">(coefficients){       # coefficients: the original coefficients    </w:t>
      </w:r>
    </w:p>
    <w:p w14:paraId="4FF22C6D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if(length(coefficients</w:t>
      </w:r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)!=</w:t>
      </w:r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4) stop("the length of coefficients must be equate to 4")</w:t>
      </w:r>
    </w:p>
    <w:p w14:paraId="189F2A17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minloc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 xml:space="preserve"> &lt;- 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which.min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>(coefficients)</w:t>
      </w:r>
    </w:p>
    <w:p w14:paraId="2D1E7BB0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loc &lt;- 1:4</w:t>
      </w:r>
    </w:p>
    <w:p w14:paraId="057BE5C9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if(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minloc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>==2) loc&lt;-</w:t>
      </w:r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c(</w:t>
      </w:r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2,1,4,3)</w:t>
      </w:r>
    </w:p>
    <w:p w14:paraId="7D2AF122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if(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minloc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>==3) loc&lt;-</w:t>
      </w:r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c(</w:t>
      </w:r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3,4,1,2)</w:t>
      </w:r>
    </w:p>
    <w:p w14:paraId="7371B07E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if(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minloc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>==4) loc&lt;-</w:t>
      </w:r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c(</w:t>
      </w:r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4,3,2,1)</w:t>
      </w:r>
    </w:p>
    <w:p w14:paraId="6B8CB773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</w:r>
      <w:proofErr w:type="spellStart"/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new.coef</w:t>
      </w:r>
      <w:proofErr w:type="spellEnd"/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&lt;- coefficients[loc]</w:t>
      </w:r>
    </w:p>
    <w:p w14:paraId="1066A35A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</w:r>
      <w:proofErr w:type="spellStart"/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new.coef</w:t>
      </w:r>
      <w:proofErr w:type="spellEnd"/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 xml:space="preserve">&lt;- 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new.coef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 xml:space="preserve"> – </w:t>
      </w:r>
      <w:proofErr w:type="spellStart"/>
      <w:r w:rsidRPr="003B26D6">
        <w:rPr>
          <w:rFonts w:eastAsia="微软雅黑"/>
          <w:sz w:val="24"/>
          <w:szCs w:val="24"/>
          <w:shd w:val="clear" w:color="auto" w:fill="FFFFFF"/>
        </w:rPr>
        <w:t>new.coef</w:t>
      </w:r>
      <w:proofErr w:type="spellEnd"/>
      <w:r w:rsidRPr="003B26D6">
        <w:rPr>
          <w:rFonts w:eastAsia="微软雅黑"/>
          <w:sz w:val="24"/>
          <w:szCs w:val="24"/>
          <w:shd w:val="clear" w:color="auto" w:fill="FFFFFF"/>
        </w:rPr>
        <w:t>[1]</w:t>
      </w:r>
    </w:p>
    <w:p w14:paraId="4C956ED0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ab/>
        <w:t>return(</w:t>
      </w:r>
      <w:proofErr w:type="spellStart"/>
      <w:proofErr w:type="gramStart"/>
      <w:r w:rsidRPr="003B26D6">
        <w:rPr>
          <w:rFonts w:eastAsia="微软雅黑"/>
          <w:sz w:val="24"/>
          <w:szCs w:val="24"/>
          <w:shd w:val="clear" w:color="auto" w:fill="FFFFFF"/>
        </w:rPr>
        <w:t>new.coef</w:t>
      </w:r>
      <w:proofErr w:type="spellEnd"/>
      <w:proofErr w:type="gramEnd"/>
      <w:r w:rsidRPr="003B26D6">
        <w:rPr>
          <w:rFonts w:eastAsia="微软雅黑"/>
          <w:sz w:val="24"/>
          <w:szCs w:val="24"/>
          <w:shd w:val="clear" w:color="auto" w:fill="FFFFFF"/>
        </w:rPr>
        <w:t>)</w:t>
      </w:r>
    </w:p>
    <w:p w14:paraId="1BC90778" w14:textId="77777777" w:rsidR="003B26D6" w:rsidRPr="003B26D6" w:rsidRDefault="003B26D6" w:rsidP="003B26D6">
      <w:pPr>
        <w:spacing w:line="360" w:lineRule="auto"/>
        <w:rPr>
          <w:rFonts w:eastAsia="微软雅黑"/>
          <w:sz w:val="24"/>
          <w:szCs w:val="24"/>
          <w:shd w:val="clear" w:color="auto" w:fill="FFFFFF"/>
        </w:rPr>
      </w:pPr>
      <w:r w:rsidRPr="003B26D6">
        <w:rPr>
          <w:rFonts w:eastAsia="微软雅黑"/>
          <w:sz w:val="24"/>
          <w:szCs w:val="24"/>
          <w:shd w:val="clear" w:color="auto" w:fill="FFFFFF"/>
        </w:rPr>
        <w:t>}</w:t>
      </w:r>
    </w:p>
    <w:p w14:paraId="41314679" w14:textId="77777777" w:rsidR="00E83D88" w:rsidRPr="003B26D6" w:rsidRDefault="00E83D88"/>
    <w:sectPr w:rsidR="00E83D88" w:rsidRPr="003B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6"/>
    <w:rsid w:val="003B26D6"/>
    <w:rsid w:val="00E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4112"/>
  <w15:chartTrackingRefBased/>
  <w15:docId w15:val="{78613AC4-05E0-4BCA-A4BC-9D33073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Seven</dc:creator>
  <cp:keywords/>
  <dc:description/>
  <cp:lastModifiedBy>. Seven</cp:lastModifiedBy>
  <cp:revision>1</cp:revision>
  <dcterms:created xsi:type="dcterms:W3CDTF">2023-12-03T07:14:00Z</dcterms:created>
  <dcterms:modified xsi:type="dcterms:W3CDTF">2023-12-03T07:15:00Z</dcterms:modified>
</cp:coreProperties>
</file>