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354D" w14:textId="77777777" w:rsidR="004D4B06" w:rsidRPr="00CE1939" w:rsidRDefault="004D4B06" w:rsidP="004D4B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939">
        <w:rPr>
          <w:rFonts w:ascii="Times New Roman" w:hAnsi="Times New Roman" w:cs="Times New Roman"/>
          <w:b/>
          <w:bCs/>
          <w:sz w:val="24"/>
          <w:szCs w:val="24"/>
        </w:rPr>
        <w:t>Table S2.</w:t>
      </w:r>
      <w:r w:rsidRPr="00CE1939">
        <w:rPr>
          <w:rFonts w:ascii="Times New Roman" w:hAnsi="Times New Roman" w:cs="Times New Roman"/>
          <w:sz w:val="24"/>
          <w:szCs w:val="24"/>
        </w:rPr>
        <w:t xml:space="preserve"> The percent cover of major benthic groups (mean </w:t>
      </w:r>
      <w:r w:rsidRPr="00CE193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± </w:t>
      </w:r>
      <w:r w:rsidRPr="00CE1939">
        <w:rPr>
          <w:rFonts w:ascii="Times New Roman" w:hAnsi="Times New Roman" w:cs="Times New Roman"/>
          <w:sz w:val="24"/>
          <w:szCs w:val="24"/>
        </w:rPr>
        <w:t>standard deviation) from five habitat</w:t>
      </w:r>
      <w:r>
        <w:rPr>
          <w:rFonts w:ascii="Times New Roman" w:hAnsi="Times New Roman" w:cs="Times New Roman"/>
          <w:sz w:val="24"/>
          <w:szCs w:val="24"/>
        </w:rPr>
        <w:t xml:space="preserve"> categories</w:t>
      </w:r>
      <w:r w:rsidRPr="00CE1939">
        <w:rPr>
          <w:rFonts w:ascii="Times New Roman" w:hAnsi="Times New Roman" w:cs="Times New Roman"/>
          <w:sz w:val="24"/>
          <w:szCs w:val="24"/>
        </w:rPr>
        <w:t xml:space="preserve"> in Raja Ampat</w:t>
      </w:r>
      <w:r>
        <w:rPr>
          <w:rFonts w:ascii="Times New Roman" w:hAnsi="Times New Roman" w:cs="Times New Roman"/>
          <w:sz w:val="24"/>
          <w:szCs w:val="24"/>
        </w:rPr>
        <w:t>, Southwest Papua, Indonesia</w:t>
      </w:r>
      <w:r w:rsidRPr="00CE193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354" w:type="dxa"/>
        <w:tblLook w:val="04A0" w:firstRow="1" w:lastRow="0" w:firstColumn="1" w:lastColumn="0" w:noHBand="0" w:noVBand="1"/>
      </w:tblPr>
      <w:tblGrid>
        <w:gridCol w:w="3085"/>
        <w:gridCol w:w="1300"/>
        <w:gridCol w:w="1223"/>
        <w:gridCol w:w="1588"/>
        <w:gridCol w:w="1701"/>
        <w:gridCol w:w="1457"/>
      </w:tblGrid>
      <w:tr w:rsidR="004D4B06" w:rsidRPr="00CE1939" w14:paraId="542809E9" w14:textId="77777777" w:rsidTr="00D9781F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7AC6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Benthic cover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F9C8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Reefs 10m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7787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Reefs 5m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31E9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&lt;31°C lakes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9682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31-32°C lakes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AB0F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&gt;32°C lakes</w:t>
            </w:r>
          </w:p>
        </w:tc>
      </w:tr>
      <w:tr w:rsidR="004D4B06" w:rsidRPr="00CE1939" w14:paraId="4496F17E" w14:textId="77777777" w:rsidTr="00D9781F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079D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Hard Coral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CEF3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17.6 ± 6.1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33F8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18.1 ± 4.7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75F5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18.0 ± 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E8B5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4423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4D4B06" w:rsidRPr="00CE1939" w14:paraId="22E078E2" w14:textId="77777777" w:rsidTr="00D9781F">
        <w:trPr>
          <w:trHeight w:val="288"/>
        </w:trPr>
        <w:tc>
          <w:tcPr>
            <w:tcW w:w="30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557F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Soft Coral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6CBEA76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6.6 ± 3.9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17EE9E7D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7.6 ± 4.1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3842F149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0.5 ± 0.7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2F491E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0EAA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4D4B06" w:rsidRPr="00CE1939" w14:paraId="14ECDA46" w14:textId="77777777" w:rsidTr="00D9781F">
        <w:trPr>
          <w:trHeight w:val="288"/>
        </w:trPr>
        <w:tc>
          <w:tcPr>
            <w:tcW w:w="30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49E0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Crustose Coralline Algae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C40CCB4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8.2 ± 4.4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2CF9BCF4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9.4 ± 4.1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03D2B2E3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14.8 ± 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256490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0.7 ± 0.9</w:t>
            </w: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C7B2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0.5 ± 1.2</w:t>
            </w:r>
          </w:p>
        </w:tc>
      </w:tr>
      <w:tr w:rsidR="004D4B06" w:rsidRPr="00CE1939" w14:paraId="5DAE33FD" w14:textId="77777777" w:rsidTr="00D9781F">
        <w:trPr>
          <w:trHeight w:val="288"/>
        </w:trPr>
        <w:tc>
          <w:tcPr>
            <w:tcW w:w="30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6467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Turfalgae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4DEAD5E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15.7 ± 4.8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7DADC2D7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14.4 ± 4.5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0E18AE31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15.2 ± 0.3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DF397B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11.6 ± 12.4</w:t>
            </w: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1FEB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10.4 ± 3.7</w:t>
            </w:r>
          </w:p>
        </w:tc>
      </w:tr>
      <w:tr w:rsidR="004D4B06" w:rsidRPr="00CE1939" w14:paraId="08862246" w14:textId="77777777" w:rsidTr="00D9781F">
        <w:trPr>
          <w:trHeight w:val="288"/>
        </w:trPr>
        <w:tc>
          <w:tcPr>
            <w:tcW w:w="30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64E5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Sponge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FE4AC4A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10.5 ± 3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42B2598A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 ± 2.8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4F21E7FC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13.5 ± 4.7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CD9B1E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7.8 ± 3</w:t>
            </w: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AF4F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13.8 ± 7.1</w:t>
            </w:r>
          </w:p>
        </w:tc>
      </w:tr>
      <w:tr w:rsidR="004D4B06" w:rsidRPr="00CE1939" w14:paraId="2B9B63DF" w14:textId="77777777" w:rsidTr="00D9781F">
        <w:trPr>
          <w:trHeight w:val="288"/>
        </w:trPr>
        <w:tc>
          <w:tcPr>
            <w:tcW w:w="30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03A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Macroalgae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AF2CEC5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7.8 ± 5.8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4FF34344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 ± 5.4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42687087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3.9 ± 0.6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B1C94E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21.9 ± 18.2</w:t>
            </w: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7C25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18.4 ± 21.1</w:t>
            </w:r>
          </w:p>
        </w:tc>
      </w:tr>
      <w:tr w:rsidR="004D4B06" w:rsidRPr="00CE1939" w14:paraId="0A33F554" w14:textId="77777777" w:rsidTr="00D9781F">
        <w:trPr>
          <w:trHeight w:val="288"/>
        </w:trPr>
        <w:tc>
          <w:tcPr>
            <w:tcW w:w="30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1FFB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Benthic Cyanobacteria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6FE9BFA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11.3 ± 4.6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10B29DB7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12.4 ± 3.5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2F59426F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6.8 ± 4.8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5664B5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15.5 ± 12.6</w:t>
            </w: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3911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11.8 ± 7.5</w:t>
            </w:r>
          </w:p>
        </w:tc>
      </w:tr>
      <w:tr w:rsidR="004D4B06" w:rsidRPr="00CE1939" w14:paraId="6EBFDC69" w14:textId="77777777" w:rsidTr="00D9781F">
        <w:trPr>
          <w:trHeight w:val="288"/>
        </w:trPr>
        <w:tc>
          <w:tcPr>
            <w:tcW w:w="30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5B2E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Bivalvia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051A802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0.2 ± 0.4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37A74CB0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0.2 ± 0.3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2835CE5C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2.2 ± 0.6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3A71C5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15.7 ± 13.9</w:t>
            </w: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5DF1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 ± 6</w:t>
            </w:r>
          </w:p>
        </w:tc>
      </w:tr>
      <w:tr w:rsidR="004D4B06" w:rsidRPr="00CE1939" w14:paraId="018ED300" w14:textId="77777777" w:rsidTr="00D9781F">
        <w:trPr>
          <w:trHeight w:val="288"/>
        </w:trPr>
        <w:tc>
          <w:tcPr>
            <w:tcW w:w="30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9DA2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Other Invertebrates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4E7227F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6.1 ± 2.9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14:paraId="62234963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6.1 ± 3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7EC3407D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2.9 ± 0.3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8E0056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 ± 3.2</w:t>
            </w: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9FB6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 ± 9.1</w:t>
            </w:r>
          </w:p>
        </w:tc>
      </w:tr>
      <w:tr w:rsidR="004D4B06" w:rsidRPr="00CE1939" w14:paraId="4C483D57" w14:textId="77777777" w:rsidTr="00D9781F">
        <w:trPr>
          <w:trHeight w:val="288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5E38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Substrate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8586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15.9 ± 7.7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62A9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13.9 ± 6.5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C656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22.3 ± 5.6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9C05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19.6 ± 11.8</w:t>
            </w:r>
          </w:p>
        </w:tc>
        <w:tc>
          <w:tcPr>
            <w:tcW w:w="14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504C" w14:textId="77777777" w:rsidR="004D4B06" w:rsidRPr="00CE1939" w:rsidRDefault="004D4B06" w:rsidP="00D9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19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 ± 16.1</w:t>
            </w:r>
          </w:p>
        </w:tc>
      </w:tr>
    </w:tbl>
    <w:p w14:paraId="0A660242" w14:textId="77777777" w:rsidR="004D4B06" w:rsidRPr="00CE1939" w:rsidRDefault="004D4B06" w:rsidP="004D4B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498DEB" w14:textId="77777777" w:rsidR="006431BD" w:rsidRDefault="006431BD"/>
    <w:sectPr w:rsidR="00643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A3MTCyMDIwtjQzs7RU0lEKTi0uzszPAykwrAUA0FvXFiwAAAA="/>
  </w:docVars>
  <w:rsids>
    <w:rsidRoot w:val="004D4B06"/>
    <w:rsid w:val="004D4B06"/>
    <w:rsid w:val="0064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B8571B"/>
  <w15:chartTrackingRefBased/>
  <w15:docId w15:val="{8586B2DD-B581-419D-8F5E-D915C077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B0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Aji, Ludi</dc:creator>
  <cp:keywords/>
  <dc:description/>
  <cp:lastModifiedBy>Aji, Ludi</cp:lastModifiedBy>
  <cp:revision>1</cp:revision>
  <dcterms:created xsi:type="dcterms:W3CDTF">2023-10-02T17:11:00Z</dcterms:created>
  <dcterms:modified xsi:type="dcterms:W3CDTF">2023-10-02T17:12:00Z</dcterms:modified>
</cp:coreProperties>
</file>