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a-Siatka"/>
        <w:tblpPr w:leftFromText="141" w:rightFromText="141" w:horzAnchor="margin" w:tblpY="612"/>
        <w:tblW w:w="0" w:type="auto"/>
        <w:tblLook w:val="04A0" w:firstRow="1" w:lastRow="0" w:firstColumn="1" w:lastColumn="0" w:noHBand="0" w:noVBand="1"/>
      </w:tblPr>
      <w:tblGrid>
        <w:gridCol w:w="4531"/>
        <w:gridCol w:w="4531"/>
      </w:tblGrid>
      <w:tr w:rsidR="00755C8A" w:rsidRPr="002100CD" w14:paraId="135ABD87" w14:textId="77777777" w:rsidTr="00755C8A">
        <w:trPr>
          <w:trHeight w:val="20"/>
        </w:trPr>
        <w:tc>
          <w:tcPr>
            <w:tcW w:w="4531" w:type="dxa"/>
            <w:shd w:val="clear" w:color="auto" w:fill="2E74B5" w:themeFill="accent5" w:themeFillShade="BF"/>
            <w:vAlign w:val="center"/>
          </w:tcPr>
          <w:p w14:paraId="4A74B297" w14:textId="77777777" w:rsidR="00755C8A" w:rsidRPr="00E145C9" w:rsidRDefault="00755C8A" w:rsidP="00755C8A">
            <w:pPr>
              <w:spacing w:line="480" w:lineRule="auto"/>
              <w:jc w:val="center"/>
              <w:rPr>
                <w:rFonts w:ascii="Times New Roman" w:hAnsi="Times New Roman" w:cs="Times New Roman"/>
                <w:b/>
                <w:bCs/>
                <w:sz w:val="24"/>
                <w:szCs w:val="24"/>
              </w:rPr>
            </w:pPr>
            <w:r w:rsidRPr="00E145C9">
              <w:rPr>
                <w:rFonts w:ascii="Times New Roman" w:hAnsi="Times New Roman" w:cs="Times New Roman"/>
                <w:b/>
                <w:bCs/>
                <w:sz w:val="24"/>
                <w:szCs w:val="24"/>
              </w:rPr>
              <w:t xml:space="preserve">Continuous </w:t>
            </w:r>
          </w:p>
        </w:tc>
        <w:tc>
          <w:tcPr>
            <w:tcW w:w="4531" w:type="dxa"/>
            <w:shd w:val="clear" w:color="auto" w:fill="9CC2E5" w:themeFill="accent5" w:themeFillTint="99"/>
            <w:vAlign w:val="center"/>
          </w:tcPr>
          <w:p w14:paraId="79F42358" w14:textId="77777777" w:rsidR="00755C8A" w:rsidRPr="00E145C9" w:rsidRDefault="00755C8A" w:rsidP="00755C8A">
            <w:pPr>
              <w:spacing w:line="480" w:lineRule="auto"/>
              <w:rPr>
                <w:rFonts w:ascii="Times New Roman" w:hAnsi="Times New Roman" w:cs="Times New Roman"/>
                <w:sz w:val="24"/>
                <w:szCs w:val="24"/>
                <w:lang w:val="en-US"/>
              </w:rPr>
            </w:pPr>
            <w:r w:rsidRPr="00E145C9">
              <w:rPr>
                <w:rFonts w:ascii="Times New Roman" w:hAnsi="Times New Roman" w:cs="Times New Roman"/>
                <w:sz w:val="24"/>
                <w:szCs w:val="24"/>
                <w:lang w:val="en-US"/>
              </w:rPr>
              <w:t>C1 – apicobasal crown height</w:t>
            </w:r>
          </w:p>
          <w:p w14:paraId="25FCD4AA" w14:textId="77777777" w:rsidR="00755C8A" w:rsidRPr="00E145C9" w:rsidRDefault="00755C8A" w:rsidP="00755C8A">
            <w:pPr>
              <w:spacing w:line="480" w:lineRule="auto"/>
              <w:rPr>
                <w:rFonts w:ascii="Times New Roman" w:hAnsi="Times New Roman" w:cs="Times New Roman"/>
                <w:sz w:val="24"/>
                <w:szCs w:val="24"/>
                <w:lang w:val="en-US"/>
              </w:rPr>
            </w:pPr>
            <w:r w:rsidRPr="00E145C9">
              <w:rPr>
                <w:rFonts w:ascii="Times New Roman" w:hAnsi="Times New Roman" w:cs="Times New Roman"/>
                <w:sz w:val="24"/>
                <w:szCs w:val="24"/>
                <w:lang w:val="en-US"/>
              </w:rPr>
              <w:t>C2 – crown ratio</w:t>
            </w:r>
          </w:p>
          <w:p w14:paraId="6F775499" w14:textId="77777777" w:rsidR="00755C8A" w:rsidRPr="00E145C9" w:rsidRDefault="00755C8A" w:rsidP="00755C8A">
            <w:pPr>
              <w:spacing w:line="480" w:lineRule="auto"/>
              <w:rPr>
                <w:rFonts w:ascii="Times New Roman" w:hAnsi="Times New Roman" w:cs="Times New Roman"/>
                <w:sz w:val="24"/>
                <w:szCs w:val="24"/>
                <w:lang w:val="en-US"/>
              </w:rPr>
            </w:pPr>
            <w:r w:rsidRPr="00E145C9">
              <w:rPr>
                <w:rFonts w:ascii="Times New Roman" w:hAnsi="Times New Roman" w:cs="Times New Roman"/>
                <w:sz w:val="24"/>
                <w:szCs w:val="24"/>
                <w:lang w:val="en-US"/>
              </w:rPr>
              <w:t>C3 – labial/lingual curvature</w:t>
            </w:r>
          </w:p>
          <w:p w14:paraId="4FF55F6D" w14:textId="77777777" w:rsidR="00755C8A" w:rsidRPr="00E145C9" w:rsidRDefault="00755C8A" w:rsidP="00755C8A">
            <w:pPr>
              <w:spacing w:line="480" w:lineRule="auto"/>
              <w:rPr>
                <w:rFonts w:ascii="Times New Roman" w:hAnsi="Times New Roman" w:cs="Times New Roman"/>
                <w:b/>
                <w:bCs/>
                <w:sz w:val="24"/>
                <w:szCs w:val="24"/>
                <w:lang w:val="en-US"/>
              </w:rPr>
            </w:pPr>
            <w:r w:rsidRPr="00E145C9">
              <w:rPr>
                <w:rFonts w:ascii="Times New Roman" w:hAnsi="Times New Roman" w:cs="Times New Roman"/>
                <w:sz w:val="24"/>
                <w:szCs w:val="24"/>
                <w:lang w:val="en-US"/>
              </w:rPr>
              <w:t>C4 – crown angle</w:t>
            </w:r>
          </w:p>
        </w:tc>
      </w:tr>
      <w:tr w:rsidR="00755C8A" w:rsidRPr="002100CD" w14:paraId="5CD88C0B" w14:textId="77777777" w:rsidTr="00755C8A">
        <w:trPr>
          <w:trHeight w:val="20"/>
        </w:trPr>
        <w:tc>
          <w:tcPr>
            <w:tcW w:w="4531" w:type="dxa"/>
            <w:vMerge w:val="restart"/>
            <w:shd w:val="clear" w:color="auto" w:fill="2E74B5" w:themeFill="accent5" w:themeFillShade="BF"/>
            <w:vAlign w:val="center"/>
          </w:tcPr>
          <w:p w14:paraId="1B25B139" w14:textId="77777777" w:rsidR="00755C8A" w:rsidRPr="00E145C9" w:rsidRDefault="00755C8A" w:rsidP="00755C8A">
            <w:pPr>
              <w:spacing w:line="480" w:lineRule="auto"/>
              <w:jc w:val="center"/>
              <w:rPr>
                <w:rFonts w:ascii="Times New Roman" w:hAnsi="Times New Roman" w:cs="Times New Roman"/>
                <w:b/>
                <w:bCs/>
                <w:sz w:val="24"/>
                <w:szCs w:val="24"/>
              </w:rPr>
            </w:pPr>
            <w:r w:rsidRPr="00E145C9">
              <w:rPr>
                <w:rFonts w:ascii="Times New Roman" w:hAnsi="Times New Roman" w:cs="Times New Roman"/>
                <w:b/>
                <w:bCs/>
                <w:sz w:val="24"/>
                <w:szCs w:val="24"/>
              </w:rPr>
              <w:t>Discrete</w:t>
            </w:r>
          </w:p>
        </w:tc>
        <w:tc>
          <w:tcPr>
            <w:tcW w:w="4531" w:type="dxa"/>
            <w:shd w:val="clear" w:color="auto" w:fill="9CC2E5" w:themeFill="accent5" w:themeFillTint="99"/>
            <w:vAlign w:val="center"/>
          </w:tcPr>
          <w:p w14:paraId="100C8EA2" w14:textId="77777777" w:rsidR="00755C8A" w:rsidRPr="00E145C9" w:rsidRDefault="00755C8A" w:rsidP="00755C8A">
            <w:pPr>
              <w:spacing w:line="480" w:lineRule="auto"/>
              <w:jc w:val="center"/>
              <w:rPr>
                <w:rFonts w:ascii="Times New Roman" w:hAnsi="Times New Roman" w:cs="Times New Roman"/>
                <w:b/>
                <w:bCs/>
                <w:sz w:val="24"/>
                <w:szCs w:val="24"/>
                <w:lang w:val="en-US"/>
              </w:rPr>
            </w:pPr>
            <w:r w:rsidRPr="00E145C9">
              <w:rPr>
                <w:rFonts w:ascii="Times New Roman" w:hAnsi="Times New Roman" w:cs="Times New Roman"/>
                <w:b/>
                <w:bCs/>
                <w:sz w:val="24"/>
                <w:szCs w:val="24"/>
                <w:lang w:val="en-US"/>
              </w:rPr>
              <w:t>General</w:t>
            </w:r>
          </w:p>
          <w:p w14:paraId="4CC895CC" w14:textId="77777777" w:rsidR="00755C8A" w:rsidRPr="00E145C9" w:rsidRDefault="00755C8A" w:rsidP="00755C8A">
            <w:pPr>
              <w:spacing w:line="480" w:lineRule="auto"/>
              <w:jc w:val="both"/>
              <w:rPr>
                <w:rFonts w:ascii="Times New Roman" w:hAnsi="Times New Roman" w:cs="Times New Roman"/>
                <w:sz w:val="24"/>
                <w:szCs w:val="24"/>
                <w:lang w:val="en-US"/>
              </w:rPr>
            </w:pPr>
            <w:r w:rsidRPr="00E145C9">
              <w:rPr>
                <w:rFonts w:ascii="Times New Roman" w:hAnsi="Times New Roman" w:cs="Times New Roman"/>
                <w:sz w:val="24"/>
                <w:szCs w:val="24"/>
                <w:lang w:val="en-US"/>
              </w:rPr>
              <w:t>D1 – labial-lingual compression</w:t>
            </w:r>
          </w:p>
          <w:p w14:paraId="46278EBF" w14:textId="77777777" w:rsidR="00755C8A" w:rsidRPr="00E145C9" w:rsidRDefault="00755C8A" w:rsidP="00755C8A">
            <w:pPr>
              <w:spacing w:line="480" w:lineRule="auto"/>
              <w:jc w:val="both"/>
              <w:rPr>
                <w:rFonts w:ascii="Times New Roman" w:hAnsi="Times New Roman" w:cs="Times New Roman"/>
                <w:sz w:val="24"/>
                <w:szCs w:val="24"/>
                <w:lang w:val="en-US"/>
              </w:rPr>
            </w:pPr>
            <w:r w:rsidRPr="00E145C9">
              <w:rPr>
                <w:rFonts w:ascii="Times New Roman" w:hAnsi="Times New Roman" w:cs="Times New Roman"/>
                <w:sz w:val="24"/>
                <w:szCs w:val="24"/>
                <w:lang w:val="en-US"/>
              </w:rPr>
              <w:t>D12 – shape of the crown apex</w:t>
            </w:r>
          </w:p>
          <w:p w14:paraId="769C14D8" w14:textId="77777777" w:rsidR="00755C8A" w:rsidRPr="00E145C9" w:rsidRDefault="00755C8A" w:rsidP="00755C8A">
            <w:pPr>
              <w:spacing w:line="480" w:lineRule="auto"/>
              <w:jc w:val="both"/>
              <w:rPr>
                <w:rFonts w:ascii="Times New Roman" w:hAnsi="Times New Roman" w:cs="Times New Roman"/>
                <w:sz w:val="24"/>
                <w:szCs w:val="24"/>
                <w:lang w:val="en-US"/>
              </w:rPr>
            </w:pPr>
            <w:r w:rsidRPr="00E145C9">
              <w:rPr>
                <w:rFonts w:ascii="Times New Roman" w:hAnsi="Times New Roman" w:cs="Times New Roman"/>
                <w:sz w:val="24"/>
                <w:szCs w:val="24"/>
                <w:lang w:val="en-US"/>
              </w:rPr>
              <w:t>D13 – non procumbent or procumbent dentition</w:t>
            </w:r>
            <w:r w:rsidRPr="00E145C9">
              <w:rPr>
                <w:rFonts w:ascii="Times New Roman" w:hAnsi="Times New Roman" w:cs="Times New Roman"/>
                <w:b/>
                <w:bCs/>
                <w:sz w:val="24"/>
                <w:szCs w:val="24"/>
                <w:lang w:val="en-US"/>
              </w:rPr>
              <w:t xml:space="preserve"> </w:t>
            </w:r>
          </w:p>
        </w:tc>
      </w:tr>
      <w:tr w:rsidR="00755C8A" w:rsidRPr="002100CD" w14:paraId="0ACEC894" w14:textId="77777777" w:rsidTr="00755C8A">
        <w:trPr>
          <w:trHeight w:val="20"/>
        </w:trPr>
        <w:tc>
          <w:tcPr>
            <w:tcW w:w="4531" w:type="dxa"/>
            <w:vMerge/>
            <w:shd w:val="clear" w:color="auto" w:fill="2E74B5" w:themeFill="accent5" w:themeFillShade="BF"/>
            <w:vAlign w:val="center"/>
          </w:tcPr>
          <w:p w14:paraId="7A815949" w14:textId="77777777" w:rsidR="00755C8A" w:rsidRPr="00E145C9" w:rsidRDefault="00755C8A" w:rsidP="00755C8A">
            <w:pPr>
              <w:spacing w:line="480" w:lineRule="auto"/>
              <w:jc w:val="both"/>
              <w:rPr>
                <w:rFonts w:ascii="Times New Roman" w:hAnsi="Times New Roman" w:cs="Times New Roman"/>
                <w:b/>
                <w:bCs/>
                <w:color w:val="FFFFFF" w:themeColor="background1"/>
                <w:sz w:val="24"/>
                <w:szCs w:val="24"/>
                <w:lang w:val="en-US"/>
              </w:rPr>
            </w:pPr>
          </w:p>
        </w:tc>
        <w:tc>
          <w:tcPr>
            <w:tcW w:w="4531" w:type="dxa"/>
            <w:shd w:val="clear" w:color="auto" w:fill="9CC2E5" w:themeFill="accent5" w:themeFillTint="99"/>
            <w:vAlign w:val="center"/>
          </w:tcPr>
          <w:p w14:paraId="4F4B36CF" w14:textId="77777777" w:rsidR="00755C8A" w:rsidRPr="00E145C9" w:rsidRDefault="00755C8A" w:rsidP="00755C8A">
            <w:pPr>
              <w:spacing w:line="480" w:lineRule="auto"/>
              <w:jc w:val="center"/>
              <w:rPr>
                <w:rFonts w:ascii="Times New Roman" w:hAnsi="Times New Roman" w:cs="Times New Roman"/>
                <w:b/>
                <w:bCs/>
                <w:sz w:val="24"/>
                <w:szCs w:val="24"/>
                <w:lang w:val="en-US"/>
              </w:rPr>
            </w:pPr>
            <w:r w:rsidRPr="00E145C9">
              <w:rPr>
                <w:rFonts w:ascii="Times New Roman" w:hAnsi="Times New Roman" w:cs="Times New Roman"/>
                <w:b/>
                <w:bCs/>
                <w:sz w:val="24"/>
                <w:szCs w:val="24"/>
                <w:lang w:val="en-US"/>
              </w:rPr>
              <w:t>Ornamentation</w:t>
            </w:r>
          </w:p>
          <w:p w14:paraId="1382959E" w14:textId="77777777" w:rsidR="00755C8A" w:rsidRPr="00E145C9" w:rsidRDefault="00755C8A" w:rsidP="00755C8A">
            <w:pPr>
              <w:spacing w:line="480" w:lineRule="auto"/>
              <w:jc w:val="both"/>
              <w:rPr>
                <w:rFonts w:ascii="Times New Roman" w:hAnsi="Times New Roman" w:cs="Times New Roman"/>
                <w:sz w:val="24"/>
                <w:szCs w:val="24"/>
                <w:lang w:val="en-US"/>
              </w:rPr>
            </w:pPr>
            <w:r w:rsidRPr="00E145C9">
              <w:rPr>
                <w:rFonts w:ascii="Times New Roman" w:hAnsi="Times New Roman" w:cs="Times New Roman"/>
                <w:sz w:val="24"/>
                <w:szCs w:val="24"/>
                <w:lang w:val="en-US"/>
              </w:rPr>
              <w:t>D6 – presence of the anastomosed pattern</w:t>
            </w:r>
          </w:p>
          <w:p w14:paraId="13B28FE4" w14:textId="77777777" w:rsidR="00755C8A" w:rsidRPr="00E145C9" w:rsidRDefault="00755C8A" w:rsidP="00755C8A">
            <w:pPr>
              <w:spacing w:line="480" w:lineRule="auto"/>
              <w:jc w:val="both"/>
              <w:rPr>
                <w:rFonts w:ascii="Times New Roman" w:hAnsi="Times New Roman" w:cs="Times New Roman"/>
                <w:sz w:val="24"/>
                <w:szCs w:val="24"/>
                <w:lang w:val="en-US"/>
              </w:rPr>
            </w:pPr>
            <w:r w:rsidRPr="00E145C9">
              <w:rPr>
                <w:rFonts w:ascii="Times New Roman" w:hAnsi="Times New Roman" w:cs="Times New Roman"/>
                <w:sz w:val="24"/>
                <w:szCs w:val="24"/>
                <w:lang w:val="en-US"/>
              </w:rPr>
              <w:t>D7 – enamel ornamentation, lingual face</w:t>
            </w:r>
          </w:p>
          <w:p w14:paraId="4446C7DD" w14:textId="77777777" w:rsidR="00755C8A" w:rsidRPr="00E145C9" w:rsidRDefault="00755C8A" w:rsidP="00755C8A">
            <w:pPr>
              <w:spacing w:line="480" w:lineRule="auto"/>
              <w:jc w:val="both"/>
              <w:rPr>
                <w:rFonts w:ascii="Times New Roman" w:hAnsi="Times New Roman" w:cs="Times New Roman"/>
                <w:sz w:val="24"/>
                <w:szCs w:val="24"/>
                <w:lang w:val="en-US"/>
              </w:rPr>
            </w:pPr>
            <w:r w:rsidRPr="00E145C9">
              <w:rPr>
                <w:rFonts w:ascii="Times New Roman" w:hAnsi="Times New Roman" w:cs="Times New Roman"/>
                <w:sz w:val="24"/>
                <w:szCs w:val="24"/>
                <w:lang w:val="en-US"/>
              </w:rPr>
              <w:t>D8– enamel ornamentation, labial face</w:t>
            </w:r>
          </w:p>
          <w:p w14:paraId="6A6E3F4D" w14:textId="77777777" w:rsidR="00755C8A" w:rsidRPr="00E145C9" w:rsidRDefault="00755C8A" w:rsidP="00755C8A">
            <w:pPr>
              <w:spacing w:line="480" w:lineRule="auto"/>
              <w:jc w:val="both"/>
              <w:rPr>
                <w:rFonts w:ascii="Times New Roman" w:hAnsi="Times New Roman" w:cs="Times New Roman"/>
                <w:sz w:val="24"/>
                <w:szCs w:val="24"/>
                <w:lang w:val="en-US"/>
              </w:rPr>
            </w:pPr>
            <w:r w:rsidRPr="00E145C9">
              <w:rPr>
                <w:rFonts w:ascii="Times New Roman" w:hAnsi="Times New Roman" w:cs="Times New Roman"/>
                <w:sz w:val="24"/>
                <w:szCs w:val="24"/>
                <w:lang w:val="en-US"/>
              </w:rPr>
              <w:t>D9 – apicobasal ridges, relief</w:t>
            </w:r>
          </w:p>
          <w:p w14:paraId="227F5AE5" w14:textId="77777777" w:rsidR="00755C8A" w:rsidRPr="00E145C9" w:rsidRDefault="00755C8A" w:rsidP="00755C8A">
            <w:pPr>
              <w:spacing w:line="480" w:lineRule="auto"/>
              <w:jc w:val="both"/>
              <w:rPr>
                <w:rFonts w:ascii="Times New Roman" w:hAnsi="Times New Roman" w:cs="Times New Roman"/>
                <w:b/>
                <w:bCs/>
                <w:sz w:val="24"/>
                <w:szCs w:val="24"/>
                <w:lang w:val="en-US"/>
              </w:rPr>
            </w:pPr>
            <w:r w:rsidRPr="00E145C9">
              <w:rPr>
                <w:rFonts w:ascii="Times New Roman" w:hAnsi="Times New Roman" w:cs="Times New Roman"/>
                <w:sz w:val="24"/>
                <w:szCs w:val="24"/>
                <w:lang w:val="en-US"/>
              </w:rPr>
              <w:t>D11</w:t>
            </w:r>
            <w:r w:rsidRPr="00E145C9">
              <w:rPr>
                <w:rFonts w:ascii="Times New Roman" w:hAnsi="Times New Roman" w:cs="Times New Roman"/>
                <w:b/>
                <w:bCs/>
                <w:sz w:val="24"/>
                <w:szCs w:val="24"/>
                <w:lang w:val="en-US"/>
              </w:rPr>
              <w:t xml:space="preserve"> </w:t>
            </w:r>
            <w:r w:rsidRPr="00E145C9">
              <w:rPr>
                <w:rFonts w:ascii="Times New Roman" w:hAnsi="Times New Roman" w:cs="Times New Roman"/>
                <w:sz w:val="24"/>
                <w:szCs w:val="24"/>
                <w:lang w:val="en-US"/>
              </w:rPr>
              <w:t>– texture of enamel</w:t>
            </w:r>
          </w:p>
        </w:tc>
      </w:tr>
      <w:tr w:rsidR="00755C8A" w:rsidRPr="002100CD" w14:paraId="11D766F5" w14:textId="77777777" w:rsidTr="00755C8A">
        <w:trPr>
          <w:trHeight w:val="20"/>
        </w:trPr>
        <w:tc>
          <w:tcPr>
            <w:tcW w:w="4531" w:type="dxa"/>
            <w:vMerge/>
            <w:shd w:val="clear" w:color="auto" w:fill="2E74B5" w:themeFill="accent5" w:themeFillShade="BF"/>
            <w:vAlign w:val="center"/>
          </w:tcPr>
          <w:p w14:paraId="39F190E2" w14:textId="77777777" w:rsidR="00755C8A" w:rsidRPr="00E145C9" w:rsidRDefault="00755C8A" w:rsidP="00755C8A">
            <w:pPr>
              <w:spacing w:line="480" w:lineRule="auto"/>
              <w:jc w:val="both"/>
              <w:rPr>
                <w:rFonts w:ascii="Times New Roman" w:hAnsi="Times New Roman" w:cs="Times New Roman"/>
                <w:b/>
                <w:bCs/>
                <w:color w:val="FFFFFF" w:themeColor="background1"/>
                <w:sz w:val="24"/>
                <w:szCs w:val="24"/>
                <w:lang w:val="en-US"/>
              </w:rPr>
            </w:pPr>
          </w:p>
        </w:tc>
        <w:tc>
          <w:tcPr>
            <w:tcW w:w="4531" w:type="dxa"/>
            <w:shd w:val="clear" w:color="auto" w:fill="9CC2E5" w:themeFill="accent5" w:themeFillTint="99"/>
            <w:vAlign w:val="center"/>
          </w:tcPr>
          <w:p w14:paraId="03501402" w14:textId="77777777" w:rsidR="00755C8A" w:rsidRPr="00E145C9" w:rsidRDefault="00755C8A" w:rsidP="00755C8A">
            <w:pPr>
              <w:spacing w:line="480" w:lineRule="auto"/>
              <w:jc w:val="center"/>
              <w:rPr>
                <w:rFonts w:ascii="Times New Roman" w:hAnsi="Times New Roman" w:cs="Times New Roman"/>
                <w:b/>
                <w:bCs/>
                <w:sz w:val="24"/>
                <w:szCs w:val="24"/>
                <w:lang w:val="en-US"/>
              </w:rPr>
            </w:pPr>
            <w:r w:rsidRPr="00E145C9">
              <w:rPr>
                <w:rFonts w:ascii="Times New Roman" w:hAnsi="Times New Roman" w:cs="Times New Roman"/>
                <w:b/>
                <w:bCs/>
                <w:sz w:val="24"/>
                <w:szCs w:val="24"/>
                <w:lang w:val="en-US"/>
              </w:rPr>
              <w:t>Carinae and/or serrations</w:t>
            </w:r>
          </w:p>
          <w:p w14:paraId="321C4567" w14:textId="77777777" w:rsidR="00755C8A" w:rsidRPr="00E145C9" w:rsidRDefault="00755C8A" w:rsidP="00755C8A">
            <w:pPr>
              <w:spacing w:line="480" w:lineRule="auto"/>
              <w:jc w:val="both"/>
              <w:rPr>
                <w:rFonts w:ascii="Times New Roman" w:hAnsi="Times New Roman" w:cs="Times New Roman"/>
                <w:sz w:val="24"/>
                <w:szCs w:val="24"/>
                <w:lang w:val="en-US"/>
              </w:rPr>
            </w:pPr>
            <w:r w:rsidRPr="00E145C9">
              <w:rPr>
                <w:rFonts w:ascii="Times New Roman" w:hAnsi="Times New Roman" w:cs="Times New Roman"/>
                <w:sz w:val="24"/>
                <w:szCs w:val="24"/>
                <w:lang w:val="en-US"/>
              </w:rPr>
              <w:t>D2 – presence and size of true denticles</w:t>
            </w:r>
          </w:p>
          <w:p w14:paraId="019F4E80" w14:textId="77777777" w:rsidR="00755C8A" w:rsidRPr="00E145C9" w:rsidRDefault="00755C8A" w:rsidP="00755C8A">
            <w:pPr>
              <w:spacing w:line="480" w:lineRule="auto"/>
              <w:jc w:val="both"/>
              <w:rPr>
                <w:rFonts w:ascii="Times New Roman" w:hAnsi="Times New Roman" w:cs="Times New Roman"/>
                <w:sz w:val="24"/>
                <w:szCs w:val="24"/>
                <w:lang w:val="en-US"/>
              </w:rPr>
            </w:pPr>
            <w:r w:rsidRPr="00E145C9">
              <w:rPr>
                <w:rFonts w:ascii="Times New Roman" w:hAnsi="Times New Roman" w:cs="Times New Roman"/>
                <w:sz w:val="24"/>
                <w:szCs w:val="24"/>
                <w:lang w:val="en-US"/>
              </w:rPr>
              <w:t>D3 – presence or absence of functionally serrated edges</w:t>
            </w:r>
          </w:p>
          <w:p w14:paraId="579332F4" w14:textId="77777777" w:rsidR="00755C8A" w:rsidRPr="00E145C9" w:rsidRDefault="00755C8A" w:rsidP="00755C8A">
            <w:pPr>
              <w:spacing w:line="480" w:lineRule="auto"/>
              <w:jc w:val="both"/>
              <w:rPr>
                <w:rFonts w:ascii="Times New Roman" w:hAnsi="Times New Roman" w:cs="Times New Roman"/>
                <w:sz w:val="24"/>
                <w:szCs w:val="24"/>
                <w:lang w:val="en-US"/>
              </w:rPr>
            </w:pPr>
            <w:r w:rsidRPr="00E145C9">
              <w:rPr>
                <w:rFonts w:ascii="Times New Roman" w:hAnsi="Times New Roman" w:cs="Times New Roman"/>
                <w:sz w:val="24"/>
                <w:szCs w:val="24"/>
                <w:lang w:val="en-US"/>
              </w:rPr>
              <w:t>D4 – denticle distribution</w:t>
            </w:r>
          </w:p>
          <w:p w14:paraId="4516AC28" w14:textId="77777777" w:rsidR="00755C8A" w:rsidRPr="00E145C9" w:rsidRDefault="00755C8A" w:rsidP="00755C8A">
            <w:pPr>
              <w:spacing w:line="480" w:lineRule="auto"/>
              <w:jc w:val="both"/>
              <w:rPr>
                <w:rFonts w:ascii="Times New Roman" w:hAnsi="Times New Roman" w:cs="Times New Roman"/>
                <w:sz w:val="24"/>
                <w:szCs w:val="24"/>
                <w:lang w:val="en-US"/>
              </w:rPr>
            </w:pPr>
            <w:r w:rsidRPr="00E145C9">
              <w:rPr>
                <w:rFonts w:ascii="Times New Roman" w:hAnsi="Times New Roman" w:cs="Times New Roman"/>
                <w:sz w:val="24"/>
                <w:szCs w:val="24"/>
                <w:lang w:val="en-US"/>
              </w:rPr>
              <w:t>D10 – presence of ‘pseudodenticles’</w:t>
            </w:r>
          </w:p>
        </w:tc>
      </w:tr>
    </w:tbl>
    <w:p w14:paraId="38AD7DC0" w14:textId="3256A610" w:rsidR="00751C06" w:rsidRPr="00E145C9" w:rsidRDefault="00755C8A" w:rsidP="00755C8A">
      <w:pPr>
        <w:jc w:val="center"/>
        <w:rPr>
          <w:rFonts w:ascii="Times New Roman" w:hAnsi="Times New Roman" w:cs="Times New Roman"/>
          <w:b/>
          <w:bCs/>
          <w:sz w:val="24"/>
          <w:szCs w:val="24"/>
          <w:shd w:val="clear" w:color="auto" w:fill="F8F9FA"/>
          <w:lang w:val="en-US"/>
        </w:rPr>
      </w:pPr>
      <w:r w:rsidRPr="00E145C9">
        <w:rPr>
          <w:rFonts w:ascii="Times New Roman" w:hAnsi="Times New Roman" w:cs="Times New Roman"/>
          <w:b/>
          <w:bCs/>
          <w:sz w:val="24"/>
          <w:szCs w:val="24"/>
          <w:lang w:val="en-US"/>
        </w:rPr>
        <w:t>Discrete and continuous characters (taken from Johnson et al., 2022</w:t>
      </w:r>
      <w:r w:rsidR="002100CD">
        <w:rPr>
          <w:rFonts w:ascii="Times New Roman" w:hAnsi="Times New Roman" w:cs="Times New Roman"/>
          <w:b/>
          <w:bCs/>
          <w:sz w:val="24"/>
          <w:szCs w:val="24"/>
          <w:lang w:val="en-US"/>
        </w:rPr>
        <w:t>a</w:t>
      </w:r>
      <w:r w:rsidRPr="00E145C9">
        <w:rPr>
          <w:rFonts w:ascii="Times New Roman" w:hAnsi="Times New Roman" w:cs="Times New Roman"/>
          <w:b/>
          <w:bCs/>
          <w:sz w:val="24"/>
          <w:szCs w:val="24"/>
          <w:lang w:val="en-US"/>
        </w:rPr>
        <w:t xml:space="preserve">) used in tooth morphometry of </w:t>
      </w:r>
      <w:r w:rsidRPr="00E145C9">
        <w:rPr>
          <w:rFonts w:ascii="Times New Roman" w:hAnsi="Times New Roman" w:cs="Times New Roman"/>
          <w:b/>
          <w:bCs/>
          <w:sz w:val="24"/>
          <w:szCs w:val="24"/>
          <w:shd w:val="clear" w:color="auto" w:fill="F8F9FA"/>
          <w:lang w:val="en-US"/>
        </w:rPr>
        <w:t>MZ VIII Vr-72</w:t>
      </w:r>
    </w:p>
    <w:p w14:paraId="3E00F7E9" w14:textId="77777777" w:rsidR="00CD4C95" w:rsidRPr="00E145C9" w:rsidRDefault="00CD4C95" w:rsidP="00755C8A">
      <w:pPr>
        <w:jc w:val="center"/>
        <w:rPr>
          <w:rFonts w:ascii="Times New Roman" w:hAnsi="Times New Roman" w:cs="Times New Roman"/>
          <w:b/>
          <w:bCs/>
          <w:sz w:val="24"/>
          <w:szCs w:val="24"/>
          <w:lang w:val="en-US"/>
        </w:rPr>
      </w:pPr>
    </w:p>
    <w:p w14:paraId="2AB01709" w14:textId="77777777" w:rsidR="00531613" w:rsidRPr="00E145C9" w:rsidRDefault="00531613">
      <w:pPr>
        <w:rPr>
          <w:rFonts w:ascii="Times New Roman" w:hAnsi="Times New Roman" w:cs="Times New Roman"/>
          <w:sz w:val="24"/>
          <w:szCs w:val="24"/>
          <w:lang w:val="en-US"/>
        </w:rPr>
      </w:pPr>
    </w:p>
    <w:p w14:paraId="517BC7F5" w14:textId="77777777" w:rsidR="00755C8A" w:rsidRPr="00E145C9" w:rsidRDefault="00755C8A">
      <w:pPr>
        <w:rPr>
          <w:rFonts w:ascii="Times New Roman" w:hAnsi="Times New Roman" w:cs="Times New Roman"/>
          <w:sz w:val="24"/>
          <w:szCs w:val="24"/>
          <w:lang w:val="en-US"/>
        </w:rPr>
      </w:pPr>
    </w:p>
    <w:p w14:paraId="2CD3DD34" w14:textId="77777777" w:rsidR="00755C8A" w:rsidRPr="00E145C9" w:rsidRDefault="00755C8A">
      <w:pPr>
        <w:rPr>
          <w:rFonts w:ascii="Times New Roman" w:hAnsi="Times New Roman" w:cs="Times New Roman"/>
          <w:sz w:val="24"/>
          <w:szCs w:val="24"/>
          <w:lang w:val="en-US"/>
        </w:rPr>
      </w:pPr>
    </w:p>
    <w:p w14:paraId="7DECF9DB" w14:textId="77777777" w:rsidR="00755C8A" w:rsidRPr="00E145C9" w:rsidRDefault="00755C8A">
      <w:pPr>
        <w:rPr>
          <w:rFonts w:ascii="Times New Roman" w:hAnsi="Times New Roman" w:cs="Times New Roman"/>
          <w:sz w:val="24"/>
          <w:szCs w:val="24"/>
          <w:lang w:val="en-US"/>
        </w:rPr>
      </w:pPr>
    </w:p>
    <w:p w14:paraId="633207B8" w14:textId="77777777" w:rsidR="00755C8A" w:rsidRPr="00E145C9" w:rsidRDefault="00755C8A">
      <w:pPr>
        <w:rPr>
          <w:rFonts w:ascii="Times New Roman" w:hAnsi="Times New Roman" w:cs="Times New Roman"/>
          <w:sz w:val="24"/>
          <w:szCs w:val="24"/>
          <w:lang w:val="en-US"/>
        </w:rPr>
      </w:pPr>
    </w:p>
    <w:p w14:paraId="26918E3C" w14:textId="77777777" w:rsidR="00755C8A" w:rsidRPr="00E145C9" w:rsidRDefault="00755C8A">
      <w:pPr>
        <w:rPr>
          <w:rFonts w:ascii="Times New Roman" w:hAnsi="Times New Roman" w:cs="Times New Roman"/>
          <w:sz w:val="24"/>
          <w:szCs w:val="24"/>
          <w:lang w:val="en-US"/>
        </w:rPr>
      </w:pPr>
    </w:p>
    <w:p w14:paraId="5CBBB5D1" w14:textId="77777777" w:rsidR="00755C8A" w:rsidRPr="00E145C9" w:rsidRDefault="00755C8A">
      <w:pPr>
        <w:rPr>
          <w:rFonts w:ascii="Times New Roman" w:hAnsi="Times New Roman" w:cs="Times New Roman"/>
          <w:sz w:val="24"/>
          <w:szCs w:val="24"/>
          <w:lang w:val="en-US"/>
        </w:rPr>
      </w:pPr>
    </w:p>
    <w:p w14:paraId="7818672E" w14:textId="77777777" w:rsidR="00755C8A" w:rsidRPr="00E145C9" w:rsidRDefault="00755C8A">
      <w:pPr>
        <w:rPr>
          <w:rFonts w:ascii="Times New Roman" w:hAnsi="Times New Roman" w:cs="Times New Roman"/>
          <w:sz w:val="24"/>
          <w:szCs w:val="24"/>
          <w:lang w:val="en-US"/>
        </w:rPr>
      </w:pPr>
    </w:p>
    <w:p w14:paraId="0EF6C46E" w14:textId="77777777" w:rsidR="00755C8A" w:rsidRPr="00E145C9" w:rsidRDefault="00755C8A">
      <w:pPr>
        <w:rPr>
          <w:rFonts w:ascii="Times New Roman" w:hAnsi="Times New Roman" w:cs="Times New Roman"/>
          <w:sz w:val="24"/>
          <w:szCs w:val="24"/>
          <w:lang w:val="en-US"/>
        </w:rPr>
      </w:pPr>
    </w:p>
    <w:p w14:paraId="72DB003B" w14:textId="77777777" w:rsidR="00755C8A" w:rsidRPr="00E145C9" w:rsidRDefault="00755C8A">
      <w:pPr>
        <w:rPr>
          <w:rFonts w:ascii="Times New Roman" w:hAnsi="Times New Roman" w:cs="Times New Roman"/>
          <w:sz w:val="24"/>
          <w:szCs w:val="24"/>
          <w:lang w:val="en-US"/>
        </w:rPr>
      </w:pPr>
    </w:p>
    <w:p w14:paraId="344D093C" w14:textId="77777777" w:rsidR="00755C8A" w:rsidRPr="00E145C9" w:rsidRDefault="00755C8A">
      <w:pPr>
        <w:rPr>
          <w:rFonts w:ascii="Times New Roman" w:hAnsi="Times New Roman" w:cs="Times New Roman"/>
          <w:sz w:val="24"/>
          <w:szCs w:val="24"/>
          <w:lang w:val="en-US"/>
        </w:rPr>
      </w:pPr>
    </w:p>
    <w:p w14:paraId="3451D697" w14:textId="58176359" w:rsidR="00531613" w:rsidRPr="00E145C9" w:rsidRDefault="00755C8A" w:rsidP="00755C8A">
      <w:pPr>
        <w:jc w:val="center"/>
        <w:rPr>
          <w:rFonts w:ascii="Times New Roman" w:hAnsi="Times New Roman" w:cs="Times New Roman"/>
          <w:b/>
          <w:bCs/>
          <w:sz w:val="24"/>
          <w:szCs w:val="24"/>
          <w:lang w:val="en-US"/>
        </w:rPr>
      </w:pPr>
      <w:r w:rsidRPr="00E145C9">
        <w:rPr>
          <w:rFonts w:ascii="Times New Roman" w:hAnsi="Times New Roman" w:cs="Times New Roman"/>
          <w:b/>
          <w:bCs/>
          <w:sz w:val="24"/>
          <w:szCs w:val="24"/>
          <w:lang w:val="en-US"/>
        </w:rPr>
        <w:t>Measurements for continuous characters:</w:t>
      </w:r>
    </w:p>
    <w:p w14:paraId="590E1314" w14:textId="77777777" w:rsidR="00755C8A" w:rsidRPr="00E145C9" w:rsidRDefault="00755C8A" w:rsidP="00EC4AC4">
      <w:pPr>
        <w:jc w:val="both"/>
        <w:rPr>
          <w:rFonts w:ascii="Times New Roman" w:hAnsi="Times New Roman" w:cs="Times New Roman"/>
          <w:sz w:val="24"/>
          <w:szCs w:val="24"/>
          <w:lang w:val="en-US"/>
        </w:rPr>
      </w:pPr>
    </w:p>
    <w:tbl>
      <w:tblPr>
        <w:tblStyle w:val="Tabela-Siatka"/>
        <w:tblpPr w:leftFromText="141" w:rightFromText="141" w:vertAnchor="page" w:horzAnchor="margin" w:tblpY="5821"/>
        <w:tblW w:w="0" w:type="auto"/>
        <w:tblLook w:val="04A0" w:firstRow="1" w:lastRow="0" w:firstColumn="1" w:lastColumn="0" w:noHBand="0" w:noVBand="1"/>
      </w:tblPr>
      <w:tblGrid>
        <w:gridCol w:w="1157"/>
        <w:gridCol w:w="1497"/>
        <w:gridCol w:w="1610"/>
        <w:gridCol w:w="1630"/>
        <w:gridCol w:w="1310"/>
        <w:gridCol w:w="1310"/>
      </w:tblGrid>
      <w:tr w:rsidR="00755C8A" w:rsidRPr="00E145C9" w14:paraId="67A3F165" w14:textId="77777777" w:rsidTr="00755C8A">
        <w:tc>
          <w:tcPr>
            <w:tcW w:w="1157" w:type="dxa"/>
            <w:shd w:val="clear" w:color="auto" w:fill="5B9BD5" w:themeFill="accent5"/>
          </w:tcPr>
          <w:p w14:paraId="5C1E3DD4" w14:textId="77777777" w:rsidR="00755C8A" w:rsidRPr="00E145C9" w:rsidRDefault="00755C8A" w:rsidP="00755C8A">
            <w:pPr>
              <w:rPr>
                <w:rFonts w:ascii="Times New Roman" w:hAnsi="Times New Roman" w:cs="Times New Roman"/>
                <w:b/>
                <w:bCs/>
                <w:sz w:val="24"/>
                <w:szCs w:val="24"/>
              </w:rPr>
            </w:pPr>
            <w:r w:rsidRPr="00E145C9">
              <w:rPr>
                <w:rFonts w:ascii="Times New Roman" w:hAnsi="Times New Roman" w:cs="Times New Roman"/>
                <w:b/>
                <w:bCs/>
                <w:sz w:val="24"/>
                <w:szCs w:val="24"/>
              </w:rPr>
              <w:t>Teeth number</w:t>
            </w:r>
          </w:p>
        </w:tc>
        <w:tc>
          <w:tcPr>
            <w:tcW w:w="1497" w:type="dxa"/>
            <w:shd w:val="clear" w:color="auto" w:fill="5B9BD5" w:themeFill="accent5"/>
          </w:tcPr>
          <w:p w14:paraId="0F36CF5A" w14:textId="05B3E733" w:rsidR="00755C8A" w:rsidRPr="00E145C9" w:rsidRDefault="00755C8A" w:rsidP="00755C8A">
            <w:pPr>
              <w:rPr>
                <w:rFonts w:ascii="Times New Roman" w:hAnsi="Times New Roman" w:cs="Times New Roman"/>
                <w:b/>
                <w:bCs/>
                <w:sz w:val="24"/>
                <w:szCs w:val="24"/>
              </w:rPr>
            </w:pPr>
            <w:r w:rsidRPr="00E145C9">
              <w:rPr>
                <w:rFonts w:ascii="Times New Roman" w:hAnsi="Times New Roman" w:cs="Times New Roman"/>
                <w:b/>
                <w:bCs/>
                <w:sz w:val="24"/>
                <w:szCs w:val="24"/>
              </w:rPr>
              <w:t>Apicobasal</w:t>
            </w:r>
            <w:r w:rsidR="0078780B" w:rsidRPr="00E145C9">
              <w:rPr>
                <w:rFonts w:ascii="Times New Roman" w:hAnsi="Times New Roman" w:cs="Times New Roman"/>
                <w:b/>
                <w:bCs/>
                <w:sz w:val="24"/>
                <w:szCs w:val="24"/>
              </w:rPr>
              <w:t xml:space="preserve">  (AB)</w:t>
            </w:r>
            <w:r w:rsidRPr="00E145C9">
              <w:rPr>
                <w:rFonts w:ascii="Times New Roman" w:hAnsi="Times New Roman" w:cs="Times New Roman"/>
                <w:b/>
                <w:bCs/>
                <w:sz w:val="24"/>
                <w:szCs w:val="24"/>
              </w:rPr>
              <w:t xml:space="preserve"> crown height</w:t>
            </w:r>
          </w:p>
        </w:tc>
        <w:tc>
          <w:tcPr>
            <w:tcW w:w="1610" w:type="dxa"/>
            <w:shd w:val="clear" w:color="auto" w:fill="5B9BD5" w:themeFill="accent5"/>
          </w:tcPr>
          <w:p w14:paraId="44BD614C" w14:textId="4DEA652F" w:rsidR="00755C8A" w:rsidRPr="00E145C9" w:rsidRDefault="00755C8A" w:rsidP="00755C8A">
            <w:pPr>
              <w:rPr>
                <w:rFonts w:ascii="Times New Roman" w:hAnsi="Times New Roman" w:cs="Times New Roman"/>
                <w:b/>
                <w:bCs/>
                <w:sz w:val="24"/>
                <w:szCs w:val="24"/>
              </w:rPr>
            </w:pPr>
            <w:r w:rsidRPr="00E145C9">
              <w:rPr>
                <w:rFonts w:ascii="Times New Roman" w:hAnsi="Times New Roman" w:cs="Times New Roman"/>
                <w:b/>
                <w:bCs/>
                <w:sz w:val="24"/>
                <w:szCs w:val="24"/>
              </w:rPr>
              <w:t>Mesiodistal</w:t>
            </w:r>
            <w:r w:rsidR="0078780B" w:rsidRPr="00E145C9">
              <w:rPr>
                <w:rFonts w:ascii="Times New Roman" w:hAnsi="Times New Roman" w:cs="Times New Roman"/>
                <w:b/>
                <w:bCs/>
                <w:sz w:val="24"/>
                <w:szCs w:val="24"/>
              </w:rPr>
              <w:t xml:space="preserve"> (MD)</w:t>
            </w:r>
            <w:r w:rsidRPr="00E145C9">
              <w:rPr>
                <w:rFonts w:ascii="Times New Roman" w:hAnsi="Times New Roman" w:cs="Times New Roman"/>
                <w:b/>
                <w:bCs/>
                <w:sz w:val="24"/>
                <w:szCs w:val="24"/>
              </w:rPr>
              <w:t xml:space="preserve"> </w:t>
            </w:r>
            <w:r w:rsidR="0078780B" w:rsidRPr="00E145C9">
              <w:rPr>
                <w:rFonts w:ascii="Times New Roman" w:hAnsi="Times New Roman" w:cs="Times New Roman"/>
                <w:b/>
                <w:bCs/>
                <w:sz w:val="24"/>
                <w:szCs w:val="24"/>
              </w:rPr>
              <w:t xml:space="preserve"> </w:t>
            </w:r>
            <w:r w:rsidRPr="00E145C9">
              <w:rPr>
                <w:rFonts w:ascii="Times New Roman" w:hAnsi="Times New Roman" w:cs="Times New Roman"/>
                <w:b/>
                <w:bCs/>
                <w:sz w:val="24"/>
                <w:szCs w:val="24"/>
              </w:rPr>
              <w:t xml:space="preserve">length </w:t>
            </w:r>
          </w:p>
        </w:tc>
        <w:tc>
          <w:tcPr>
            <w:tcW w:w="1630" w:type="dxa"/>
            <w:shd w:val="clear" w:color="auto" w:fill="5B9BD5" w:themeFill="accent5"/>
          </w:tcPr>
          <w:p w14:paraId="304A83E4" w14:textId="36AD5A1F" w:rsidR="00755C8A" w:rsidRPr="00E145C9" w:rsidRDefault="00755C8A" w:rsidP="00755C8A">
            <w:pPr>
              <w:rPr>
                <w:rFonts w:ascii="Times New Roman" w:hAnsi="Times New Roman" w:cs="Times New Roman"/>
                <w:b/>
                <w:bCs/>
                <w:sz w:val="24"/>
                <w:szCs w:val="24"/>
              </w:rPr>
            </w:pPr>
            <w:r w:rsidRPr="00E145C9">
              <w:rPr>
                <w:rFonts w:ascii="Times New Roman" w:hAnsi="Times New Roman" w:cs="Times New Roman"/>
                <w:b/>
                <w:bCs/>
                <w:sz w:val="24"/>
                <w:szCs w:val="24"/>
              </w:rPr>
              <w:t xml:space="preserve">Labiolingual </w:t>
            </w:r>
            <w:r w:rsidR="0078780B" w:rsidRPr="00E145C9">
              <w:rPr>
                <w:rFonts w:ascii="Times New Roman" w:hAnsi="Times New Roman" w:cs="Times New Roman"/>
                <w:b/>
                <w:bCs/>
                <w:sz w:val="24"/>
                <w:szCs w:val="24"/>
              </w:rPr>
              <w:t xml:space="preserve"> (LL) </w:t>
            </w:r>
            <w:r w:rsidRPr="00E145C9">
              <w:rPr>
                <w:rFonts w:ascii="Times New Roman" w:hAnsi="Times New Roman" w:cs="Times New Roman"/>
                <w:b/>
                <w:bCs/>
                <w:sz w:val="24"/>
                <w:szCs w:val="24"/>
              </w:rPr>
              <w:t>length</w:t>
            </w:r>
          </w:p>
        </w:tc>
        <w:tc>
          <w:tcPr>
            <w:tcW w:w="1310" w:type="dxa"/>
            <w:shd w:val="clear" w:color="auto" w:fill="5B9BD5" w:themeFill="accent5"/>
          </w:tcPr>
          <w:p w14:paraId="35B28F28" w14:textId="77777777" w:rsidR="00755C8A" w:rsidRPr="00E145C9" w:rsidRDefault="00755C8A" w:rsidP="00755C8A">
            <w:pPr>
              <w:rPr>
                <w:rFonts w:ascii="Times New Roman" w:hAnsi="Times New Roman" w:cs="Times New Roman"/>
                <w:b/>
                <w:bCs/>
                <w:sz w:val="24"/>
                <w:szCs w:val="24"/>
              </w:rPr>
            </w:pPr>
            <w:r w:rsidRPr="00E145C9">
              <w:rPr>
                <w:rFonts w:ascii="Times New Roman" w:hAnsi="Times New Roman" w:cs="Times New Roman"/>
                <w:b/>
                <w:bCs/>
                <w:sz w:val="24"/>
                <w:szCs w:val="24"/>
              </w:rPr>
              <w:t>Tooth curvature outer</w:t>
            </w:r>
          </w:p>
        </w:tc>
        <w:tc>
          <w:tcPr>
            <w:tcW w:w="1310" w:type="dxa"/>
            <w:shd w:val="clear" w:color="auto" w:fill="5B9BD5" w:themeFill="accent5"/>
          </w:tcPr>
          <w:p w14:paraId="1E2AB665" w14:textId="77777777" w:rsidR="00755C8A" w:rsidRPr="00E145C9" w:rsidRDefault="00755C8A" w:rsidP="00755C8A">
            <w:pPr>
              <w:rPr>
                <w:rFonts w:ascii="Times New Roman" w:hAnsi="Times New Roman" w:cs="Times New Roman"/>
                <w:b/>
                <w:bCs/>
                <w:sz w:val="24"/>
                <w:szCs w:val="24"/>
              </w:rPr>
            </w:pPr>
            <w:r w:rsidRPr="00E145C9">
              <w:rPr>
                <w:rFonts w:ascii="Times New Roman" w:hAnsi="Times New Roman" w:cs="Times New Roman"/>
                <w:b/>
                <w:bCs/>
                <w:sz w:val="24"/>
                <w:szCs w:val="24"/>
              </w:rPr>
              <w:t>Tooth curvature inner</w:t>
            </w:r>
          </w:p>
        </w:tc>
      </w:tr>
      <w:tr w:rsidR="00755C8A" w:rsidRPr="00E145C9" w14:paraId="11F87BC8" w14:textId="77777777" w:rsidTr="00755C8A">
        <w:tc>
          <w:tcPr>
            <w:tcW w:w="1157" w:type="dxa"/>
            <w:shd w:val="clear" w:color="auto" w:fill="9CC2E5" w:themeFill="accent5" w:themeFillTint="99"/>
          </w:tcPr>
          <w:p w14:paraId="17708C15" w14:textId="77777777" w:rsidR="00755C8A" w:rsidRPr="00E145C9" w:rsidRDefault="00755C8A" w:rsidP="00755C8A">
            <w:pPr>
              <w:rPr>
                <w:rFonts w:ascii="Times New Roman" w:hAnsi="Times New Roman" w:cs="Times New Roman"/>
                <w:b/>
                <w:bCs/>
                <w:sz w:val="24"/>
                <w:szCs w:val="24"/>
              </w:rPr>
            </w:pPr>
            <w:r w:rsidRPr="00E145C9">
              <w:rPr>
                <w:rFonts w:ascii="Times New Roman" w:hAnsi="Times New Roman" w:cs="Times New Roman"/>
                <w:b/>
                <w:bCs/>
                <w:sz w:val="24"/>
                <w:szCs w:val="24"/>
              </w:rPr>
              <w:t>T1</w:t>
            </w:r>
          </w:p>
        </w:tc>
        <w:tc>
          <w:tcPr>
            <w:tcW w:w="1497" w:type="dxa"/>
            <w:shd w:val="clear" w:color="auto" w:fill="9CC2E5" w:themeFill="accent5" w:themeFillTint="99"/>
          </w:tcPr>
          <w:p w14:paraId="53BAB3AE" w14:textId="77777777" w:rsidR="00755C8A" w:rsidRPr="00E145C9" w:rsidRDefault="00755C8A" w:rsidP="00755C8A">
            <w:pPr>
              <w:rPr>
                <w:rFonts w:ascii="Times New Roman" w:hAnsi="Times New Roman" w:cs="Times New Roman"/>
                <w:b/>
                <w:bCs/>
                <w:sz w:val="24"/>
                <w:szCs w:val="24"/>
              </w:rPr>
            </w:pPr>
            <w:r w:rsidRPr="00E145C9">
              <w:rPr>
                <w:rFonts w:ascii="Times New Roman" w:hAnsi="Times New Roman" w:cs="Times New Roman"/>
                <w:b/>
                <w:bCs/>
                <w:sz w:val="24"/>
                <w:szCs w:val="24"/>
              </w:rPr>
              <w:t>16,47 mm</w:t>
            </w:r>
          </w:p>
        </w:tc>
        <w:tc>
          <w:tcPr>
            <w:tcW w:w="1610" w:type="dxa"/>
            <w:shd w:val="clear" w:color="auto" w:fill="9CC2E5" w:themeFill="accent5" w:themeFillTint="99"/>
          </w:tcPr>
          <w:p w14:paraId="3C8C00F0" w14:textId="77777777" w:rsidR="00755C8A" w:rsidRPr="00E145C9" w:rsidRDefault="00755C8A" w:rsidP="00755C8A">
            <w:pPr>
              <w:rPr>
                <w:rFonts w:ascii="Times New Roman" w:hAnsi="Times New Roman" w:cs="Times New Roman"/>
                <w:b/>
                <w:bCs/>
                <w:sz w:val="24"/>
                <w:szCs w:val="24"/>
              </w:rPr>
            </w:pPr>
            <w:r w:rsidRPr="00E145C9">
              <w:rPr>
                <w:rFonts w:ascii="Times New Roman" w:hAnsi="Times New Roman" w:cs="Times New Roman"/>
                <w:b/>
                <w:bCs/>
                <w:sz w:val="24"/>
                <w:szCs w:val="24"/>
              </w:rPr>
              <w:t>7 mm</w:t>
            </w:r>
          </w:p>
        </w:tc>
        <w:tc>
          <w:tcPr>
            <w:tcW w:w="1630" w:type="dxa"/>
            <w:shd w:val="clear" w:color="auto" w:fill="9CC2E5" w:themeFill="accent5" w:themeFillTint="99"/>
          </w:tcPr>
          <w:p w14:paraId="620CD226" w14:textId="77777777" w:rsidR="00755C8A" w:rsidRPr="00E145C9" w:rsidRDefault="00755C8A" w:rsidP="00755C8A">
            <w:pPr>
              <w:rPr>
                <w:rFonts w:ascii="Times New Roman" w:hAnsi="Times New Roman" w:cs="Times New Roman"/>
                <w:b/>
                <w:bCs/>
                <w:sz w:val="24"/>
                <w:szCs w:val="24"/>
              </w:rPr>
            </w:pPr>
            <w:r w:rsidRPr="00E145C9">
              <w:rPr>
                <w:rFonts w:ascii="Times New Roman" w:hAnsi="Times New Roman" w:cs="Times New Roman"/>
                <w:b/>
                <w:bCs/>
                <w:sz w:val="24"/>
                <w:szCs w:val="24"/>
              </w:rPr>
              <w:t>6.60 mm</w:t>
            </w:r>
          </w:p>
        </w:tc>
        <w:tc>
          <w:tcPr>
            <w:tcW w:w="1310" w:type="dxa"/>
            <w:shd w:val="clear" w:color="auto" w:fill="9CC2E5" w:themeFill="accent5" w:themeFillTint="99"/>
          </w:tcPr>
          <w:p w14:paraId="20E6E947" w14:textId="77777777" w:rsidR="00755C8A" w:rsidRPr="00E145C9" w:rsidRDefault="00755C8A" w:rsidP="00755C8A">
            <w:pPr>
              <w:rPr>
                <w:rFonts w:ascii="Times New Roman" w:hAnsi="Times New Roman" w:cs="Times New Roman"/>
                <w:b/>
                <w:bCs/>
                <w:sz w:val="24"/>
                <w:szCs w:val="24"/>
              </w:rPr>
            </w:pPr>
            <w:r w:rsidRPr="00E145C9">
              <w:rPr>
                <w:rFonts w:ascii="Times New Roman" w:hAnsi="Times New Roman" w:cs="Times New Roman"/>
                <w:b/>
                <w:bCs/>
                <w:sz w:val="24"/>
                <w:szCs w:val="24"/>
              </w:rPr>
              <w:t>16.82 mm</w:t>
            </w:r>
          </w:p>
        </w:tc>
        <w:tc>
          <w:tcPr>
            <w:tcW w:w="1310" w:type="dxa"/>
            <w:shd w:val="clear" w:color="auto" w:fill="9CC2E5" w:themeFill="accent5" w:themeFillTint="99"/>
          </w:tcPr>
          <w:p w14:paraId="55900ABB" w14:textId="77777777" w:rsidR="00755C8A" w:rsidRPr="00E145C9" w:rsidRDefault="00755C8A" w:rsidP="00755C8A">
            <w:pPr>
              <w:rPr>
                <w:rFonts w:ascii="Times New Roman" w:hAnsi="Times New Roman" w:cs="Times New Roman"/>
                <w:b/>
                <w:bCs/>
                <w:sz w:val="24"/>
                <w:szCs w:val="24"/>
              </w:rPr>
            </w:pPr>
            <w:r w:rsidRPr="00E145C9">
              <w:rPr>
                <w:rFonts w:ascii="Times New Roman" w:hAnsi="Times New Roman" w:cs="Times New Roman"/>
                <w:b/>
                <w:bCs/>
                <w:sz w:val="24"/>
                <w:szCs w:val="24"/>
              </w:rPr>
              <w:t>13.14 mm</w:t>
            </w:r>
          </w:p>
        </w:tc>
      </w:tr>
      <w:tr w:rsidR="00755C8A" w:rsidRPr="00E145C9" w14:paraId="2778E2CD" w14:textId="77777777" w:rsidTr="00755C8A">
        <w:tc>
          <w:tcPr>
            <w:tcW w:w="1157" w:type="dxa"/>
            <w:shd w:val="clear" w:color="auto" w:fill="9CC2E5" w:themeFill="accent5" w:themeFillTint="99"/>
          </w:tcPr>
          <w:p w14:paraId="04B164F4" w14:textId="77777777" w:rsidR="00755C8A" w:rsidRPr="00E145C9" w:rsidRDefault="00755C8A" w:rsidP="00755C8A">
            <w:pPr>
              <w:rPr>
                <w:rFonts w:ascii="Times New Roman" w:hAnsi="Times New Roman" w:cs="Times New Roman"/>
                <w:b/>
                <w:bCs/>
                <w:sz w:val="24"/>
                <w:szCs w:val="24"/>
              </w:rPr>
            </w:pPr>
            <w:r w:rsidRPr="00E145C9">
              <w:rPr>
                <w:rFonts w:ascii="Times New Roman" w:hAnsi="Times New Roman" w:cs="Times New Roman"/>
                <w:b/>
                <w:bCs/>
                <w:sz w:val="24"/>
                <w:szCs w:val="24"/>
              </w:rPr>
              <w:t>T2</w:t>
            </w:r>
          </w:p>
        </w:tc>
        <w:tc>
          <w:tcPr>
            <w:tcW w:w="1497" w:type="dxa"/>
            <w:shd w:val="clear" w:color="auto" w:fill="9CC2E5" w:themeFill="accent5" w:themeFillTint="99"/>
          </w:tcPr>
          <w:p w14:paraId="247A8815" w14:textId="77777777" w:rsidR="00755C8A" w:rsidRPr="00E145C9" w:rsidRDefault="00755C8A" w:rsidP="00755C8A">
            <w:pPr>
              <w:rPr>
                <w:rFonts w:ascii="Times New Roman" w:hAnsi="Times New Roman" w:cs="Times New Roman"/>
                <w:b/>
                <w:bCs/>
                <w:sz w:val="24"/>
                <w:szCs w:val="24"/>
              </w:rPr>
            </w:pPr>
            <w:r w:rsidRPr="00E145C9">
              <w:rPr>
                <w:rFonts w:ascii="Times New Roman" w:hAnsi="Times New Roman" w:cs="Times New Roman"/>
                <w:b/>
                <w:bCs/>
                <w:sz w:val="24"/>
                <w:szCs w:val="24"/>
              </w:rPr>
              <w:t>13.65 mm</w:t>
            </w:r>
          </w:p>
        </w:tc>
        <w:tc>
          <w:tcPr>
            <w:tcW w:w="1610" w:type="dxa"/>
            <w:shd w:val="clear" w:color="auto" w:fill="9CC2E5" w:themeFill="accent5" w:themeFillTint="99"/>
          </w:tcPr>
          <w:p w14:paraId="0BC36440" w14:textId="77777777" w:rsidR="00755C8A" w:rsidRPr="00E145C9" w:rsidRDefault="00755C8A" w:rsidP="00755C8A">
            <w:pPr>
              <w:rPr>
                <w:rFonts w:ascii="Times New Roman" w:hAnsi="Times New Roman" w:cs="Times New Roman"/>
                <w:b/>
                <w:bCs/>
                <w:sz w:val="24"/>
                <w:szCs w:val="24"/>
              </w:rPr>
            </w:pPr>
            <w:r w:rsidRPr="00E145C9">
              <w:rPr>
                <w:rFonts w:ascii="Times New Roman" w:hAnsi="Times New Roman" w:cs="Times New Roman"/>
                <w:b/>
                <w:bCs/>
                <w:sz w:val="24"/>
                <w:szCs w:val="24"/>
              </w:rPr>
              <w:t>6.80 mm</w:t>
            </w:r>
          </w:p>
        </w:tc>
        <w:tc>
          <w:tcPr>
            <w:tcW w:w="1630" w:type="dxa"/>
            <w:shd w:val="clear" w:color="auto" w:fill="9CC2E5" w:themeFill="accent5" w:themeFillTint="99"/>
          </w:tcPr>
          <w:p w14:paraId="61E99DD3" w14:textId="77777777" w:rsidR="00755C8A" w:rsidRPr="00E145C9" w:rsidRDefault="00755C8A" w:rsidP="00755C8A">
            <w:pPr>
              <w:rPr>
                <w:rFonts w:ascii="Times New Roman" w:hAnsi="Times New Roman" w:cs="Times New Roman"/>
                <w:b/>
                <w:bCs/>
                <w:sz w:val="24"/>
                <w:szCs w:val="24"/>
              </w:rPr>
            </w:pPr>
            <w:r w:rsidRPr="00E145C9">
              <w:rPr>
                <w:rFonts w:ascii="Times New Roman" w:hAnsi="Times New Roman" w:cs="Times New Roman"/>
                <w:b/>
                <w:bCs/>
                <w:sz w:val="24"/>
                <w:szCs w:val="24"/>
              </w:rPr>
              <w:t>6.76 mm</w:t>
            </w:r>
          </w:p>
        </w:tc>
        <w:tc>
          <w:tcPr>
            <w:tcW w:w="1310" w:type="dxa"/>
            <w:shd w:val="clear" w:color="auto" w:fill="9CC2E5" w:themeFill="accent5" w:themeFillTint="99"/>
          </w:tcPr>
          <w:p w14:paraId="5A5898CB" w14:textId="77777777" w:rsidR="00755C8A" w:rsidRPr="00E145C9" w:rsidRDefault="00755C8A" w:rsidP="00755C8A">
            <w:pPr>
              <w:rPr>
                <w:rFonts w:ascii="Times New Roman" w:hAnsi="Times New Roman" w:cs="Times New Roman"/>
                <w:b/>
                <w:bCs/>
                <w:sz w:val="24"/>
                <w:szCs w:val="24"/>
              </w:rPr>
            </w:pPr>
            <w:r w:rsidRPr="00E145C9">
              <w:rPr>
                <w:rFonts w:ascii="Times New Roman" w:hAnsi="Times New Roman" w:cs="Times New Roman"/>
                <w:b/>
                <w:bCs/>
                <w:sz w:val="24"/>
                <w:szCs w:val="24"/>
              </w:rPr>
              <w:t>14. 10 mm</w:t>
            </w:r>
          </w:p>
        </w:tc>
        <w:tc>
          <w:tcPr>
            <w:tcW w:w="1310" w:type="dxa"/>
            <w:shd w:val="clear" w:color="auto" w:fill="9CC2E5" w:themeFill="accent5" w:themeFillTint="99"/>
          </w:tcPr>
          <w:p w14:paraId="13EA883A" w14:textId="77777777" w:rsidR="00755C8A" w:rsidRPr="00E145C9" w:rsidRDefault="00755C8A" w:rsidP="00755C8A">
            <w:pPr>
              <w:rPr>
                <w:rFonts w:ascii="Times New Roman" w:hAnsi="Times New Roman" w:cs="Times New Roman"/>
                <w:b/>
                <w:bCs/>
                <w:sz w:val="24"/>
                <w:szCs w:val="24"/>
              </w:rPr>
            </w:pPr>
            <w:r w:rsidRPr="00E145C9">
              <w:rPr>
                <w:rFonts w:ascii="Times New Roman" w:hAnsi="Times New Roman" w:cs="Times New Roman"/>
                <w:b/>
                <w:bCs/>
                <w:sz w:val="24"/>
                <w:szCs w:val="24"/>
              </w:rPr>
              <w:t>12.21 mm</w:t>
            </w:r>
          </w:p>
        </w:tc>
      </w:tr>
      <w:tr w:rsidR="00755C8A" w:rsidRPr="00E145C9" w14:paraId="2527C70E" w14:textId="77777777" w:rsidTr="00755C8A">
        <w:tc>
          <w:tcPr>
            <w:tcW w:w="1157" w:type="dxa"/>
            <w:shd w:val="clear" w:color="auto" w:fill="9CC2E5" w:themeFill="accent5" w:themeFillTint="99"/>
          </w:tcPr>
          <w:p w14:paraId="63A1A21F" w14:textId="77777777" w:rsidR="00755C8A" w:rsidRPr="00E145C9" w:rsidRDefault="00755C8A" w:rsidP="00755C8A">
            <w:pPr>
              <w:rPr>
                <w:rFonts w:ascii="Times New Roman" w:hAnsi="Times New Roman" w:cs="Times New Roman"/>
                <w:b/>
                <w:bCs/>
                <w:sz w:val="24"/>
                <w:szCs w:val="24"/>
              </w:rPr>
            </w:pPr>
            <w:r w:rsidRPr="00E145C9">
              <w:rPr>
                <w:rFonts w:ascii="Times New Roman" w:hAnsi="Times New Roman" w:cs="Times New Roman"/>
                <w:b/>
                <w:bCs/>
                <w:sz w:val="24"/>
                <w:szCs w:val="24"/>
              </w:rPr>
              <w:t>T3</w:t>
            </w:r>
          </w:p>
        </w:tc>
        <w:tc>
          <w:tcPr>
            <w:tcW w:w="1497" w:type="dxa"/>
            <w:shd w:val="clear" w:color="auto" w:fill="9CC2E5" w:themeFill="accent5" w:themeFillTint="99"/>
          </w:tcPr>
          <w:p w14:paraId="4AD55C53" w14:textId="77777777" w:rsidR="00755C8A" w:rsidRPr="00E145C9" w:rsidRDefault="00755C8A" w:rsidP="00755C8A">
            <w:pPr>
              <w:rPr>
                <w:rFonts w:ascii="Times New Roman" w:hAnsi="Times New Roman" w:cs="Times New Roman"/>
                <w:b/>
                <w:bCs/>
                <w:sz w:val="24"/>
                <w:szCs w:val="24"/>
              </w:rPr>
            </w:pPr>
            <w:r w:rsidRPr="00E145C9">
              <w:rPr>
                <w:rFonts w:ascii="Times New Roman" w:hAnsi="Times New Roman" w:cs="Times New Roman"/>
                <w:b/>
                <w:bCs/>
                <w:sz w:val="24"/>
                <w:szCs w:val="24"/>
              </w:rPr>
              <w:t>14.7 mm</w:t>
            </w:r>
          </w:p>
        </w:tc>
        <w:tc>
          <w:tcPr>
            <w:tcW w:w="1610" w:type="dxa"/>
            <w:shd w:val="clear" w:color="auto" w:fill="9CC2E5" w:themeFill="accent5" w:themeFillTint="99"/>
          </w:tcPr>
          <w:p w14:paraId="7643A68E" w14:textId="77777777" w:rsidR="00755C8A" w:rsidRPr="00E145C9" w:rsidRDefault="00755C8A" w:rsidP="00755C8A">
            <w:pPr>
              <w:rPr>
                <w:rFonts w:ascii="Times New Roman" w:hAnsi="Times New Roman" w:cs="Times New Roman"/>
                <w:b/>
                <w:bCs/>
                <w:sz w:val="24"/>
                <w:szCs w:val="24"/>
              </w:rPr>
            </w:pPr>
            <w:r w:rsidRPr="00E145C9">
              <w:rPr>
                <w:rFonts w:ascii="Times New Roman" w:hAnsi="Times New Roman" w:cs="Times New Roman"/>
                <w:b/>
                <w:bCs/>
                <w:sz w:val="24"/>
                <w:szCs w:val="24"/>
              </w:rPr>
              <w:t>7.20 mm</w:t>
            </w:r>
          </w:p>
        </w:tc>
        <w:tc>
          <w:tcPr>
            <w:tcW w:w="1630" w:type="dxa"/>
            <w:shd w:val="clear" w:color="auto" w:fill="9CC2E5" w:themeFill="accent5" w:themeFillTint="99"/>
          </w:tcPr>
          <w:p w14:paraId="1C597D97" w14:textId="77777777" w:rsidR="00755C8A" w:rsidRPr="00E145C9" w:rsidRDefault="00755C8A" w:rsidP="00755C8A">
            <w:pPr>
              <w:rPr>
                <w:rFonts w:ascii="Times New Roman" w:hAnsi="Times New Roman" w:cs="Times New Roman"/>
                <w:b/>
                <w:bCs/>
                <w:sz w:val="24"/>
                <w:szCs w:val="24"/>
              </w:rPr>
            </w:pPr>
            <w:r w:rsidRPr="00E145C9">
              <w:rPr>
                <w:rFonts w:ascii="Times New Roman" w:hAnsi="Times New Roman" w:cs="Times New Roman"/>
                <w:b/>
                <w:bCs/>
                <w:sz w:val="24"/>
                <w:szCs w:val="24"/>
              </w:rPr>
              <w:t>6.94 mm</w:t>
            </w:r>
          </w:p>
        </w:tc>
        <w:tc>
          <w:tcPr>
            <w:tcW w:w="1310" w:type="dxa"/>
            <w:shd w:val="clear" w:color="auto" w:fill="9CC2E5" w:themeFill="accent5" w:themeFillTint="99"/>
          </w:tcPr>
          <w:p w14:paraId="3033C1D4" w14:textId="77777777" w:rsidR="00755C8A" w:rsidRPr="00E145C9" w:rsidRDefault="00755C8A" w:rsidP="00755C8A">
            <w:pPr>
              <w:rPr>
                <w:rFonts w:ascii="Times New Roman" w:hAnsi="Times New Roman" w:cs="Times New Roman"/>
                <w:b/>
                <w:bCs/>
                <w:sz w:val="24"/>
                <w:szCs w:val="24"/>
              </w:rPr>
            </w:pPr>
            <w:r w:rsidRPr="00E145C9">
              <w:rPr>
                <w:rFonts w:ascii="Times New Roman" w:hAnsi="Times New Roman" w:cs="Times New Roman"/>
                <w:b/>
                <w:bCs/>
                <w:sz w:val="24"/>
                <w:szCs w:val="24"/>
              </w:rPr>
              <w:t>14.81 mm</w:t>
            </w:r>
          </w:p>
        </w:tc>
        <w:tc>
          <w:tcPr>
            <w:tcW w:w="1310" w:type="dxa"/>
            <w:shd w:val="clear" w:color="auto" w:fill="9CC2E5" w:themeFill="accent5" w:themeFillTint="99"/>
          </w:tcPr>
          <w:p w14:paraId="4C9FAFCA" w14:textId="77777777" w:rsidR="00755C8A" w:rsidRPr="00E145C9" w:rsidRDefault="00755C8A" w:rsidP="00755C8A">
            <w:pPr>
              <w:rPr>
                <w:rFonts w:ascii="Times New Roman" w:hAnsi="Times New Roman" w:cs="Times New Roman"/>
                <w:b/>
                <w:bCs/>
                <w:sz w:val="24"/>
                <w:szCs w:val="24"/>
              </w:rPr>
            </w:pPr>
            <w:r w:rsidRPr="00E145C9">
              <w:rPr>
                <w:rFonts w:ascii="Times New Roman" w:hAnsi="Times New Roman" w:cs="Times New Roman"/>
                <w:b/>
                <w:bCs/>
                <w:sz w:val="24"/>
                <w:szCs w:val="24"/>
              </w:rPr>
              <w:t>13.51 mm</w:t>
            </w:r>
          </w:p>
        </w:tc>
      </w:tr>
    </w:tbl>
    <w:p w14:paraId="037ECF34" w14:textId="77777777" w:rsidR="00755C8A" w:rsidRPr="00E145C9" w:rsidRDefault="00755C8A" w:rsidP="00D24AD1">
      <w:pPr>
        <w:spacing w:after="0" w:line="360" w:lineRule="auto"/>
        <w:jc w:val="both"/>
        <w:rPr>
          <w:rFonts w:ascii="Times New Roman" w:hAnsi="Times New Roman" w:cs="Times New Roman"/>
          <w:b/>
          <w:bCs/>
          <w:sz w:val="24"/>
          <w:szCs w:val="24"/>
          <w:lang w:val="en-US"/>
        </w:rPr>
      </w:pPr>
    </w:p>
    <w:p w14:paraId="47DE34C3" w14:textId="77777777" w:rsidR="00755C8A" w:rsidRPr="00E145C9" w:rsidRDefault="00755C8A" w:rsidP="00D24AD1">
      <w:pPr>
        <w:spacing w:after="0" w:line="360" w:lineRule="auto"/>
        <w:jc w:val="both"/>
        <w:rPr>
          <w:rFonts w:ascii="Times New Roman" w:hAnsi="Times New Roman" w:cs="Times New Roman"/>
          <w:b/>
          <w:bCs/>
          <w:sz w:val="24"/>
          <w:szCs w:val="24"/>
          <w:lang w:val="en-US"/>
        </w:rPr>
      </w:pPr>
    </w:p>
    <w:p w14:paraId="00F5C05B" w14:textId="77777777" w:rsidR="00755C8A" w:rsidRPr="00E145C9" w:rsidRDefault="00755C8A" w:rsidP="00D24AD1">
      <w:pPr>
        <w:spacing w:after="0" w:line="360" w:lineRule="auto"/>
        <w:jc w:val="both"/>
        <w:rPr>
          <w:rFonts w:ascii="Times New Roman" w:hAnsi="Times New Roman" w:cs="Times New Roman"/>
          <w:b/>
          <w:bCs/>
          <w:sz w:val="24"/>
          <w:szCs w:val="24"/>
          <w:lang w:val="en-US"/>
        </w:rPr>
      </w:pPr>
    </w:p>
    <w:p w14:paraId="4DEDA323" w14:textId="77777777" w:rsidR="00755C8A" w:rsidRPr="00E145C9" w:rsidRDefault="00755C8A" w:rsidP="00D24AD1">
      <w:pPr>
        <w:spacing w:after="0" w:line="360" w:lineRule="auto"/>
        <w:jc w:val="both"/>
        <w:rPr>
          <w:rFonts w:ascii="Times New Roman" w:hAnsi="Times New Roman" w:cs="Times New Roman"/>
          <w:b/>
          <w:bCs/>
          <w:sz w:val="24"/>
          <w:szCs w:val="24"/>
          <w:lang w:val="en-US"/>
        </w:rPr>
      </w:pPr>
    </w:p>
    <w:p w14:paraId="60A37010" w14:textId="77777777" w:rsidR="00755C8A" w:rsidRPr="00E145C9" w:rsidRDefault="00755C8A" w:rsidP="00D24AD1">
      <w:pPr>
        <w:spacing w:after="0" w:line="360" w:lineRule="auto"/>
        <w:jc w:val="both"/>
        <w:rPr>
          <w:rFonts w:ascii="Times New Roman" w:hAnsi="Times New Roman" w:cs="Times New Roman"/>
          <w:b/>
          <w:bCs/>
          <w:sz w:val="24"/>
          <w:szCs w:val="24"/>
          <w:lang w:val="en-US"/>
        </w:rPr>
      </w:pPr>
    </w:p>
    <w:p w14:paraId="7448990B" w14:textId="77777777" w:rsidR="00755C8A" w:rsidRPr="00E145C9" w:rsidRDefault="00755C8A" w:rsidP="00755C8A">
      <w:pPr>
        <w:jc w:val="both"/>
        <w:rPr>
          <w:rFonts w:ascii="Times New Roman" w:hAnsi="Times New Roman" w:cs="Times New Roman"/>
          <w:b/>
          <w:bCs/>
          <w:sz w:val="24"/>
          <w:szCs w:val="24"/>
          <w:lang w:val="en-US"/>
        </w:rPr>
      </w:pPr>
    </w:p>
    <w:p w14:paraId="781F51ED" w14:textId="0C94C605" w:rsidR="00755C8A" w:rsidRPr="00E145C9" w:rsidRDefault="00755C8A" w:rsidP="00755C8A">
      <w:pPr>
        <w:jc w:val="both"/>
        <w:rPr>
          <w:rFonts w:ascii="Times New Roman" w:hAnsi="Times New Roman" w:cs="Times New Roman"/>
          <w:b/>
          <w:bCs/>
          <w:sz w:val="24"/>
          <w:szCs w:val="24"/>
          <w:lang w:val="en-US"/>
        </w:rPr>
      </w:pPr>
      <w:r w:rsidRPr="00E145C9">
        <w:rPr>
          <w:rFonts w:ascii="Times New Roman" w:hAnsi="Times New Roman" w:cs="Times New Roman"/>
          <w:b/>
          <w:bCs/>
          <w:sz w:val="24"/>
          <w:szCs w:val="24"/>
          <w:lang w:val="en-US"/>
        </w:rPr>
        <w:t>Avg</w:t>
      </w:r>
      <w:r w:rsidR="0078780B" w:rsidRPr="00E145C9">
        <w:rPr>
          <w:rFonts w:ascii="Times New Roman" w:hAnsi="Times New Roman" w:cs="Times New Roman"/>
          <w:b/>
          <w:bCs/>
          <w:sz w:val="24"/>
          <w:szCs w:val="24"/>
          <w:lang w:val="en-US"/>
        </w:rPr>
        <w:t>.</w:t>
      </w:r>
      <w:r w:rsidRPr="00E145C9">
        <w:rPr>
          <w:rFonts w:ascii="Times New Roman" w:hAnsi="Times New Roman" w:cs="Times New Roman"/>
          <w:b/>
          <w:bCs/>
          <w:sz w:val="24"/>
          <w:szCs w:val="24"/>
          <w:lang w:val="en-US"/>
        </w:rPr>
        <w:t xml:space="preserve"> T1-T3:  AB </w:t>
      </w:r>
      <w:r w:rsidR="0078780B" w:rsidRPr="00E145C9">
        <w:rPr>
          <w:rFonts w:ascii="Times New Roman" w:hAnsi="Times New Roman" w:cs="Times New Roman"/>
          <w:b/>
          <w:bCs/>
          <w:sz w:val="24"/>
          <w:szCs w:val="24"/>
          <w:lang w:val="en-US"/>
        </w:rPr>
        <w:t>height:</w:t>
      </w:r>
      <w:r w:rsidRPr="00E145C9">
        <w:rPr>
          <w:rFonts w:ascii="Times New Roman" w:hAnsi="Times New Roman" w:cs="Times New Roman"/>
          <w:b/>
          <w:bCs/>
          <w:sz w:val="24"/>
          <w:szCs w:val="24"/>
          <w:lang w:val="en-US"/>
        </w:rPr>
        <w:t xml:space="preserve"> 14.94 mm</w:t>
      </w:r>
      <w:r w:rsidR="0078780B" w:rsidRPr="00E145C9">
        <w:rPr>
          <w:rFonts w:ascii="Times New Roman" w:hAnsi="Times New Roman" w:cs="Times New Roman"/>
          <w:b/>
          <w:bCs/>
          <w:sz w:val="24"/>
          <w:szCs w:val="24"/>
          <w:lang w:val="en-US"/>
        </w:rPr>
        <w:t>;</w:t>
      </w:r>
      <w:r w:rsidRPr="00E145C9">
        <w:rPr>
          <w:rFonts w:ascii="Times New Roman" w:hAnsi="Times New Roman" w:cs="Times New Roman"/>
          <w:b/>
          <w:bCs/>
          <w:sz w:val="24"/>
          <w:szCs w:val="24"/>
          <w:lang w:val="en-US"/>
        </w:rPr>
        <w:t xml:space="preserve"> MD length</w:t>
      </w:r>
      <w:r w:rsidR="0078780B" w:rsidRPr="00E145C9">
        <w:rPr>
          <w:rFonts w:ascii="Times New Roman" w:hAnsi="Times New Roman" w:cs="Times New Roman"/>
          <w:b/>
          <w:bCs/>
          <w:sz w:val="24"/>
          <w:szCs w:val="24"/>
          <w:lang w:val="en-US"/>
        </w:rPr>
        <w:t>:</w:t>
      </w:r>
      <w:r w:rsidRPr="00E145C9">
        <w:rPr>
          <w:rFonts w:ascii="Times New Roman" w:hAnsi="Times New Roman" w:cs="Times New Roman"/>
          <w:b/>
          <w:bCs/>
          <w:sz w:val="24"/>
          <w:szCs w:val="24"/>
          <w:lang w:val="en-US"/>
        </w:rPr>
        <w:t xml:space="preserve"> 7mm</w:t>
      </w:r>
      <w:r w:rsidR="0078780B" w:rsidRPr="00E145C9">
        <w:rPr>
          <w:rFonts w:ascii="Times New Roman" w:hAnsi="Times New Roman" w:cs="Times New Roman"/>
          <w:b/>
          <w:bCs/>
          <w:sz w:val="24"/>
          <w:szCs w:val="24"/>
          <w:lang w:val="en-US"/>
        </w:rPr>
        <w:t>;</w:t>
      </w:r>
      <w:r w:rsidRPr="00E145C9">
        <w:rPr>
          <w:rFonts w:ascii="Times New Roman" w:hAnsi="Times New Roman" w:cs="Times New Roman"/>
          <w:b/>
          <w:bCs/>
          <w:sz w:val="24"/>
          <w:szCs w:val="24"/>
          <w:lang w:val="en-US"/>
        </w:rPr>
        <w:t xml:space="preserve"> LL length: 6,76 mm;  L</w:t>
      </w:r>
      <w:r w:rsidR="0078780B" w:rsidRPr="00E145C9">
        <w:rPr>
          <w:rFonts w:ascii="Times New Roman" w:hAnsi="Times New Roman" w:cs="Times New Roman"/>
          <w:b/>
          <w:bCs/>
          <w:sz w:val="24"/>
          <w:szCs w:val="24"/>
          <w:lang w:val="en-US"/>
        </w:rPr>
        <w:t>abiolingual</w:t>
      </w:r>
      <w:r w:rsidRPr="00E145C9">
        <w:rPr>
          <w:rFonts w:ascii="Times New Roman" w:hAnsi="Times New Roman" w:cs="Times New Roman"/>
          <w:b/>
          <w:bCs/>
          <w:sz w:val="24"/>
          <w:szCs w:val="24"/>
          <w:lang w:val="en-US"/>
        </w:rPr>
        <w:t xml:space="preserve"> curvature: 1.19</w:t>
      </w:r>
      <w:r w:rsidR="0078780B" w:rsidRPr="00E145C9">
        <w:rPr>
          <w:rFonts w:ascii="Times New Roman" w:hAnsi="Times New Roman" w:cs="Times New Roman"/>
          <w:b/>
          <w:bCs/>
          <w:sz w:val="24"/>
          <w:szCs w:val="24"/>
          <w:lang w:val="en-US"/>
        </w:rPr>
        <w:t>.</w:t>
      </w:r>
    </w:p>
    <w:p w14:paraId="4DED67C5" w14:textId="77777777" w:rsidR="00755C8A" w:rsidRPr="00E145C9" w:rsidRDefault="00755C8A" w:rsidP="00D24AD1">
      <w:pPr>
        <w:spacing w:after="0" w:line="360" w:lineRule="auto"/>
        <w:jc w:val="both"/>
        <w:rPr>
          <w:rFonts w:ascii="Times New Roman" w:hAnsi="Times New Roman" w:cs="Times New Roman"/>
          <w:b/>
          <w:bCs/>
          <w:sz w:val="24"/>
          <w:szCs w:val="24"/>
          <w:lang w:val="en-US"/>
        </w:rPr>
      </w:pPr>
    </w:p>
    <w:p w14:paraId="13928C5C" w14:textId="77777777" w:rsidR="00755C8A" w:rsidRPr="00E145C9" w:rsidRDefault="00755C8A" w:rsidP="00D24AD1">
      <w:pPr>
        <w:spacing w:after="0" w:line="360" w:lineRule="auto"/>
        <w:jc w:val="both"/>
        <w:rPr>
          <w:rFonts w:ascii="Times New Roman" w:hAnsi="Times New Roman" w:cs="Times New Roman"/>
          <w:b/>
          <w:bCs/>
          <w:sz w:val="24"/>
          <w:szCs w:val="24"/>
          <w:lang w:val="en-US"/>
        </w:rPr>
      </w:pPr>
    </w:p>
    <w:p w14:paraId="403DE36B" w14:textId="6E80410A" w:rsidR="00751C06" w:rsidRPr="00E145C9" w:rsidRDefault="00751C06" w:rsidP="00755C8A">
      <w:pPr>
        <w:spacing w:after="0" w:line="360" w:lineRule="auto"/>
        <w:jc w:val="center"/>
        <w:rPr>
          <w:rFonts w:ascii="Times New Roman" w:hAnsi="Times New Roman" w:cs="Times New Roman"/>
          <w:b/>
          <w:bCs/>
          <w:sz w:val="24"/>
          <w:szCs w:val="24"/>
          <w:lang w:val="en-US"/>
        </w:rPr>
      </w:pPr>
      <w:r w:rsidRPr="00E145C9">
        <w:rPr>
          <w:rFonts w:ascii="Times New Roman" w:hAnsi="Times New Roman" w:cs="Times New Roman"/>
          <w:b/>
          <w:bCs/>
          <w:sz w:val="24"/>
          <w:szCs w:val="24"/>
          <w:lang w:val="en-US"/>
        </w:rPr>
        <w:t>Discrete characters</w:t>
      </w:r>
      <w:r w:rsidR="00755C8A" w:rsidRPr="00E145C9">
        <w:rPr>
          <w:rFonts w:ascii="Times New Roman" w:hAnsi="Times New Roman" w:cs="Times New Roman"/>
          <w:b/>
          <w:bCs/>
          <w:sz w:val="24"/>
          <w:szCs w:val="24"/>
          <w:lang w:val="en-US"/>
        </w:rPr>
        <w:t>:</w:t>
      </w:r>
    </w:p>
    <w:p w14:paraId="1CACE294" w14:textId="77777777" w:rsidR="00751C06" w:rsidRPr="00E145C9" w:rsidRDefault="00751C06" w:rsidP="00D24AD1">
      <w:pPr>
        <w:spacing w:after="0" w:line="360" w:lineRule="auto"/>
        <w:jc w:val="both"/>
        <w:rPr>
          <w:rFonts w:ascii="Times New Roman" w:hAnsi="Times New Roman" w:cs="Times New Roman"/>
          <w:b/>
          <w:bCs/>
          <w:sz w:val="24"/>
          <w:szCs w:val="24"/>
          <w:lang w:val="en-US"/>
        </w:rPr>
      </w:pPr>
    </w:p>
    <w:p w14:paraId="28EC7C84" w14:textId="77777777" w:rsidR="00DE323A" w:rsidRPr="00E145C9" w:rsidRDefault="00DE323A" w:rsidP="00D24AD1">
      <w:pPr>
        <w:spacing w:after="0" w:line="360" w:lineRule="auto"/>
        <w:jc w:val="both"/>
        <w:rPr>
          <w:rFonts w:ascii="Times New Roman" w:hAnsi="Times New Roman" w:cs="Times New Roman"/>
          <w:sz w:val="24"/>
          <w:szCs w:val="24"/>
          <w:lang w:val="en-US"/>
        </w:rPr>
      </w:pPr>
      <w:r w:rsidRPr="00E145C9">
        <w:rPr>
          <w:rFonts w:ascii="Times New Roman" w:hAnsi="Times New Roman" w:cs="Times New Roman"/>
          <w:b/>
          <w:sz w:val="24"/>
          <w:szCs w:val="24"/>
          <w:lang w:val="en-US"/>
        </w:rPr>
        <w:t xml:space="preserve">D1: </w:t>
      </w:r>
      <w:r w:rsidRPr="00E145C9">
        <w:rPr>
          <w:rFonts w:ascii="Times New Roman" w:hAnsi="Times New Roman" w:cs="Times New Roman"/>
          <w:sz w:val="24"/>
          <w:szCs w:val="24"/>
          <w:lang w:val="en-US"/>
        </w:rPr>
        <w:t xml:space="preserve">Labial-lingual compression. Labial-lingual compression of the tooth: absent (0), weakly compressed (1) or strongly compressed (2). Modified from Young et al., 2016, Ch.184. </w:t>
      </w:r>
    </w:p>
    <w:p w14:paraId="793F4128" w14:textId="635A275E" w:rsidR="00B63885" w:rsidRPr="0019072F" w:rsidRDefault="00FF01ED" w:rsidP="00FF01ED">
      <w:pPr>
        <w:pStyle w:val="Akapitzlist"/>
        <w:spacing w:after="0" w:line="360" w:lineRule="auto"/>
        <w:ind w:left="0"/>
        <w:rPr>
          <w:rFonts w:ascii="Times New Roman" w:hAnsi="Times New Roman" w:cs="Times New Roman"/>
          <w:kern w:val="0"/>
          <w:sz w:val="24"/>
          <w:szCs w:val="24"/>
          <w:lang w:val="en-US"/>
        </w:rPr>
      </w:pPr>
      <w:r w:rsidRPr="0019072F">
        <w:rPr>
          <w:rFonts w:ascii="Times New Roman" w:hAnsi="Times New Roman" w:cs="Times New Roman"/>
          <w:kern w:val="0"/>
          <w:sz w:val="24"/>
          <w:szCs w:val="24"/>
          <w:lang w:val="en-US"/>
        </w:rPr>
        <w:t>(0).</w:t>
      </w:r>
      <w:r w:rsidR="00E145C9" w:rsidRPr="0019072F">
        <w:rPr>
          <w:rFonts w:ascii="Times New Roman" w:hAnsi="Times New Roman" w:cs="Times New Roman"/>
          <w:kern w:val="0"/>
          <w:sz w:val="24"/>
          <w:szCs w:val="24"/>
          <w:lang w:val="en-US"/>
        </w:rPr>
        <w:t>A</w:t>
      </w:r>
      <w:r w:rsidR="00D24AD1" w:rsidRPr="0019072F">
        <w:rPr>
          <w:rFonts w:ascii="Times New Roman" w:hAnsi="Times New Roman" w:cs="Times New Roman"/>
          <w:kern w:val="0"/>
          <w:sz w:val="24"/>
          <w:szCs w:val="24"/>
          <w:lang w:val="en-US"/>
        </w:rPr>
        <w:t>bsen</w:t>
      </w:r>
      <w:r w:rsidR="00742629" w:rsidRPr="0019072F">
        <w:rPr>
          <w:rFonts w:ascii="Times New Roman" w:hAnsi="Times New Roman" w:cs="Times New Roman"/>
          <w:kern w:val="0"/>
          <w:sz w:val="24"/>
          <w:szCs w:val="24"/>
          <w:lang w:val="en-US"/>
        </w:rPr>
        <w:t>t</w:t>
      </w:r>
    </w:p>
    <w:p w14:paraId="4CB19BB9" w14:textId="77777777" w:rsidR="00D24AD1" w:rsidRPr="0019072F" w:rsidRDefault="00D24AD1" w:rsidP="00D24AD1">
      <w:pPr>
        <w:pStyle w:val="Akapitzlist"/>
        <w:spacing w:after="0" w:line="360" w:lineRule="auto"/>
        <w:ind w:left="0"/>
        <w:jc w:val="both"/>
        <w:rPr>
          <w:rFonts w:ascii="Times New Roman" w:hAnsi="Times New Roman" w:cs="Times New Roman"/>
          <w:kern w:val="0"/>
          <w:sz w:val="24"/>
          <w:szCs w:val="24"/>
          <w:lang w:val="en-US"/>
        </w:rPr>
      </w:pPr>
    </w:p>
    <w:p w14:paraId="25DDD6E6" w14:textId="77777777" w:rsidR="003840BE" w:rsidRPr="00E145C9" w:rsidRDefault="003840BE" w:rsidP="00D24AD1">
      <w:pPr>
        <w:spacing w:after="0" w:line="360" w:lineRule="auto"/>
        <w:jc w:val="both"/>
        <w:rPr>
          <w:rFonts w:ascii="Times New Roman" w:hAnsi="Times New Roman" w:cs="Times New Roman"/>
          <w:sz w:val="24"/>
          <w:szCs w:val="24"/>
          <w:lang w:val="en-US"/>
        </w:rPr>
      </w:pPr>
      <w:r w:rsidRPr="00E145C9">
        <w:rPr>
          <w:rFonts w:ascii="Times New Roman" w:hAnsi="Times New Roman" w:cs="Times New Roman"/>
          <w:b/>
          <w:sz w:val="24"/>
          <w:szCs w:val="24"/>
          <w:lang w:val="en-US"/>
        </w:rPr>
        <w:t>D2:</w:t>
      </w:r>
      <w:r w:rsidRPr="00E145C9">
        <w:rPr>
          <w:rFonts w:ascii="Times New Roman" w:hAnsi="Times New Roman" w:cs="Times New Roman"/>
          <w:sz w:val="24"/>
          <w:szCs w:val="24"/>
          <w:lang w:val="en-US"/>
        </w:rPr>
        <w:t xml:space="preserve"> Presence and size of true denticles: absent (0), incipient microziphodonty (1), conspicuous microziphodonty (2) or macroziphodonty (3). Note, the terms ‘microziphodonty’ and ‘macroziphodonty’ follows that of Foffa et al. (2017). Modified from Young et al. 2016, Ch. 215.</w:t>
      </w:r>
    </w:p>
    <w:p w14:paraId="4B849205" w14:textId="3ADCD82A" w:rsidR="00B63885" w:rsidRPr="0019072F" w:rsidRDefault="00FF01ED" w:rsidP="00FF01ED">
      <w:pPr>
        <w:pStyle w:val="Akapitzlist"/>
        <w:spacing w:after="0" w:line="360" w:lineRule="auto"/>
        <w:ind w:left="0"/>
        <w:jc w:val="both"/>
        <w:rPr>
          <w:rFonts w:ascii="Times New Roman" w:hAnsi="Times New Roman" w:cs="Times New Roman"/>
          <w:kern w:val="0"/>
          <w:sz w:val="24"/>
          <w:szCs w:val="24"/>
          <w:lang w:val="en-US"/>
        </w:rPr>
      </w:pPr>
      <w:r w:rsidRPr="0019072F">
        <w:rPr>
          <w:rFonts w:ascii="Times New Roman" w:hAnsi="Times New Roman" w:cs="Times New Roman"/>
          <w:kern w:val="0"/>
          <w:sz w:val="24"/>
          <w:szCs w:val="24"/>
          <w:lang w:val="en-US"/>
        </w:rPr>
        <w:t>(0).</w:t>
      </w:r>
      <w:r w:rsidR="00E145C9" w:rsidRPr="0019072F">
        <w:rPr>
          <w:rFonts w:ascii="Times New Roman" w:hAnsi="Times New Roman" w:cs="Times New Roman"/>
          <w:kern w:val="0"/>
          <w:sz w:val="24"/>
          <w:szCs w:val="24"/>
          <w:lang w:val="en-US"/>
        </w:rPr>
        <w:t>A</w:t>
      </w:r>
      <w:r w:rsidR="003840BE" w:rsidRPr="0019072F">
        <w:rPr>
          <w:rFonts w:ascii="Times New Roman" w:hAnsi="Times New Roman" w:cs="Times New Roman"/>
          <w:kern w:val="0"/>
          <w:sz w:val="24"/>
          <w:szCs w:val="24"/>
          <w:lang w:val="en-US"/>
        </w:rPr>
        <w:t>bsent</w:t>
      </w:r>
    </w:p>
    <w:p w14:paraId="4624BCC7" w14:textId="77777777" w:rsidR="00B63885" w:rsidRPr="0019072F" w:rsidRDefault="00B63885" w:rsidP="00D24AD1">
      <w:pPr>
        <w:pStyle w:val="Akapitzlist"/>
        <w:spacing w:after="0" w:line="360" w:lineRule="auto"/>
        <w:ind w:left="0"/>
        <w:jc w:val="both"/>
        <w:rPr>
          <w:rFonts w:ascii="Times New Roman" w:hAnsi="Times New Roman" w:cs="Times New Roman"/>
          <w:kern w:val="0"/>
          <w:sz w:val="24"/>
          <w:szCs w:val="24"/>
          <w:lang w:val="en-US"/>
        </w:rPr>
      </w:pPr>
    </w:p>
    <w:p w14:paraId="66975234" w14:textId="77777777" w:rsidR="003840BE" w:rsidRPr="00E145C9" w:rsidRDefault="003840BE" w:rsidP="00D24AD1">
      <w:pPr>
        <w:spacing w:after="0" w:line="360" w:lineRule="auto"/>
        <w:jc w:val="both"/>
        <w:rPr>
          <w:rFonts w:ascii="Times New Roman" w:hAnsi="Times New Roman" w:cs="Times New Roman"/>
          <w:sz w:val="24"/>
          <w:szCs w:val="24"/>
          <w:lang w:val="en-US"/>
        </w:rPr>
      </w:pPr>
      <w:r w:rsidRPr="00E145C9">
        <w:rPr>
          <w:rFonts w:ascii="Times New Roman" w:hAnsi="Times New Roman" w:cs="Times New Roman"/>
          <w:b/>
          <w:sz w:val="24"/>
          <w:szCs w:val="24"/>
          <w:lang w:val="en-US"/>
        </w:rPr>
        <w:t>D3:</w:t>
      </w:r>
      <w:r w:rsidRPr="00E145C9">
        <w:rPr>
          <w:rFonts w:ascii="Times New Roman" w:hAnsi="Times New Roman" w:cs="Times New Roman"/>
          <w:sz w:val="24"/>
          <w:szCs w:val="24"/>
          <w:lang w:val="en-US"/>
        </w:rPr>
        <w:t xml:space="preserve"> Presence or absence of functionally serrated edges: absent (0) or present (1). </w:t>
      </w:r>
    </w:p>
    <w:p w14:paraId="3BC8A639" w14:textId="6D6B32F6" w:rsidR="00B63885" w:rsidRPr="00E145C9" w:rsidRDefault="00FF01ED" w:rsidP="00FF01ED">
      <w:pPr>
        <w:pStyle w:val="Akapitzlist"/>
        <w:spacing w:after="0" w:line="36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(1).</w:t>
      </w:r>
      <w:r w:rsidR="00D24AD1" w:rsidRPr="00E145C9">
        <w:rPr>
          <w:rFonts w:ascii="Times New Roman" w:hAnsi="Times New Roman" w:cs="Times New Roman"/>
          <w:sz w:val="24"/>
          <w:szCs w:val="24"/>
          <w:lang w:val="en-US"/>
        </w:rPr>
        <w:t>P</w:t>
      </w:r>
      <w:r w:rsidR="003840BE" w:rsidRPr="00E145C9">
        <w:rPr>
          <w:rFonts w:ascii="Times New Roman" w:hAnsi="Times New Roman" w:cs="Times New Roman"/>
          <w:sz w:val="24"/>
          <w:szCs w:val="24"/>
          <w:lang w:val="en-US"/>
        </w:rPr>
        <w:t>resent</w:t>
      </w:r>
    </w:p>
    <w:p w14:paraId="7B5A2E33" w14:textId="77777777" w:rsidR="00D24AD1" w:rsidRPr="00E145C9" w:rsidRDefault="00D24AD1" w:rsidP="00D24AD1">
      <w:pPr>
        <w:pStyle w:val="Akapitzlist"/>
        <w:spacing w:after="0" w:line="360" w:lineRule="auto"/>
        <w:ind w:left="0"/>
        <w:jc w:val="both"/>
        <w:rPr>
          <w:rFonts w:ascii="Times New Roman" w:hAnsi="Times New Roman" w:cs="Times New Roman"/>
          <w:sz w:val="24"/>
          <w:szCs w:val="24"/>
          <w:lang w:val="en-US"/>
        </w:rPr>
      </w:pPr>
    </w:p>
    <w:p w14:paraId="0DF289C1" w14:textId="2C9B7C0B" w:rsidR="00E145C9" w:rsidRPr="00E145C9" w:rsidRDefault="003840BE" w:rsidP="00D24AD1">
      <w:pPr>
        <w:spacing w:after="0" w:line="360" w:lineRule="auto"/>
        <w:jc w:val="both"/>
        <w:rPr>
          <w:rFonts w:ascii="Times New Roman" w:hAnsi="Times New Roman" w:cs="Times New Roman"/>
          <w:sz w:val="24"/>
          <w:szCs w:val="24"/>
          <w:lang w:val="en-US"/>
        </w:rPr>
      </w:pPr>
      <w:r w:rsidRPr="00E145C9">
        <w:rPr>
          <w:rFonts w:ascii="Times New Roman" w:hAnsi="Times New Roman" w:cs="Times New Roman"/>
          <w:b/>
          <w:sz w:val="24"/>
          <w:szCs w:val="24"/>
          <w:lang w:val="en-US"/>
        </w:rPr>
        <w:t>D4:</w:t>
      </w:r>
      <w:r w:rsidRPr="00E145C9">
        <w:rPr>
          <w:rFonts w:ascii="Times New Roman" w:hAnsi="Times New Roman" w:cs="Times New Roman"/>
          <w:sz w:val="24"/>
          <w:szCs w:val="24"/>
          <w:lang w:val="en-US"/>
        </w:rPr>
        <w:t xml:space="preserve"> Denticle distribution: non-contiguous (0) or contiguous (1). Modified from Young et al. 2016, Ch.216.</w:t>
      </w:r>
    </w:p>
    <w:p w14:paraId="0EC7C917" w14:textId="5DED943E" w:rsidR="00531613" w:rsidRPr="00E145C9" w:rsidRDefault="00FF01ED" w:rsidP="00FF01ED">
      <w:pPr>
        <w:pStyle w:val="Akapitzlist"/>
        <w:spacing w:after="0" w:line="360" w:lineRule="auto"/>
        <w:ind w:left="0"/>
        <w:rPr>
          <w:rFonts w:ascii="Times New Roman" w:hAnsi="Times New Roman" w:cs="Times New Roman"/>
          <w:kern w:val="0"/>
          <w:sz w:val="24"/>
          <w:szCs w:val="24"/>
          <w:lang w:val="en-US"/>
        </w:rPr>
      </w:pPr>
      <w:r>
        <w:rPr>
          <w:rFonts w:ascii="Times New Roman" w:hAnsi="Times New Roman" w:cs="Times New Roman"/>
          <w:kern w:val="0"/>
          <w:sz w:val="24"/>
          <w:szCs w:val="24"/>
          <w:lang w:val="en-US"/>
        </w:rPr>
        <w:t>(0).</w:t>
      </w:r>
      <w:r w:rsidR="00751C06" w:rsidRPr="00E145C9">
        <w:rPr>
          <w:rFonts w:ascii="Times New Roman" w:hAnsi="Times New Roman" w:cs="Times New Roman"/>
          <w:kern w:val="0"/>
          <w:sz w:val="24"/>
          <w:szCs w:val="24"/>
          <w:lang w:val="en-US"/>
        </w:rPr>
        <w:t>Absent</w:t>
      </w:r>
    </w:p>
    <w:p w14:paraId="05CA47A1" w14:textId="77777777" w:rsidR="00531613" w:rsidRPr="00E145C9" w:rsidRDefault="00531613" w:rsidP="00D24AD1">
      <w:pPr>
        <w:pStyle w:val="Akapitzlist"/>
        <w:spacing w:after="0" w:line="360" w:lineRule="auto"/>
        <w:ind w:left="0"/>
        <w:jc w:val="both"/>
        <w:rPr>
          <w:rFonts w:ascii="Times New Roman" w:hAnsi="Times New Roman" w:cs="Times New Roman"/>
          <w:kern w:val="0"/>
          <w:sz w:val="24"/>
          <w:szCs w:val="24"/>
          <w:lang w:val="en-US"/>
        </w:rPr>
      </w:pPr>
    </w:p>
    <w:p w14:paraId="51B14C64" w14:textId="23C2DA6C" w:rsidR="003840BE" w:rsidRPr="00E145C9" w:rsidRDefault="003840BE" w:rsidP="00D24AD1">
      <w:pPr>
        <w:spacing w:after="0" w:line="360" w:lineRule="auto"/>
        <w:jc w:val="both"/>
        <w:rPr>
          <w:rFonts w:ascii="Times New Roman" w:hAnsi="Times New Roman" w:cs="Times New Roman"/>
          <w:sz w:val="24"/>
          <w:szCs w:val="24"/>
          <w:lang w:val="en-US"/>
        </w:rPr>
      </w:pPr>
      <w:r w:rsidRPr="00E145C9">
        <w:rPr>
          <w:rFonts w:ascii="Times New Roman" w:hAnsi="Times New Roman" w:cs="Times New Roman"/>
          <w:b/>
          <w:sz w:val="24"/>
          <w:szCs w:val="24"/>
          <w:lang w:val="en-US"/>
        </w:rPr>
        <w:t>D5:</w:t>
      </w:r>
      <w:r w:rsidRPr="00E145C9">
        <w:rPr>
          <w:rFonts w:ascii="Times New Roman" w:hAnsi="Times New Roman" w:cs="Times New Roman"/>
          <w:sz w:val="24"/>
          <w:szCs w:val="24"/>
          <w:lang w:val="en-US"/>
        </w:rPr>
        <w:t xml:space="preserve"> Presence of ‘pseudodenticles’: absent (0) or present (1).</w:t>
      </w:r>
    </w:p>
    <w:p w14:paraId="66BB9DA6" w14:textId="028A0576" w:rsidR="00751C06" w:rsidRPr="0019072F" w:rsidRDefault="00FF01ED" w:rsidP="00FF01ED">
      <w:pPr>
        <w:pStyle w:val="Akapitzlist"/>
        <w:spacing w:after="0" w:line="360" w:lineRule="auto"/>
        <w:ind w:left="0"/>
        <w:jc w:val="both"/>
        <w:rPr>
          <w:rFonts w:ascii="Times New Roman" w:hAnsi="Times New Roman" w:cs="Times New Roman"/>
          <w:kern w:val="0"/>
          <w:sz w:val="24"/>
          <w:szCs w:val="24"/>
          <w:lang w:val="en-US"/>
        </w:rPr>
      </w:pPr>
      <w:r w:rsidRPr="0019072F">
        <w:rPr>
          <w:rFonts w:ascii="Times New Roman" w:hAnsi="Times New Roman" w:cs="Times New Roman"/>
          <w:kern w:val="0"/>
          <w:sz w:val="24"/>
          <w:szCs w:val="24"/>
          <w:lang w:val="en-US"/>
        </w:rPr>
        <w:t>(0).</w:t>
      </w:r>
      <w:r w:rsidR="00E145C9" w:rsidRPr="0019072F">
        <w:rPr>
          <w:rFonts w:ascii="Times New Roman" w:hAnsi="Times New Roman" w:cs="Times New Roman"/>
          <w:kern w:val="0"/>
          <w:sz w:val="24"/>
          <w:szCs w:val="24"/>
          <w:lang w:val="en-US"/>
        </w:rPr>
        <w:t>A</w:t>
      </w:r>
      <w:r w:rsidR="003840BE" w:rsidRPr="0019072F">
        <w:rPr>
          <w:rFonts w:ascii="Times New Roman" w:hAnsi="Times New Roman" w:cs="Times New Roman"/>
          <w:kern w:val="0"/>
          <w:sz w:val="24"/>
          <w:szCs w:val="24"/>
          <w:lang w:val="en-US"/>
        </w:rPr>
        <w:t>bsent</w:t>
      </w:r>
    </w:p>
    <w:p w14:paraId="4895AEBB" w14:textId="77777777" w:rsidR="00751C06" w:rsidRPr="0019072F" w:rsidRDefault="00751C06" w:rsidP="00D24AD1">
      <w:pPr>
        <w:pStyle w:val="Akapitzlist"/>
        <w:spacing w:after="0" w:line="360" w:lineRule="auto"/>
        <w:ind w:left="0"/>
        <w:jc w:val="both"/>
        <w:rPr>
          <w:rFonts w:ascii="Times New Roman" w:hAnsi="Times New Roman" w:cs="Times New Roman"/>
          <w:kern w:val="0"/>
          <w:sz w:val="24"/>
          <w:szCs w:val="24"/>
          <w:lang w:val="en-US"/>
        </w:rPr>
      </w:pPr>
    </w:p>
    <w:p w14:paraId="2F09BBE9" w14:textId="37BEF1EC" w:rsidR="003840BE" w:rsidRPr="00E145C9" w:rsidRDefault="003840BE" w:rsidP="00D24AD1">
      <w:pPr>
        <w:spacing w:after="0" w:line="360" w:lineRule="auto"/>
        <w:jc w:val="both"/>
        <w:rPr>
          <w:rFonts w:ascii="Times New Roman" w:hAnsi="Times New Roman" w:cs="Times New Roman"/>
          <w:sz w:val="24"/>
          <w:szCs w:val="24"/>
          <w:lang w:val="en-US"/>
        </w:rPr>
      </w:pPr>
      <w:r w:rsidRPr="00E145C9">
        <w:rPr>
          <w:rFonts w:ascii="Times New Roman" w:hAnsi="Times New Roman" w:cs="Times New Roman"/>
          <w:b/>
          <w:sz w:val="24"/>
          <w:szCs w:val="24"/>
          <w:lang w:val="en-US"/>
        </w:rPr>
        <w:t>D6:</w:t>
      </w:r>
      <w:r w:rsidRPr="00E145C9">
        <w:rPr>
          <w:rFonts w:ascii="Times New Roman" w:hAnsi="Times New Roman" w:cs="Times New Roman"/>
          <w:sz w:val="24"/>
          <w:szCs w:val="24"/>
          <w:lang w:val="en-US"/>
        </w:rPr>
        <w:t xml:space="preserve"> Presence of anastomosed pattern: absent (0) or present (1). Anastomosed pattern refer to detailed, branching crenulations of enamel ridges on the apex of the tooth. Modified from Young et al. </w:t>
      </w:r>
      <w:r w:rsidR="00B80DCD">
        <w:rPr>
          <w:rFonts w:ascii="Times New Roman" w:hAnsi="Times New Roman" w:cs="Times New Roman"/>
          <w:sz w:val="24"/>
          <w:szCs w:val="24"/>
          <w:lang w:val="en-US"/>
        </w:rPr>
        <w:t>(</w:t>
      </w:r>
      <w:r w:rsidRPr="00E145C9">
        <w:rPr>
          <w:rFonts w:ascii="Times New Roman" w:hAnsi="Times New Roman" w:cs="Times New Roman"/>
          <w:sz w:val="24"/>
          <w:szCs w:val="24"/>
          <w:lang w:val="en-US"/>
        </w:rPr>
        <w:t>2016</w:t>
      </w:r>
      <w:r w:rsidR="00B80DCD">
        <w:rPr>
          <w:rFonts w:ascii="Times New Roman" w:hAnsi="Times New Roman" w:cs="Times New Roman"/>
          <w:sz w:val="24"/>
          <w:szCs w:val="24"/>
          <w:lang w:val="en-US"/>
        </w:rPr>
        <w:t>)</w:t>
      </w:r>
      <w:r w:rsidRPr="00E145C9">
        <w:rPr>
          <w:rFonts w:ascii="Times New Roman" w:hAnsi="Times New Roman" w:cs="Times New Roman"/>
          <w:sz w:val="24"/>
          <w:szCs w:val="24"/>
          <w:lang w:val="en-US"/>
        </w:rPr>
        <w:t xml:space="preserve">, Ch.221. </w:t>
      </w:r>
    </w:p>
    <w:p w14:paraId="14146CEC" w14:textId="512ABE5F" w:rsidR="003840BE" w:rsidRPr="00E145C9" w:rsidRDefault="00FF01ED" w:rsidP="00FF01ED">
      <w:pPr>
        <w:pStyle w:val="Akapitzlist"/>
        <w:spacing w:after="0" w:line="360" w:lineRule="auto"/>
        <w:ind w:left="0"/>
        <w:jc w:val="both"/>
        <w:rPr>
          <w:rFonts w:ascii="Times New Roman" w:hAnsi="Times New Roman" w:cs="Times New Roman"/>
          <w:kern w:val="0"/>
          <w:sz w:val="24"/>
          <w:szCs w:val="24"/>
          <w:lang w:val="en-US"/>
        </w:rPr>
      </w:pPr>
      <w:r>
        <w:rPr>
          <w:rFonts w:ascii="Times New Roman" w:hAnsi="Times New Roman" w:cs="Times New Roman"/>
          <w:kern w:val="0"/>
          <w:sz w:val="24"/>
          <w:szCs w:val="24"/>
          <w:lang w:val="en-US"/>
        </w:rPr>
        <w:t>(1).</w:t>
      </w:r>
      <w:r w:rsidR="003840BE" w:rsidRPr="00E145C9">
        <w:rPr>
          <w:rFonts w:ascii="Times New Roman" w:hAnsi="Times New Roman" w:cs="Times New Roman"/>
          <w:kern w:val="0"/>
          <w:sz w:val="24"/>
          <w:szCs w:val="24"/>
          <w:lang w:val="en-US"/>
        </w:rPr>
        <w:t>Present</w:t>
      </w:r>
    </w:p>
    <w:p w14:paraId="0AFDF4F9" w14:textId="77777777" w:rsidR="003840BE" w:rsidRPr="00E145C9" w:rsidRDefault="003840BE" w:rsidP="00D24AD1">
      <w:pPr>
        <w:pStyle w:val="Akapitzlist"/>
        <w:spacing w:after="0" w:line="360" w:lineRule="auto"/>
        <w:ind w:left="0"/>
        <w:jc w:val="both"/>
        <w:rPr>
          <w:rFonts w:ascii="Times New Roman" w:hAnsi="Times New Roman" w:cs="Times New Roman"/>
          <w:kern w:val="0"/>
          <w:sz w:val="24"/>
          <w:szCs w:val="24"/>
          <w:lang w:val="en-US"/>
        </w:rPr>
      </w:pPr>
    </w:p>
    <w:p w14:paraId="3E154245" w14:textId="12F67F02" w:rsidR="0089291D" w:rsidRPr="00E145C9" w:rsidRDefault="003840BE" w:rsidP="00E145C9">
      <w:pPr>
        <w:spacing w:after="0" w:line="360" w:lineRule="auto"/>
        <w:rPr>
          <w:rFonts w:ascii="Times New Roman" w:hAnsi="Times New Roman" w:cs="Times New Roman"/>
          <w:sz w:val="24"/>
          <w:szCs w:val="24"/>
          <w:lang w:val="en-US"/>
        </w:rPr>
      </w:pPr>
      <w:r w:rsidRPr="00E145C9">
        <w:rPr>
          <w:rFonts w:ascii="Times New Roman" w:hAnsi="Times New Roman" w:cs="Times New Roman"/>
          <w:b/>
          <w:sz w:val="24"/>
          <w:szCs w:val="24"/>
          <w:lang w:val="en-US"/>
        </w:rPr>
        <w:t>D7:</w:t>
      </w:r>
      <w:r w:rsidRPr="00E145C9">
        <w:rPr>
          <w:rFonts w:ascii="Times New Roman" w:hAnsi="Times New Roman" w:cs="Times New Roman"/>
          <w:sz w:val="24"/>
          <w:szCs w:val="24"/>
          <w:lang w:val="en-US"/>
        </w:rPr>
        <w:t xml:space="preserve"> Enamel ornamentation, lingual side: absent (0), largely absent, or present with weak apicobasal ridges (1), present and consists of numerous, spaced defined apicobasal ridges (2) or present and consists of conspicuous, numerous, well-defined, closely packed apicobasal ridges (3). Modified from Foffa et al. </w:t>
      </w:r>
      <w:r w:rsidR="0089291D" w:rsidRPr="00E145C9">
        <w:rPr>
          <w:rFonts w:ascii="Times New Roman" w:hAnsi="Times New Roman" w:cs="Times New Roman"/>
          <w:sz w:val="24"/>
          <w:szCs w:val="24"/>
          <w:lang w:val="en-US"/>
        </w:rPr>
        <w:t>(</w:t>
      </w:r>
      <w:r w:rsidRPr="00E145C9">
        <w:rPr>
          <w:rFonts w:ascii="Times New Roman" w:hAnsi="Times New Roman" w:cs="Times New Roman"/>
          <w:sz w:val="24"/>
          <w:szCs w:val="24"/>
          <w:lang w:val="en-US"/>
        </w:rPr>
        <w:t>2018</w:t>
      </w:r>
      <w:r w:rsidR="0089291D" w:rsidRPr="00E145C9">
        <w:rPr>
          <w:rFonts w:ascii="Times New Roman" w:hAnsi="Times New Roman" w:cs="Times New Roman"/>
          <w:sz w:val="24"/>
          <w:szCs w:val="24"/>
          <w:lang w:val="en-US"/>
        </w:rPr>
        <w:t>)</w:t>
      </w:r>
      <w:r w:rsidRPr="00E145C9">
        <w:rPr>
          <w:rFonts w:ascii="Times New Roman" w:hAnsi="Times New Roman" w:cs="Times New Roman"/>
          <w:sz w:val="24"/>
          <w:szCs w:val="24"/>
          <w:lang w:val="en-US"/>
        </w:rPr>
        <w:t xml:space="preserve">. </w:t>
      </w:r>
    </w:p>
    <w:p w14:paraId="67F2FEF3" w14:textId="4194E998" w:rsidR="00751C06" w:rsidRPr="00E145C9" w:rsidRDefault="0089291D" w:rsidP="00E145C9">
      <w:pPr>
        <w:spacing w:after="0" w:line="360" w:lineRule="auto"/>
        <w:rPr>
          <w:rFonts w:ascii="Times New Roman" w:hAnsi="Times New Roman" w:cs="Times New Roman"/>
          <w:sz w:val="24"/>
          <w:szCs w:val="24"/>
          <w:lang w:val="en-US"/>
        </w:rPr>
      </w:pPr>
      <w:r w:rsidRPr="00E145C9">
        <w:rPr>
          <w:rFonts w:ascii="Times New Roman" w:hAnsi="Times New Roman" w:cs="Times New Roman"/>
          <w:sz w:val="24"/>
          <w:szCs w:val="24"/>
          <w:lang w:val="en-US"/>
        </w:rPr>
        <w:t>(</w:t>
      </w:r>
      <w:r w:rsidR="0019072F">
        <w:rPr>
          <w:rFonts w:ascii="Times New Roman" w:hAnsi="Times New Roman" w:cs="Times New Roman"/>
          <w:sz w:val="24"/>
          <w:szCs w:val="24"/>
          <w:lang w:val="en-US"/>
        </w:rPr>
        <w:t>3</w:t>
      </w:r>
      <w:r w:rsidRPr="00E145C9">
        <w:rPr>
          <w:rFonts w:ascii="Times New Roman" w:hAnsi="Times New Roman" w:cs="Times New Roman"/>
          <w:sz w:val="24"/>
          <w:szCs w:val="24"/>
          <w:lang w:val="en-US"/>
        </w:rPr>
        <w:t>)</w:t>
      </w:r>
      <w:r w:rsidR="00FF01ED">
        <w:rPr>
          <w:rFonts w:ascii="Times New Roman" w:hAnsi="Times New Roman" w:cs="Times New Roman"/>
          <w:sz w:val="24"/>
          <w:szCs w:val="24"/>
          <w:lang w:val="en-US"/>
        </w:rPr>
        <w:t>.</w:t>
      </w:r>
      <w:r w:rsidR="00E145C9" w:rsidRPr="00E145C9">
        <w:rPr>
          <w:rFonts w:ascii="Times New Roman" w:hAnsi="Times New Roman" w:cs="Times New Roman"/>
          <w:sz w:val="24"/>
          <w:szCs w:val="24"/>
          <w:lang w:val="en-US"/>
        </w:rPr>
        <w:t>P</w:t>
      </w:r>
      <w:r w:rsidR="003840BE" w:rsidRPr="00E145C9">
        <w:rPr>
          <w:rFonts w:ascii="Times New Roman" w:hAnsi="Times New Roman" w:cs="Times New Roman"/>
          <w:sz w:val="24"/>
          <w:szCs w:val="24"/>
          <w:lang w:val="en-US"/>
        </w:rPr>
        <w:t>resent and consists of conspicuous, numerous, well-defined, closely packed apicobasal ridge</w:t>
      </w:r>
      <w:r w:rsidRPr="00E145C9">
        <w:rPr>
          <w:rFonts w:ascii="Times New Roman" w:hAnsi="Times New Roman" w:cs="Times New Roman"/>
          <w:sz w:val="24"/>
          <w:szCs w:val="24"/>
          <w:lang w:val="en-US"/>
        </w:rPr>
        <w:t>s</w:t>
      </w:r>
    </w:p>
    <w:p w14:paraId="27077106" w14:textId="77777777" w:rsidR="00751C06" w:rsidRPr="00E145C9" w:rsidRDefault="00751C06" w:rsidP="00E145C9">
      <w:pPr>
        <w:pStyle w:val="Akapitzlist"/>
        <w:spacing w:after="0" w:line="360" w:lineRule="auto"/>
        <w:ind w:left="0"/>
        <w:rPr>
          <w:rFonts w:ascii="Times New Roman" w:hAnsi="Times New Roman" w:cs="Times New Roman"/>
          <w:kern w:val="0"/>
          <w:sz w:val="24"/>
          <w:szCs w:val="24"/>
          <w:lang w:val="en-US"/>
        </w:rPr>
      </w:pPr>
    </w:p>
    <w:p w14:paraId="7829D123" w14:textId="7B7B06AD" w:rsidR="003840BE" w:rsidRPr="00E145C9" w:rsidRDefault="003840BE" w:rsidP="00E145C9">
      <w:pPr>
        <w:spacing w:after="0" w:line="360" w:lineRule="auto"/>
        <w:rPr>
          <w:rFonts w:ascii="Times New Roman" w:hAnsi="Times New Roman" w:cs="Times New Roman"/>
          <w:sz w:val="24"/>
          <w:szCs w:val="24"/>
          <w:lang w:val="en-US"/>
        </w:rPr>
      </w:pPr>
      <w:r w:rsidRPr="00E145C9">
        <w:rPr>
          <w:rFonts w:ascii="Times New Roman" w:hAnsi="Times New Roman" w:cs="Times New Roman"/>
          <w:b/>
          <w:sz w:val="24"/>
          <w:szCs w:val="24"/>
          <w:lang w:val="en-US"/>
        </w:rPr>
        <w:t>D8:</w:t>
      </w:r>
      <w:r w:rsidRPr="00E145C9">
        <w:rPr>
          <w:rFonts w:ascii="Times New Roman" w:hAnsi="Times New Roman" w:cs="Times New Roman"/>
          <w:sz w:val="24"/>
          <w:szCs w:val="24"/>
          <w:lang w:val="en-US"/>
        </w:rPr>
        <w:t xml:space="preserve"> Enamel ornamentation, labial side: largely absent, or present with weak apicobasal ridges (0), present and consists of numerous, spaced defined apicobasal ridges (1) or present and consists of conspicuous, numerous, well-defined, closely packed apicobasal ridges (2). Modified from Foffa et al. </w:t>
      </w:r>
      <w:r w:rsidR="00E145C9" w:rsidRPr="00E145C9">
        <w:rPr>
          <w:rFonts w:ascii="Times New Roman" w:hAnsi="Times New Roman" w:cs="Times New Roman"/>
          <w:sz w:val="24"/>
          <w:szCs w:val="24"/>
          <w:lang w:val="en-US"/>
        </w:rPr>
        <w:t>(</w:t>
      </w:r>
      <w:r w:rsidRPr="00E145C9">
        <w:rPr>
          <w:rFonts w:ascii="Times New Roman" w:hAnsi="Times New Roman" w:cs="Times New Roman"/>
          <w:sz w:val="24"/>
          <w:szCs w:val="24"/>
          <w:lang w:val="en-US"/>
        </w:rPr>
        <w:t>2018</w:t>
      </w:r>
      <w:r w:rsidR="00E145C9" w:rsidRPr="00E145C9">
        <w:rPr>
          <w:rFonts w:ascii="Times New Roman" w:hAnsi="Times New Roman" w:cs="Times New Roman"/>
          <w:sz w:val="24"/>
          <w:szCs w:val="24"/>
          <w:lang w:val="en-US"/>
        </w:rPr>
        <w:t>)</w:t>
      </w:r>
      <w:r w:rsidRPr="00E145C9">
        <w:rPr>
          <w:rFonts w:ascii="Times New Roman" w:hAnsi="Times New Roman" w:cs="Times New Roman"/>
          <w:sz w:val="24"/>
          <w:szCs w:val="24"/>
          <w:lang w:val="en-US"/>
        </w:rPr>
        <w:t>.</w:t>
      </w:r>
    </w:p>
    <w:p w14:paraId="4974F2BE" w14:textId="6E9615E3" w:rsidR="003840BE" w:rsidRPr="00E145C9" w:rsidRDefault="00FF01ED" w:rsidP="00FF01ED">
      <w:pPr>
        <w:pStyle w:val="Akapitzlist"/>
        <w:spacing w:after="0" w:line="360" w:lineRule="auto"/>
        <w:ind w:left="0"/>
        <w:rPr>
          <w:rFonts w:ascii="Times New Roman" w:hAnsi="Times New Roman" w:cs="Times New Roman"/>
          <w:sz w:val="24"/>
          <w:szCs w:val="24"/>
          <w:lang w:val="en-US"/>
        </w:rPr>
      </w:pPr>
      <w:r>
        <w:rPr>
          <w:rFonts w:ascii="Times New Roman" w:hAnsi="Times New Roman" w:cs="Times New Roman"/>
          <w:sz w:val="24"/>
          <w:szCs w:val="24"/>
          <w:lang w:val="en-US"/>
        </w:rPr>
        <w:t>(</w:t>
      </w:r>
      <w:r w:rsidR="0019072F">
        <w:rPr>
          <w:rFonts w:ascii="Times New Roman" w:hAnsi="Times New Roman" w:cs="Times New Roman"/>
          <w:sz w:val="24"/>
          <w:szCs w:val="24"/>
          <w:lang w:val="en-US"/>
        </w:rPr>
        <w:t>2</w:t>
      </w:r>
      <w:r>
        <w:rPr>
          <w:rFonts w:ascii="Times New Roman" w:hAnsi="Times New Roman" w:cs="Times New Roman"/>
          <w:sz w:val="24"/>
          <w:szCs w:val="24"/>
          <w:lang w:val="en-US"/>
        </w:rPr>
        <w:t>).</w:t>
      </w:r>
      <w:r w:rsidR="00E145C9" w:rsidRPr="00E145C9">
        <w:rPr>
          <w:rFonts w:ascii="Times New Roman" w:hAnsi="Times New Roman" w:cs="Times New Roman"/>
          <w:sz w:val="24"/>
          <w:szCs w:val="24"/>
          <w:lang w:val="en-US"/>
        </w:rPr>
        <w:t>P</w:t>
      </w:r>
      <w:r w:rsidR="003840BE" w:rsidRPr="00E145C9">
        <w:rPr>
          <w:rFonts w:ascii="Times New Roman" w:hAnsi="Times New Roman" w:cs="Times New Roman"/>
          <w:sz w:val="24"/>
          <w:szCs w:val="24"/>
          <w:lang w:val="en-US"/>
        </w:rPr>
        <w:t xml:space="preserve">resent and consists of numerous, </w:t>
      </w:r>
      <w:r w:rsidR="00B80DCD">
        <w:rPr>
          <w:rFonts w:ascii="Times New Roman" w:hAnsi="Times New Roman" w:cs="Times New Roman"/>
          <w:sz w:val="24"/>
          <w:szCs w:val="24"/>
          <w:lang w:val="en-US"/>
        </w:rPr>
        <w:t>tightly-</w:t>
      </w:r>
      <w:r w:rsidR="003840BE" w:rsidRPr="00E145C9">
        <w:rPr>
          <w:rFonts w:ascii="Times New Roman" w:hAnsi="Times New Roman" w:cs="Times New Roman"/>
          <w:sz w:val="24"/>
          <w:szCs w:val="24"/>
          <w:lang w:val="en-US"/>
        </w:rPr>
        <w:t>spaced defined apicobasal ridges</w:t>
      </w:r>
    </w:p>
    <w:p w14:paraId="403C49B6" w14:textId="77777777" w:rsidR="008F3695" w:rsidRPr="00E145C9" w:rsidRDefault="008F3695" w:rsidP="00D24AD1">
      <w:pPr>
        <w:autoSpaceDE w:val="0"/>
        <w:autoSpaceDN w:val="0"/>
        <w:adjustRightInd w:val="0"/>
        <w:spacing w:after="0" w:line="360" w:lineRule="auto"/>
        <w:jc w:val="both"/>
        <w:rPr>
          <w:rFonts w:ascii="Times New Roman" w:hAnsi="Times New Roman" w:cs="Times New Roman"/>
          <w:kern w:val="0"/>
          <w:sz w:val="24"/>
          <w:szCs w:val="24"/>
          <w:lang w:val="en-US"/>
        </w:rPr>
      </w:pPr>
    </w:p>
    <w:p w14:paraId="2CEE9F2B" w14:textId="77777777" w:rsidR="00FF01ED" w:rsidRDefault="003840BE" w:rsidP="00FF01ED">
      <w:pPr>
        <w:spacing w:after="0" w:line="360" w:lineRule="auto"/>
        <w:rPr>
          <w:rFonts w:ascii="Times New Roman" w:hAnsi="Times New Roman" w:cs="Times New Roman"/>
          <w:sz w:val="24"/>
          <w:szCs w:val="24"/>
          <w:lang w:val="en-US"/>
        </w:rPr>
      </w:pPr>
      <w:r w:rsidRPr="00E145C9">
        <w:rPr>
          <w:rFonts w:ascii="Times New Roman" w:hAnsi="Times New Roman" w:cs="Times New Roman"/>
          <w:b/>
          <w:sz w:val="24"/>
          <w:szCs w:val="24"/>
          <w:lang w:val="en-US"/>
        </w:rPr>
        <w:t>D9:</w:t>
      </w:r>
      <w:r w:rsidRPr="00E145C9">
        <w:rPr>
          <w:rFonts w:ascii="Times New Roman" w:hAnsi="Times New Roman" w:cs="Times New Roman"/>
          <w:sz w:val="24"/>
          <w:szCs w:val="24"/>
          <w:lang w:val="en-US"/>
        </w:rPr>
        <w:t xml:space="preserve"> Enamel ridges, relief: absent or extremely low (absent macroscopically) (0), low relief but macroscopically distinct, &lt;0.5 mm (1) or medium relief, &lt;1 mm (2). Modified from Foffa et al., 2018.</w:t>
      </w:r>
    </w:p>
    <w:p w14:paraId="35FE4975" w14:textId="42238B5C" w:rsidR="008F3695" w:rsidRPr="00FF01ED" w:rsidRDefault="00FF01ED" w:rsidP="00FF01E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(2).</w:t>
      </w:r>
      <w:r w:rsidR="008F3695" w:rsidRPr="00FF01ED">
        <w:rPr>
          <w:rFonts w:ascii="Times New Roman" w:hAnsi="Times New Roman" w:cs="Times New Roman"/>
          <w:kern w:val="0"/>
          <w:sz w:val="24"/>
          <w:szCs w:val="24"/>
          <w:lang w:val="en-US"/>
        </w:rPr>
        <w:t>Medium relief &lt;1mm</w:t>
      </w:r>
    </w:p>
    <w:p w14:paraId="1B841189" w14:textId="77777777" w:rsidR="008F3695" w:rsidRPr="00E145C9" w:rsidRDefault="008F3695" w:rsidP="00E145C9">
      <w:pPr>
        <w:pStyle w:val="Akapitzlist"/>
        <w:spacing w:after="0" w:line="360" w:lineRule="auto"/>
        <w:ind w:left="0"/>
        <w:rPr>
          <w:rFonts w:ascii="Times New Roman" w:hAnsi="Times New Roman" w:cs="Times New Roman"/>
          <w:kern w:val="0"/>
          <w:sz w:val="24"/>
          <w:szCs w:val="24"/>
          <w:lang w:val="en-US"/>
        </w:rPr>
      </w:pPr>
    </w:p>
    <w:p w14:paraId="07712E97" w14:textId="381613A8" w:rsidR="0078746D" w:rsidRPr="00E145C9" w:rsidRDefault="003840BE" w:rsidP="00E145C9">
      <w:pPr>
        <w:spacing w:after="0" w:line="360" w:lineRule="auto"/>
        <w:rPr>
          <w:rFonts w:ascii="Times New Roman" w:hAnsi="Times New Roman" w:cs="Times New Roman"/>
          <w:sz w:val="24"/>
          <w:szCs w:val="24"/>
          <w:lang w:val="en-US"/>
        </w:rPr>
      </w:pPr>
      <w:r w:rsidRPr="00E145C9">
        <w:rPr>
          <w:rFonts w:ascii="Times New Roman" w:hAnsi="Times New Roman" w:cs="Times New Roman"/>
          <w:b/>
          <w:sz w:val="24"/>
          <w:szCs w:val="24"/>
          <w:lang w:val="en-US"/>
        </w:rPr>
        <w:t>D10:</w:t>
      </w:r>
      <w:r w:rsidRPr="00E145C9">
        <w:rPr>
          <w:rFonts w:ascii="Times New Roman" w:hAnsi="Times New Roman" w:cs="Times New Roman"/>
          <w:sz w:val="24"/>
          <w:szCs w:val="24"/>
          <w:lang w:val="en-US"/>
        </w:rPr>
        <w:t xml:space="preserve"> Presence or absence of false denticles: absent (0) or present (1). Denticles refer to ornamentation that interferes with the carinae. Modified from Young et al. 2016, Ch.214.</w:t>
      </w:r>
    </w:p>
    <w:p w14:paraId="6D069E63" w14:textId="3A30E141" w:rsidR="0078746D" w:rsidRPr="00B80DCD" w:rsidRDefault="00B80DCD" w:rsidP="00B80DCD">
      <w:pPr>
        <w:pStyle w:val="Akapitzlist"/>
        <w:spacing w:after="0" w:line="360" w:lineRule="auto"/>
        <w:ind w:left="0"/>
        <w:rPr>
          <w:rFonts w:ascii="Times New Roman" w:hAnsi="Times New Roman" w:cs="Times New Roman"/>
          <w:kern w:val="0"/>
          <w:sz w:val="24"/>
          <w:szCs w:val="24"/>
          <w:lang w:val="en-US"/>
        </w:rPr>
      </w:pPr>
      <w:r w:rsidRPr="00B80DCD">
        <w:rPr>
          <w:rFonts w:ascii="Times New Roman" w:hAnsi="Times New Roman" w:cs="Times New Roman"/>
          <w:kern w:val="0"/>
          <w:sz w:val="24"/>
          <w:szCs w:val="24"/>
          <w:lang w:val="en-US"/>
        </w:rPr>
        <w:lastRenderedPageBreak/>
        <w:t>(0).</w:t>
      </w:r>
      <w:r w:rsidR="0078746D" w:rsidRPr="00B80DCD">
        <w:rPr>
          <w:rFonts w:ascii="Times New Roman" w:hAnsi="Times New Roman" w:cs="Times New Roman"/>
          <w:kern w:val="0"/>
          <w:sz w:val="24"/>
          <w:szCs w:val="24"/>
          <w:lang w:val="en-US"/>
        </w:rPr>
        <w:t>Absent</w:t>
      </w:r>
    </w:p>
    <w:p w14:paraId="5C74AF4B" w14:textId="77777777" w:rsidR="0078746D" w:rsidRPr="00B80DCD" w:rsidRDefault="0078746D" w:rsidP="00E145C9">
      <w:pPr>
        <w:pStyle w:val="Akapitzlist"/>
        <w:spacing w:after="0" w:line="360" w:lineRule="auto"/>
        <w:ind w:left="0"/>
        <w:rPr>
          <w:rFonts w:ascii="Times New Roman" w:hAnsi="Times New Roman" w:cs="Times New Roman"/>
          <w:kern w:val="0"/>
          <w:sz w:val="24"/>
          <w:szCs w:val="24"/>
          <w:lang w:val="en-US"/>
        </w:rPr>
      </w:pPr>
    </w:p>
    <w:p w14:paraId="6012C25C" w14:textId="77777777" w:rsidR="00B80DCD" w:rsidRDefault="003840BE" w:rsidP="00B80DCD">
      <w:pPr>
        <w:spacing w:after="0" w:line="360" w:lineRule="auto"/>
        <w:rPr>
          <w:rFonts w:ascii="Times New Roman" w:hAnsi="Times New Roman" w:cs="Times New Roman"/>
          <w:sz w:val="24"/>
          <w:szCs w:val="24"/>
          <w:lang w:val="en-US"/>
        </w:rPr>
      </w:pPr>
      <w:r w:rsidRPr="00E145C9">
        <w:rPr>
          <w:rFonts w:ascii="Times New Roman" w:hAnsi="Times New Roman" w:cs="Times New Roman"/>
          <w:b/>
          <w:sz w:val="24"/>
          <w:szCs w:val="24"/>
          <w:lang w:val="en-US"/>
        </w:rPr>
        <w:t>D11:</w:t>
      </w:r>
      <w:r w:rsidRPr="00E145C9">
        <w:rPr>
          <w:rFonts w:ascii="Times New Roman" w:hAnsi="Times New Roman" w:cs="Times New Roman"/>
          <w:sz w:val="24"/>
          <w:szCs w:val="24"/>
          <w:lang w:val="en-US"/>
        </w:rPr>
        <w:t xml:space="preserve"> Texture of enamel: smooth (0) or pebbled (1).</w:t>
      </w:r>
    </w:p>
    <w:p w14:paraId="32C97615" w14:textId="05D5CBFA" w:rsidR="0078746D" w:rsidRPr="00B80DCD" w:rsidRDefault="00B80DCD" w:rsidP="00B80DC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(0).</w:t>
      </w:r>
      <w:r w:rsidR="003840BE" w:rsidRPr="00E145C9">
        <w:rPr>
          <w:rFonts w:ascii="Times New Roman" w:hAnsi="Times New Roman" w:cs="Times New Roman"/>
          <w:kern w:val="0"/>
          <w:sz w:val="24"/>
          <w:szCs w:val="24"/>
          <w:lang w:val="en-US"/>
        </w:rPr>
        <w:t>Smooth</w:t>
      </w:r>
    </w:p>
    <w:p w14:paraId="24FEFD2B" w14:textId="77777777" w:rsidR="0078746D" w:rsidRPr="00E145C9" w:rsidRDefault="0078746D" w:rsidP="00E145C9">
      <w:pPr>
        <w:spacing w:after="0" w:line="360" w:lineRule="auto"/>
        <w:rPr>
          <w:rFonts w:ascii="Times New Roman" w:hAnsi="Times New Roman" w:cs="Times New Roman"/>
          <w:kern w:val="0"/>
          <w:sz w:val="24"/>
          <w:szCs w:val="24"/>
          <w:lang w:val="en-US"/>
        </w:rPr>
      </w:pPr>
    </w:p>
    <w:p w14:paraId="6EF18DCC" w14:textId="673F047E" w:rsidR="0078746D" w:rsidRPr="00E145C9" w:rsidRDefault="003840BE" w:rsidP="00E145C9">
      <w:pPr>
        <w:spacing w:after="0" w:line="360" w:lineRule="auto"/>
        <w:rPr>
          <w:rFonts w:ascii="Times New Roman" w:hAnsi="Times New Roman" w:cs="Times New Roman"/>
          <w:sz w:val="24"/>
          <w:szCs w:val="24"/>
          <w:lang w:val="en-US"/>
        </w:rPr>
      </w:pPr>
      <w:r w:rsidRPr="00E145C9">
        <w:rPr>
          <w:rFonts w:ascii="Times New Roman" w:hAnsi="Times New Roman" w:cs="Times New Roman"/>
          <w:b/>
          <w:sz w:val="24"/>
          <w:szCs w:val="24"/>
          <w:lang w:val="en-US"/>
        </w:rPr>
        <w:t>D12:</w:t>
      </w:r>
      <w:r w:rsidRPr="00E145C9">
        <w:rPr>
          <w:rFonts w:ascii="Times New Roman" w:hAnsi="Times New Roman" w:cs="Times New Roman"/>
          <w:sz w:val="24"/>
          <w:szCs w:val="24"/>
          <w:lang w:val="en-US"/>
        </w:rPr>
        <w:t xml:space="preserve"> Shape of tooth crown apex: sharp and pointed (0) or blunt and round (1). Modified from Young et al. 2016, Ch.206.</w:t>
      </w:r>
    </w:p>
    <w:p w14:paraId="4BA5778B" w14:textId="29A04AB6" w:rsidR="00EC4AC4" w:rsidRPr="00E145C9" w:rsidRDefault="00B80DCD" w:rsidP="00B80DCD">
      <w:pPr>
        <w:pStyle w:val="Akapitzlist"/>
        <w:spacing w:after="0" w:line="360" w:lineRule="auto"/>
        <w:ind w:left="0"/>
        <w:rPr>
          <w:rFonts w:ascii="Times New Roman" w:hAnsi="Times New Roman" w:cs="Times New Roman"/>
          <w:kern w:val="0"/>
          <w:sz w:val="24"/>
          <w:szCs w:val="24"/>
          <w:lang w:val="en-US"/>
        </w:rPr>
      </w:pPr>
      <w:r>
        <w:rPr>
          <w:rFonts w:ascii="Times New Roman" w:hAnsi="Times New Roman" w:cs="Times New Roman"/>
          <w:sz w:val="24"/>
          <w:szCs w:val="24"/>
          <w:lang w:val="en-US"/>
        </w:rPr>
        <w:t>(0).Sh</w:t>
      </w:r>
      <w:r w:rsidR="003840BE" w:rsidRPr="00E145C9">
        <w:rPr>
          <w:rFonts w:ascii="Times New Roman" w:hAnsi="Times New Roman" w:cs="Times New Roman"/>
          <w:sz w:val="24"/>
          <w:szCs w:val="24"/>
          <w:lang w:val="en-US"/>
        </w:rPr>
        <w:t>arp and pointed</w:t>
      </w:r>
    </w:p>
    <w:p w14:paraId="595599DD" w14:textId="77777777" w:rsidR="003840BE" w:rsidRPr="00E145C9" w:rsidRDefault="003840BE" w:rsidP="00E145C9">
      <w:pPr>
        <w:pStyle w:val="Akapitzlist"/>
        <w:spacing w:after="0" w:line="360" w:lineRule="auto"/>
        <w:ind w:left="0"/>
        <w:rPr>
          <w:rFonts w:ascii="Times New Roman" w:hAnsi="Times New Roman" w:cs="Times New Roman"/>
          <w:kern w:val="0"/>
          <w:sz w:val="24"/>
          <w:szCs w:val="24"/>
          <w:lang w:val="en-US"/>
        </w:rPr>
      </w:pPr>
    </w:p>
    <w:p w14:paraId="42ED68F2" w14:textId="77777777" w:rsidR="003840BE" w:rsidRPr="00E145C9" w:rsidRDefault="003840BE" w:rsidP="00E145C9">
      <w:pPr>
        <w:spacing w:after="0" w:line="360" w:lineRule="auto"/>
        <w:rPr>
          <w:rFonts w:ascii="Times New Roman" w:hAnsi="Times New Roman" w:cs="Times New Roman"/>
          <w:sz w:val="24"/>
          <w:szCs w:val="24"/>
          <w:lang w:val="en-US"/>
        </w:rPr>
      </w:pPr>
      <w:r w:rsidRPr="00E145C9">
        <w:rPr>
          <w:rFonts w:ascii="Times New Roman" w:hAnsi="Times New Roman" w:cs="Times New Roman"/>
          <w:b/>
          <w:sz w:val="24"/>
          <w:szCs w:val="24"/>
          <w:lang w:val="en-US"/>
        </w:rPr>
        <w:t>D13:</w:t>
      </w:r>
      <w:r w:rsidRPr="00E145C9">
        <w:rPr>
          <w:rFonts w:ascii="Times New Roman" w:hAnsi="Times New Roman" w:cs="Times New Roman"/>
          <w:sz w:val="24"/>
          <w:szCs w:val="24"/>
          <w:lang w:val="en-US"/>
        </w:rPr>
        <w:t xml:space="preserve"> Non-procumbent or procumbent dentition: non-procumbent (0) or procumbent (1).</w:t>
      </w:r>
    </w:p>
    <w:p w14:paraId="0E097A9D" w14:textId="5D7168D7" w:rsidR="003840BE" w:rsidRPr="00E145C9" w:rsidRDefault="00B80DCD" w:rsidP="00B80DCD">
      <w:pPr>
        <w:pStyle w:val="Akapitzlist"/>
        <w:spacing w:after="0" w:line="360" w:lineRule="auto"/>
        <w:ind w:left="0"/>
        <w:rPr>
          <w:rFonts w:ascii="Times New Roman" w:hAnsi="Times New Roman" w:cs="Times New Roman"/>
          <w:sz w:val="24"/>
          <w:szCs w:val="24"/>
          <w:lang w:val="en-US"/>
        </w:rPr>
      </w:pPr>
      <w:r>
        <w:rPr>
          <w:rFonts w:ascii="Times New Roman" w:hAnsi="Times New Roman" w:cs="Times New Roman"/>
          <w:sz w:val="24"/>
          <w:szCs w:val="24"/>
          <w:lang w:val="en-US"/>
        </w:rPr>
        <w:t>(0).</w:t>
      </w:r>
      <w:r w:rsidR="003840BE" w:rsidRPr="00E145C9">
        <w:rPr>
          <w:rFonts w:ascii="Times New Roman" w:hAnsi="Times New Roman" w:cs="Times New Roman"/>
          <w:sz w:val="24"/>
          <w:szCs w:val="24"/>
          <w:lang w:val="en-US"/>
        </w:rPr>
        <w:t>Non-procumbent</w:t>
      </w:r>
    </w:p>
    <w:p w14:paraId="56580198" w14:textId="77777777" w:rsidR="004B2BDB" w:rsidRDefault="004B2BDB" w:rsidP="00E145C9">
      <w:pPr>
        <w:rPr>
          <w:rFonts w:ascii="Arial" w:hAnsi="Arial" w:cs="Arial"/>
          <w:kern w:val="0"/>
          <w:sz w:val="24"/>
          <w:szCs w:val="24"/>
          <w:lang w:val="en-US"/>
        </w:rPr>
      </w:pPr>
    </w:p>
    <w:p w14:paraId="355E675F" w14:textId="77777777" w:rsidR="00DE323A" w:rsidRDefault="00DE323A" w:rsidP="00E145C9">
      <w:pPr>
        <w:rPr>
          <w:rFonts w:ascii="Arial" w:hAnsi="Arial" w:cs="Arial"/>
          <w:kern w:val="0"/>
          <w:sz w:val="24"/>
          <w:szCs w:val="24"/>
          <w:lang w:val="en-US"/>
        </w:rPr>
      </w:pPr>
    </w:p>
    <w:p w14:paraId="6A007B25" w14:textId="77777777" w:rsidR="00DE323A" w:rsidRDefault="00DE323A" w:rsidP="00E145C9">
      <w:pPr>
        <w:rPr>
          <w:rFonts w:ascii="Arial" w:hAnsi="Arial" w:cs="Arial"/>
          <w:kern w:val="0"/>
          <w:sz w:val="24"/>
          <w:szCs w:val="24"/>
          <w:lang w:val="en-US"/>
        </w:rPr>
      </w:pPr>
    </w:p>
    <w:p w14:paraId="08500964" w14:textId="77777777" w:rsidR="004B2BDB" w:rsidRDefault="004B2BDB" w:rsidP="00E145C9">
      <w:pPr>
        <w:rPr>
          <w:rFonts w:ascii="Arial" w:hAnsi="Arial" w:cs="Arial"/>
          <w:kern w:val="0"/>
          <w:sz w:val="24"/>
          <w:szCs w:val="24"/>
          <w:lang w:val="en-US"/>
        </w:rPr>
      </w:pPr>
    </w:p>
    <w:p w14:paraId="6226B1BC" w14:textId="77777777" w:rsidR="004B2BDB" w:rsidRDefault="004B2BDB" w:rsidP="004B2BDB">
      <w:pPr>
        <w:jc w:val="both"/>
        <w:rPr>
          <w:rFonts w:ascii="Arial" w:hAnsi="Arial" w:cs="Arial"/>
          <w:kern w:val="0"/>
          <w:sz w:val="24"/>
          <w:szCs w:val="24"/>
          <w:lang w:val="en-US"/>
        </w:rPr>
      </w:pPr>
    </w:p>
    <w:p w14:paraId="41723143" w14:textId="171A588A" w:rsidR="004B2BDB" w:rsidRDefault="004B2BDB" w:rsidP="004B2BDB">
      <w:pPr>
        <w:jc w:val="both"/>
        <w:rPr>
          <w:rFonts w:ascii="Arial" w:hAnsi="Arial" w:cs="Arial"/>
          <w:kern w:val="0"/>
          <w:sz w:val="24"/>
          <w:szCs w:val="24"/>
          <w:lang w:val="en-US"/>
        </w:rPr>
      </w:pPr>
    </w:p>
    <w:p w14:paraId="27B36B93" w14:textId="77777777" w:rsidR="004B2BDB" w:rsidRDefault="004B2BDB" w:rsidP="004B2BDB">
      <w:pPr>
        <w:jc w:val="both"/>
        <w:rPr>
          <w:rFonts w:ascii="Arial" w:hAnsi="Arial" w:cs="Arial"/>
          <w:kern w:val="0"/>
          <w:sz w:val="24"/>
          <w:szCs w:val="24"/>
          <w:lang w:val="en-US"/>
        </w:rPr>
      </w:pPr>
    </w:p>
    <w:p w14:paraId="1825FD4E" w14:textId="42717ECD" w:rsidR="004B2BDB" w:rsidRPr="004B2BDB" w:rsidRDefault="004B2BDB" w:rsidP="004B2BDB">
      <w:pPr>
        <w:jc w:val="both"/>
        <w:rPr>
          <w:rFonts w:ascii="Arial" w:hAnsi="Arial" w:cs="Arial"/>
          <w:kern w:val="0"/>
          <w:sz w:val="24"/>
          <w:szCs w:val="24"/>
          <w:lang w:val="en-US"/>
        </w:rPr>
      </w:pPr>
    </w:p>
    <w:p w14:paraId="002F52E8" w14:textId="77777777" w:rsidR="00751C06" w:rsidRPr="00EC4AC4" w:rsidRDefault="00751C06" w:rsidP="00EC4AC4">
      <w:pPr>
        <w:jc w:val="both"/>
        <w:rPr>
          <w:rFonts w:ascii="Arial" w:hAnsi="Arial" w:cs="Arial"/>
          <w:kern w:val="0"/>
          <w:sz w:val="24"/>
          <w:szCs w:val="24"/>
          <w:lang w:val="en-US"/>
        </w:rPr>
      </w:pPr>
    </w:p>
    <w:p w14:paraId="70D00AD3" w14:textId="77777777" w:rsidR="00751C06" w:rsidRPr="00751C06" w:rsidRDefault="00751C06" w:rsidP="00751C06">
      <w:pPr>
        <w:pStyle w:val="Akapitzlist"/>
        <w:rPr>
          <w:rFonts w:ascii="Times New Roman" w:hAnsi="Times New Roman" w:cs="Times New Roman"/>
          <w:kern w:val="0"/>
          <w:sz w:val="28"/>
          <w:szCs w:val="28"/>
          <w:lang w:val="en-US"/>
        </w:rPr>
      </w:pPr>
    </w:p>
    <w:p w14:paraId="76B2C52A" w14:textId="77777777" w:rsidR="00751C06" w:rsidRPr="00751C06" w:rsidRDefault="00751C06" w:rsidP="00751C06">
      <w:pPr>
        <w:pStyle w:val="Akapitzlist"/>
        <w:rPr>
          <w:rFonts w:ascii="Times New Roman" w:hAnsi="Times New Roman" w:cs="Times New Roman"/>
          <w:kern w:val="0"/>
          <w:sz w:val="28"/>
          <w:szCs w:val="28"/>
          <w:lang w:val="en-US"/>
        </w:rPr>
      </w:pPr>
    </w:p>
    <w:sectPr w:rsidR="00751C06" w:rsidRPr="00751C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62F84"/>
    <w:multiLevelType w:val="hybridMultilevel"/>
    <w:tmpl w:val="FD180656"/>
    <w:lvl w:ilvl="0" w:tplc="0415000F">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7C66164"/>
    <w:multiLevelType w:val="hybridMultilevel"/>
    <w:tmpl w:val="A7C4B5BE"/>
    <w:lvl w:ilvl="0" w:tplc="4082289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350837"/>
    <w:multiLevelType w:val="hybridMultilevel"/>
    <w:tmpl w:val="88AA79EC"/>
    <w:lvl w:ilvl="0" w:tplc="1AC43AD0">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86B140F"/>
    <w:multiLevelType w:val="hybridMultilevel"/>
    <w:tmpl w:val="5214531A"/>
    <w:lvl w:ilvl="0" w:tplc="0415000F">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88054F4"/>
    <w:multiLevelType w:val="hybridMultilevel"/>
    <w:tmpl w:val="F716C0B4"/>
    <w:lvl w:ilvl="0" w:tplc="F0B637B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933250C"/>
    <w:multiLevelType w:val="hybridMultilevel"/>
    <w:tmpl w:val="C890FA8C"/>
    <w:lvl w:ilvl="0" w:tplc="AC1AED22">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6" w15:restartNumberingAfterBreak="0">
    <w:nsid w:val="0BD808E1"/>
    <w:multiLevelType w:val="hybridMultilevel"/>
    <w:tmpl w:val="B5C26432"/>
    <w:lvl w:ilvl="0" w:tplc="58E227B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1BD3A03"/>
    <w:multiLevelType w:val="hybridMultilevel"/>
    <w:tmpl w:val="5BBE2176"/>
    <w:lvl w:ilvl="0" w:tplc="13E4517C">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9CF4F6A"/>
    <w:multiLevelType w:val="hybridMultilevel"/>
    <w:tmpl w:val="907EA14E"/>
    <w:lvl w:ilvl="0" w:tplc="3240493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A3943A8"/>
    <w:multiLevelType w:val="hybridMultilevel"/>
    <w:tmpl w:val="134CA8EE"/>
    <w:lvl w:ilvl="0" w:tplc="35F0B5A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AC35CC9"/>
    <w:multiLevelType w:val="hybridMultilevel"/>
    <w:tmpl w:val="420E9D2C"/>
    <w:lvl w:ilvl="0" w:tplc="314A6B8C">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3202DC8"/>
    <w:multiLevelType w:val="hybridMultilevel"/>
    <w:tmpl w:val="41941582"/>
    <w:lvl w:ilvl="0" w:tplc="FD787D5A">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6F40FE1"/>
    <w:multiLevelType w:val="hybridMultilevel"/>
    <w:tmpl w:val="C9A0B21C"/>
    <w:lvl w:ilvl="0" w:tplc="4762E4DE">
      <w:numFmt w:val="decimal"/>
      <w:lvlText w:val="%1."/>
      <w:lvlJc w:val="left"/>
      <w:pPr>
        <w:ind w:left="1080" w:hanging="360"/>
      </w:pPr>
      <w:rPr>
        <w:rFonts w:ascii="Times New Roman" w:hAnsi="Times New Roman" w:cs="Times New Roman"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2FF622A1"/>
    <w:multiLevelType w:val="hybridMultilevel"/>
    <w:tmpl w:val="9AE60E3C"/>
    <w:lvl w:ilvl="0" w:tplc="B07AD09C">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1FB163F"/>
    <w:multiLevelType w:val="hybridMultilevel"/>
    <w:tmpl w:val="CFAEF2A4"/>
    <w:lvl w:ilvl="0" w:tplc="3E5EF072">
      <w:numFmt w:val="decimal"/>
      <w:lvlText w:val="(%1)"/>
      <w:lvlJc w:val="left"/>
      <w:pPr>
        <w:ind w:left="432" w:hanging="360"/>
      </w:pPr>
      <w:rPr>
        <w:rFonts w:hint="default"/>
      </w:rPr>
    </w:lvl>
    <w:lvl w:ilvl="1" w:tplc="04150019" w:tentative="1">
      <w:start w:val="1"/>
      <w:numFmt w:val="lowerLetter"/>
      <w:lvlText w:val="%2."/>
      <w:lvlJc w:val="left"/>
      <w:pPr>
        <w:ind w:left="1152" w:hanging="360"/>
      </w:pPr>
    </w:lvl>
    <w:lvl w:ilvl="2" w:tplc="0415001B" w:tentative="1">
      <w:start w:val="1"/>
      <w:numFmt w:val="lowerRoman"/>
      <w:lvlText w:val="%3."/>
      <w:lvlJc w:val="right"/>
      <w:pPr>
        <w:ind w:left="1872" w:hanging="180"/>
      </w:pPr>
    </w:lvl>
    <w:lvl w:ilvl="3" w:tplc="0415000F" w:tentative="1">
      <w:start w:val="1"/>
      <w:numFmt w:val="decimal"/>
      <w:lvlText w:val="%4."/>
      <w:lvlJc w:val="left"/>
      <w:pPr>
        <w:ind w:left="2592" w:hanging="360"/>
      </w:pPr>
    </w:lvl>
    <w:lvl w:ilvl="4" w:tplc="04150019" w:tentative="1">
      <w:start w:val="1"/>
      <w:numFmt w:val="lowerLetter"/>
      <w:lvlText w:val="%5."/>
      <w:lvlJc w:val="left"/>
      <w:pPr>
        <w:ind w:left="3312" w:hanging="360"/>
      </w:pPr>
    </w:lvl>
    <w:lvl w:ilvl="5" w:tplc="0415001B" w:tentative="1">
      <w:start w:val="1"/>
      <w:numFmt w:val="lowerRoman"/>
      <w:lvlText w:val="%6."/>
      <w:lvlJc w:val="right"/>
      <w:pPr>
        <w:ind w:left="4032" w:hanging="180"/>
      </w:pPr>
    </w:lvl>
    <w:lvl w:ilvl="6" w:tplc="0415000F" w:tentative="1">
      <w:start w:val="1"/>
      <w:numFmt w:val="decimal"/>
      <w:lvlText w:val="%7."/>
      <w:lvlJc w:val="left"/>
      <w:pPr>
        <w:ind w:left="4752" w:hanging="360"/>
      </w:pPr>
    </w:lvl>
    <w:lvl w:ilvl="7" w:tplc="04150019" w:tentative="1">
      <w:start w:val="1"/>
      <w:numFmt w:val="lowerLetter"/>
      <w:lvlText w:val="%8."/>
      <w:lvlJc w:val="left"/>
      <w:pPr>
        <w:ind w:left="5472" w:hanging="360"/>
      </w:pPr>
    </w:lvl>
    <w:lvl w:ilvl="8" w:tplc="0415001B" w:tentative="1">
      <w:start w:val="1"/>
      <w:numFmt w:val="lowerRoman"/>
      <w:lvlText w:val="%9."/>
      <w:lvlJc w:val="right"/>
      <w:pPr>
        <w:ind w:left="6192" w:hanging="180"/>
      </w:pPr>
    </w:lvl>
  </w:abstractNum>
  <w:abstractNum w:abstractNumId="15" w15:restartNumberingAfterBreak="0">
    <w:nsid w:val="346662C4"/>
    <w:multiLevelType w:val="hybridMultilevel"/>
    <w:tmpl w:val="30601BFE"/>
    <w:lvl w:ilvl="0" w:tplc="596291D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4A84909"/>
    <w:multiLevelType w:val="hybridMultilevel"/>
    <w:tmpl w:val="BB6246BC"/>
    <w:lvl w:ilvl="0" w:tplc="0415000F">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63A109F"/>
    <w:multiLevelType w:val="hybridMultilevel"/>
    <w:tmpl w:val="7BA015BA"/>
    <w:lvl w:ilvl="0" w:tplc="2CA8A174">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38677B65"/>
    <w:multiLevelType w:val="hybridMultilevel"/>
    <w:tmpl w:val="FFA0523C"/>
    <w:lvl w:ilvl="0" w:tplc="0415000F">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AA22AD3"/>
    <w:multiLevelType w:val="hybridMultilevel"/>
    <w:tmpl w:val="692405DC"/>
    <w:lvl w:ilvl="0" w:tplc="A88E04CC">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C3752EA"/>
    <w:multiLevelType w:val="hybridMultilevel"/>
    <w:tmpl w:val="DF428360"/>
    <w:lvl w:ilvl="0" w:tplc="4B14C5B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4D853C0"/>
    <w:multiLevelType w:val="hybridMultilevel"/>
    <w:tmpl w:val="1548B652"/>
    <w:lvl w:ilvl="0" w:tplc="111CD6A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57E2DB6"/>
    <w:multiLevelType w:val="hybridMultilevel"/>
    <w:tmpl w:val="93EAFA62"/>
    <w:lvl w:ilvl="0" w:tplc="8A4C15AA">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48EF45BB"/>
    <w:multiLevelType w:val="hybridMultilevel"/>
    <w:tmpl w:val="192AB78E"/>
    <w:lvl w:ilvl="0" w:tplc="0415000F">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E600CA1"/>
    <w:multiLevelType w:val="hybridMultilevel"/>
    <w:tmpl w:val="238298CA"/>
    <w:lvl w:ilvl="0" w:tplc="E0F0D6F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08E14C0"/>
    <w:multiLevelType w:val="hybridMultilevel"/>
    <w:tmpl w:val="C1A205AE"/>
    <w:lvl w:ilvl="0" w:tplc="0415000F">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2E555FA"/>
    <w:multiLevelType w:val="hybridMultilevel"/>
    <w:tmpl w:val="022E0328"/>
    <w:lvl w:ilvl="0" w:tplc="314A6B8C">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53B76464"/>
    <w:multiLevelType w:val="hybridMultilevel"/>
    <w:tmpl w:val="3C061A8E"/>
    <w:lvl w:ilvl="0" w:tplc="0415000F">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4B84BE7"/>
    <w:multiLevelType w:val="hybridMultilevel"/>
    <w:tmpl w:val="E75437B8"/>
    <w:lvl w:ilvl="0" w:tplc="8ED889D2">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5873077F"/>
    <w:multiLevelType w:val="hybridMultilevel"/>
    <w:tmpl w:val="212E3FCC"/>
    <w:lvl w:ilvl="0" w:tplc="0415000F">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B603AC8"/>
    <w:multiLevelType w:val="hybridMultilevel"/>
    <w:tmpl w:val="8EA6E73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61694593"/>
    <w:multiLevelType w:val="hybridMultilevel"/>
    <w:tmpl w:val="152A4062"/>
    <w:lvl w:ilvl="0" w:tplc="145A04C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63A341B0"/>
    <w:multiLevelType w:val="hybridMultilevel"/>
    <w:tmpl w:val="4EACA40C"/>
    <w:lvl w:ilvl="0" w:tplc="0415000F">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4E56562"/>
    <w:multiLevelType w:val="hybridMultilevel"/>
    <w:tmpl w:val="96C47BF8"/>
    <w:lvl w:ilvl="0" w:tplc="58BA4B2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7765407"/>
    <w:multiLevelType w:val="hybridMultilevel"/>
    <w:tmpl w:val="99E8DB42"/>
    <w:lvl w:ilvl="0" w:tplc="B0787248">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E4948FC"/>
    <w:multiLevelType w:val="hybridMultilevel"/>
    <w:tmpl w:val="9E9EC5A6"/>
    <w:lvl w:ilvl="0" w:tplc="4C94557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F277EBD"/>
    <w:multiLevelType w:val="hybridMultilevel"/>
    <w:tmpl w:val="988CC7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3972B87"/>
    <w:multiLevelType w:val="hybridMultilevel"/>
    <w:tmpl w:val="EE5C037A"/>
    <w:lvl w:ilvl="0" w:tplc="314A6B8C">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BA12344"/>
    <w:multiLevelType w:val="hybridMultilevel"/>
    <w:tmpl w:val="9F32B074"/>
    <w:lvl w:ilvl="0" w:tplc="0415000F">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E0E405C"/>
    <w:multiLevelType w:val="hybridMultilevel"/>
    <w:tmpl w:val="653ADD08"/>
    <w:lvl w:ilvl="0" w:tplc="0415000F">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FED79C0"/>
    <w:multiLevelType w:val="hybridMultilevel"/>
    <w:tmpl w:val="AD40FC00"/>
    <w:lvl w:ilvl="0" w:tplc="7E24D02C">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863253472">
    <w:abstractNumId w:val="38"/>
  </w:num>
  <w:num w:numId="2" w16cid:durableId="1361203009">
    <w:abstractNumId w:val="39"/>
  </w:num>
  <w:num w:numId="3" w16cid:durableId="1755544289">
    <w:abstractNumId w:val="25"/>
  </w:num>
  <w:num w:numId="4" w16cid:durableId="2052218292">
    <w:abstractNumId w:val="27"/>
  </w:num>
  <w:num w:numId="5" w16cid:durableId="1252157343">
    <w:abstractNumId w:val="9"/>
  </w:num>
  <w:num w:numId="6" w16cid:durableId="696009819">
    <w:abstractNumId w:val="15"/>
  </w:num>
  <w:num w:numId="7" w16cid:durableId="2129271739">
    <w:abstractNumId w:val="4"/>
  </w:num>
  <w:num w:numId="8" w16cid:durableId="410738264">
    <w:abstractNumId w:val="20"/>
  </w:num>
  <w:num w:numId="9" w16cid:durableId="749352932">
    <w:abstractNumId w:val="19"/>
  </w:num>
  <w:num w:numId="10" w16cid:durableId="1914463382">
    <w:abstractNumId w:val="17"/>
  </w:num>
  <w:num w:numId="11" w16cid:durableId="764770867">
    <w:abstractNumId w:val="22"/>
  </w:num>
  <w:num w:numId="12" w16cid:durableId="1879854595">
    <w:abstractNumId w:val="18"/>
  </w:num>
  <w:num w:numId="13" w16cid:durableId="917862806">
    <w:abstractNumId w:val="40"/>
  </w:num>
  <w:num w:numId="14" w16cid:durableId="2141023421">
    <w:abstractNumId w:val="36"/>
  </w:num>
  <w:num w:numId="15" w16cid:durableId="1311641994">
    <w:abstractNumId w:val="31"/>
  </w:num>
  <w:num w:numId="16" w16cid:durableId="670984373">
    <w:abstractNumId w:val="28"/>
  </w:num>
  <w:num w:numId="17" w16cid:durableId="221722374">
    <w:abstractNumId w:val="29"/>
  </w:num>
  <w:num w:numId="18" w16cid:durableId="1893615578">
    <w:abstractNumId w:val="32"/>
  </w:num>
  <w:num w:numId="19" w16cid:durableId="1154223964">
    <w:abstractNumId w:val="16"/>
  </w:num>
  <w:num w:numId="20" w16cid:durableId="454183546">
    <w:abstractNumId w:val="0"/>
  </w:num>
  <w:num w:numId="21" w16cid:durableId="1952392267">
    <w:abstractNumId w:val="2"/>
  </w:num>
  <w:num w:numId="22" w16cid:durableId="1949389320">
    <w:abstractNumId w:val="5"/>
  </w:num>
  <w:num w:numId="23" w16cid:durableId="497156554">
    <w:abstractNumId w:val="34"/>
  </w:num>
  <w:num w:numId="24" w16cid:durableId="1487471663">
    <w:abstractNumId w:val="12"/>
  </w:num>
  <w:num w:numId="25" w16cid:durableId="2137336855">
    <w:abstractNumId w:val="3"/>
  </w:num>
  <w:num w:numId="26" w16cid:durableId="510998508">
    <w:abstractNumId w:val="23"/>
  </w:num>
  <w:num w:numId="27" w16cid:durableId="346257309">
    <w:abstractNumId w:val="10"/>
  </w:num>
  <w:num w:numId="28" w16cid:durableId="503906524">
    <w:abstractNumId w:val="14"/>
  </w:num>
  <w:num w:numId="29" w16cid:durableId="553001953">
    <w:abstractNumId w:val="6"/>
  </w:num>
  <w:num w:numId="30" w16cid:durableId="1371954482">
    <w:abstractNumId w:val="1"/>
  </w:num>
  <w:num w:numId="31" w16cid:durableId="2029020574">
    <w:abstractNumId w:val="35"/>
  </w:num>
  <w:num w:numId="32" w16cid:durableId="1409111563">
    <w:abstractNumId w:val="33"/>
  </w:num>
  <w:num w:numId="33" w16cid:durableId="704335689">
    <w:abstractNumId w:val="13"/>
  </w:num>
  <w:num w:numId="34" w16cid:durableId="278689502">
    <w:abstractNumId w:val="24"/>
  </w:num>
  <w:num w:numId="35" w16cid:durableId="1132555381">
    <w:abstractNumId w:val="21"/>
  </w:num>
  <w:num w:numId="36" w16cid:durableId="2107651642">
    <w:abstractNumId w:val="7"/>
  </w:num>
  <w:num w:numId="37" w16cid:durableId="1367410751">
    <w:abstractNumId w:val="11"/>
  </w:num>
  <w:num w:numId="38" w16cid:durableId="1854300128">
    <w:abstractNumId w:val="30"/>
  </w:num>
  <w:num w:numId="39" w16cid:durableId="300306957">
    <w:abstractNumId w:val="26"/>
  </w:num>
  <w:num w:numId="40" w16cid:durableId="1165969806">
    <w:abstractNumId w:val="8"/>
  </w:num>
  <w:num w:numId="41" w16cid:durableId="47024942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E26"/>
    <w:rsid w:val="0010473A"/>
    <w:rsid w:val="00171D1B"/>
    <w:rsid w:val="0019072F"/>
    <w:rsid w:val="001F5856"/>
    <w:rsid w:val="002100CD"/>
    <w:rsid w:val="002E4D65"/>
    <w:rsid w:val="003840BE"/>
    <w:rsid w:val="004B2BDB"/>
    <w:rsid w:val="004D248E"/>
    <w:rsid w:val="00531613"/>
    <w:rsid w:val="006E2B28"/>
    <w:rsid w:val="00724E26"/>
    <w:rsid w:val="00730CBF"/>
    <w:rsid w:val="00742629"/>
    <w:rsid w:val="00751C06"/>
    <w:rsid w:val="00755C8A"/>
    <w:rsid w:val="0078746D"/>
    <w:rsid w:val="0078780B"/>
    <w:rsid w:val="007B45AA"/>
    <w:rsid w:val="007F05E7"/>
    <w:rsid w:val="0089291D"/>
    <w:rsid w:val="008F0689"/>
    <w:rsid w:val="008F3695"/>
    <w:rsid w:val="00993DC3"/>
    <w:rsid w:val="009D2E87"/>
    <w:rsid w:val="009E6B93"/>
    <w:rsid w:val="00AA6B95"/>
    <w:rsid w:val="00B615A2"/>
    <w:rsid w:val="00B63885"/>
    <w:rsid w:val="00B80DCD"/>
    <w:rsid w:val="00CA5DFC"/>
    <w:rsid w:val="00CD4C95"/>
    <w:rsid w:val="00D24AD1"/>
    <w:rsid w:val="00D53ECD"/>
    <w:rsid w:val="00DB5E73"/>
    <w:rsid w:val="00DD33A7"/>
    <w:rsid w:val="00DE323A"/>
    <w:rsid w:val="00E145C9"/>
    <w:rsid w:val="00E239C4"/>
    <w:rsid w:val="00EC4AC4"/>
    <w:rsid w:val="00FB2A15"/>
    <w:rsid w:val="00FF01E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68F26"/>
  <w15:chartTrackingRefBased/>
  <w15:docId w15:val="{E4CAB0AD-C011-4246-8DDF-947721885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9D2E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751C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1363554">
      <w:bodyDiv w:val="1"/>
      <w:marLeft w:val="0"/>
      <w:marRight w:val="0"/>
      <w:marTop w:val="0"/>
      <w:marBottom w:val="0"/>
      <w:divBdr>
        <w:top w:val="none" w:sz="0" w:space="0" w:color="auto"/>
        <w:left w:val="none" w:sz="0" w:space="0" w:color="auto"/>
        <w:bottom w:val="none" w:sz="0" w:space="0" w:color="auto"/>
        <w:right w:val="none" w:sz="0" w:space="0" w:color="auto"/>
      </w:divBdr>
    </w:div>
    <w:div w:id="468322579">
      <w:bodyDiv w:val="1"/>
      <w:marLeft w:val="0"/>
      <w:marRight w:val="0"/>
      <w:marTop w:val="0"/>
      <w:marBottom w:val="0"/>
      <w:divBdr>
        <w:top w:val="none" w:sz="0" w:space="0" w:color="auto"/>
        <w:left w:val="none" w:sz="0" w:space="0" w:color="auto"/>
        <w:bottom w:val="none" w:sz="0" w:space="0" w:color="auto"/>
        <w:right w:val="none" w:sz="0" w:space="0" w:color="auto"/>
      </w:divBdr>
    </w:div>
    <w:div w:id="510608203">
      <w:bodyDiv w:val="1"/>
      <w:marLeft w:val="0"/>
      <w:marRight w:val="0"/>
      <w:marTop w:val="0"/>
      <w:marBottom w:val="0"/>
      <w:divBdr>
        <w:top w:val="none" w:sz="0" w:space="0" w:color="auto"/>
        <w:left w:val="none" w:sz="0" w:space="0" w:color="auto"/>
        <w:bottom w:val="none" w:sz="0" w:space="0" w:color="auto"/>
        <w:right w:val="none" w:sz="0" w:space="0" w:color="auto"/>
      </w:divBdr>
    </w:div>
    <w:div w:id="542251933">
      <w:bodyDiv w:val="1"/>
      <w:marLeft w:val="0"/>
      <w:marRight w:val="0"/>
      <w:marTop w:val="0"/>
      <w:marBottom w:val="0"/>
      <w:divBdr>
        <w:top w:val="none" w:sz="0" w:space="0" w:color="auto"/>
        <w:left w:val="none" w:sz="0" w:space="0" w:color="auto"/>
        <w:bottom w:val="none" w:sz="0" w:space="0" w:color="auto"/>
        <w:right w:val="none" w:sz="0" w:space="0" w:color="auto"/>
      </w:divBdr>
    </w:div>
    <w:div w:id="593395596">
      <w:bodyDiv w:val="1"/>
      <w:marLeft w:val="0"/>
      <w:marRight w:val="0"/>
      <w:marTop w:val="0"/>
      <w:marBottom w:val="0"/>
      <w:divBdr>
        <w:top w:val="none" w:sz="0" w:space="0" w:color="auto"/>
        <w:left w:val="none" w:sz="0" w:space="0" w:color="auto"/>
        <w:bottom w:val="none" w:sz="0" w:space="0" w:color="auto"/>
        <w:right w:val="none" w:sz="0" w:space="0" w:color="auto"/>
      </w:divBdr>
    </w:div>
    <w:div w:id="674571954">
      <w:bodyDiv w:val="1"/>
      <w:marLeft w:val="0"/>
      <w:marRight w:val="0"/>
      <w:marTop w:val="0"/>
      <w:marBottom w:val="0"/>
      <w:divBdr>
        <w:top w:val="none" w:sz="0" w:space="0" w:color="auto"/>
        <w:left w:val="none" w:sz="0" w:space="0" w:color="auto"/>
        <w:bottom w:val="none" w:sz="0" w:space="0" w:color="auto"/>
        <w:right w:val="none" w:sz="0" w:space="0" w:color="auto"/>
      </w:divBdr>
    </w:div>
    <w:div w:id="933703653">
      <w:bodyDiv w:val="1"/>
      <w:marLeft w:val="0"/>
      <w:marRight w:val="0"/>
      <w:marTop w:val="0"/>
      <w:marBottom w:val="0"/>
      <w:divBdr>
        <w:top w:val="none" w:sz="0" w:space="0" w:color="auto"/>
        <w:left w:val="none" w:sz="0" w:space="0" w:color="auto"/>
        <w:bottom w:val="none" w:sz="0" w:space="0" w:color="auto"/>
        <w:right w:val="none" w:sz="0" w:space="0" w:color="auto"/>
      </w:divBdr>
    </w:div>
    <w:div w:id="1092623744">
      <w:bodyDiv w:val="1"/>
      <w:marLeft w:val="0"/>
      <w:marRight w:val="0"/>
      <w:marTop w:val="0"/>
      <w:marBottom w:val="0"/>
      <w:divBdr>
        <w:top w:val="none" w:sz="0" w:space="0" w:color="auto"/>
        <w:left w:val="none" w:sz="0" w:space="0" w:color="auto"/>
        <w:bottom w:val="none" w:sz="0" w:space="0" w:color="auto"/>
        <w:right w:val="none" w:sz="0" w:space="0" w:color="auto"/>
      </w:divBdr>
    </w:div>
    <w:div w:id="1180775497">
      <w:bodyDiv w:val="1"/>
      <w:marLeft w:val="0"/>
      <w:marRight w:val="0"/>
      <w:marTop w:val="0"/>
      <w:marBottom w:val="0"/>
      <w:divBdr>
        <w:top w:val="none" w:sz="0" w:space="0" w:color="auto"/>
        <w:left w:val="none" w:sz="0" w:space="0" w:color="auto"/>
        <w:bottom w:val="none" w:sz="0" w:space="0" w:color="auto"/>
        <w:right w:val="none" w:sz="0" w:space="0" w:color="auto"/>
      </w:divBdr>
    </w:div>
    <w:div w:id="1285848462">
      <w:bodyDiv w:val="1"/>
      <w:marLeft w:val="0"/>
      <w:marRight w:val="0"/>
      <w:marTop w:val="0"/>
      <w:marBottom w:val="0"/>
      <w:divBdr>
        <w:top w:val="none" w:sz="0" w:space="0" w:color="auto"/>
        <w:left w:val="none" w:sz="0" w:space="0" w:color="auto"/>
        <w:bottom w:val="none" w:sz="0" w:space="0" w:color="auto"/>
        <w:right w:val="none" w:sz="0" w:space="0" w:color="auto"/>
      </w:divBdr>
    </w:div>
    <w:div w:id="1386444861">
      <w:bodyDiv w:val="1"/>
      <w:marLeft w:val="0"/>
      <w:marRight w:val="0"/>
      <w:marTop w:val="0"/>
      <w:marBottom w:val="0"/>
      <w:divBdr>
        <w:top w:val="none" w:sz="0" w:space="0" w:color="auto"/>
        <w:left w:val="none" w:sz="0" w:space="0" w:color="auto"/>
        <w:bottom w:val="none" w:sz="0" w:space="0" w:color="auto"/>
        <w:right w:val="none" w:sz="0" w:space="0" w:color="auto"/>
      </w:divBdr>
    </w:div>
    <w:div w:id="1504005124">
      <w:bodyDiv w:val="1"/>
      <w:marLeft w:val="0"/>
      <w:marRight w:val="0"/>
      <w:marTop w:val="0"/>
      <w:marBottom w:val="0"/>
      <w:divBdr>
        <w:top w:val="none" w:sz="0" w:space="0" w:color="auto"/>
        <w:left w:val="none" w:sz="0" w:space="0" w:color="auto"/>
        <w:bottom w:val="none" w:sz="0" w:space="0" w:color="auto"/>
        <w:right w:val="none" w:sz="0" w:space="0" w:color="auto"/>
      </w:divBdr>
    </w:div>
    <w:div w:id="1522356343">
      <w:bodyDiv w:val="1"/>
      <w:marLeft w:val="0"/>
      <w:marRight w:val="0"/>
      <w:marTop w:val="0"/>
      <w:marBottom w:val="0"/>
      <w:divBdr>
        <w:top w:val="none" w:sz="0" w:space="0" w:color="auto"/>
        <w:left w:val="none" w:sz="0" w:space="0" w:color="auto"/>
        <w:bottom w:val="none" w:sz="0" w:space="0" w:color="auto"/>
        <w:right w:val="none" w:sz="0" w:space="0" w:color="auto"/>
      </w:divBdr>
    </w:div>
    <w:div w:id="1635792301">
      <w:bodyDiv w:val="1"/>
      <w:marLeft w:val="0"/>
      <w:marRight w:val="0"/>
      <w:marTop w:val="0"/>
      <w:marBottom w:val="0"/>
      <w:divBdr>
        <w:top w:val="none" w:sz="0" w:space="0" w:color="auto"/>
        <w:left w:val="none" w:sz="0" w:space="0" w:color="auto"/>
        <w:bottom w:val="none" w:sz="0" w:space="0" w:color="auto"/>
        <w:right w:val="none" w:sz="0" w:space="0" w:color="auto"/>
      </w:divBdr>
    </w:div>
    <w:div w:id="1876579739">
      <w:bodyDiv w:val="1"/>
      <w:marLeft w:val="0"/>
      <w:marRight w:val="0"/>
      <w:marTop w:val="0"/>
      <w:marBottom w:val="0"/>
      <w:divBdr>
        <w:top w:val="none" w:sz="0" w:space="0" w:color="auto"/>
        <w:left w:val="none" w:sz="0" w:space="0" w:color="auto"/>
        <w:bottom w:val="none" w:sz="0" w:space="0" w:color="auto"/>
        <w:right w:val="none" w:sz="0" w:space="0" w:color="auto"/>
      </w:divBdr>
    </w:div>
    <w:div w:id="2001035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4</Pages>
  <Words>530</Words>
  <Characters>3185</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Łukasz Weryński</dc:creator>
  <cp:keywords/>
  <dc:description/>
  <cp:lastModifiedBy>Łukasz Weryński</cp:lastModifiedBy>
  <cp:revision>16</cp:revision>
  <dcterms:created xsi:type="dcterms:W3CDTF">2023-10-30T02:58:00Z</dcterms:created>
  <dcterms:modified xsi:type="dcterms:W3CDTF">2024-02-28T16:14:00Z</dcterms:modified>
</cp:coreProperties>
</file>