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69" w:rsidRPr="005A0050" w:rsidRDefault="00656769" w:rsidP="00656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 xml:space="preserve"> </w:t>
      </w:r>
      <w:r w:rsidRPr="00AC739C">
        <w:rPr>
          <w:rFonts w:ascii="Times New Roman" w:hAnsi="Times New Roman" w:cs="Times New Roman"/>
        </w:rPr>
        <w:t>Genetic diversity of different populations</w:t>
      </w:r>
      <w:r>
        <w:rPr>
          <w:rFonts w:ascii="Times New Roman" w:hAnsi="Times New Roman" w:cs="Times New Roman"/>
        </w:rPr>
        <w:t>. T</w:t>
      </w:r>
      <w:r w:rsidRPr="00AC739C">
        <w:rPr>
          <w:rFonts w:ascii="Times New Roman" w:hAnsi="Times New Roman" w:cs="Times New Roman"/>
        </w:rPr>
        <w:t>he number of samples (n), the number of segregating sites (s),</w:t>
      </w:r>
      <w:r>
        <w:rPr>
          <w:rFonts w:ascii="Times New Roman" w:hAnsi="Times New Roman" w:cs="Times New Roman"/>
        </w:rPr>
        <w:t xml:space="preserve"> </w:t>
      </w:r>
      <w:r w:rsidRPr="00AC739C">
        <w:rPr>
          <w:rFonts w:ascii="Times New Roman" w:hAnsi="Times New Roman" w:cs="Times New Roman"/>
        </w:rPr>
        <w:t>the number of haplotypes (h), the haplotype diversity (</w:t>
      </w:r>
      <w:proofErr w:type="spellStart"/>
      <w:r w:rsidRPr="00AC739C">
        <w:rPr>
          <w:rFonts w:ascii="Times New Roman" w:hAnsi="Times New Roman" w:cs="Times New Roman"/>
        </w:rPr>
        <w:t>Hd</w:t>
      </w:r>
      <w:proofErr w:type="spellEnd"/>
      <w:r w:rsidRPr="00AC739C">
        <w:rPr>
          <w:rFonts w:ascii="Times New Roman" w:hAnsi="Times New Roman" w:cs="Times New Roman"/>
        </w:rPr>
        <w:t>), and the nucleotide diversity (π)</w:t>
      </w:r>
      <w:r>
        <w:rPr>
          <w:rFonts w:ascii="Times New Roman" w:hAnsi="Times New Roman" w:cs="Times New Roman"/>
        </w:rPr>
        <w:t>.</w:t>
      </w:r>
    </w:p>
    <w:tbl>
      <w:tblPr>
        <w:tblStyle w:val="2"/>
        <w:tblpPr w:leftFromText="180" w:rightFromText="180" w:vertAnchor="text" w:tblpY="1"/>
        <w:tblOverlap w:val="nev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948"/>
        <w:gridCol w:w="948"/>
        <w:gridCol w:w="949"/>
        <w:gridCol w:w="948"/>
        <w:gridCol w:w="1090"/>
      </w:tblGrid>
      <w:tr w:rsidR="00656769" w:rsidRPr="00AC739C" w:rsidTr="00A64F5B">
        <w:trPr>
          <w:trHeight w:val="264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tcBorders>
              <w:top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0.00140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Yinggeling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Hainan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0.00127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Bawangling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Hainan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0.944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0.00316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Zhejiang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0.00141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Jiangxi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0.00473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Fujian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0" w:type="dxa"/>
            <w:noWrap/>
            <w:hideMark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656769" w:rsidRPr="00AC739C" w:rsidTr="00A64F5B">
        <w:trPr>
          <w:trHeight w:val="264"/>
        </w:trPr>
        <w:tc>
          <w:tcPr>
            <w:tcW w:w="2205" w:type="dxa"/>
            <w:tcBorders>
              <w:bottom w:val="single" w:sz="4" w:space="0" w:color="auto"/>
            </w:tcBorders>
            <w:noWrap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noWrap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noWrap/>
          </w:tcPr>
          <w:p w:rsidR="00656769" w:rsidRPr="00AC739C" w:rsidRDefault="00656769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39C">
              <w:rPr>
                <w:rFonts w:ascii="Times New Roman" w:hAnsi="Times New Roman" w:cs="Times New Roman"/>
                <w:sz w:val="20"/>
                <w:szCs w:val="20"/>
              </w:rPr>
              <w:t>0.01160</w:t>
            </w:r>
          </w:p>
        </w:tc>
      </w:tr>
    </w:tbl>
    <w:p w:rsidR="00656769" w:rsidRDefault="00656769" w:rsidP="00656769">
      <w:pPr>
        <w:rPr>
          <w:rFonts w:ascii="Times New Roman" w:hAnsi="Times New Roman" w:cs="Times New Roman"/>
        </w:rPr>
      </w:pPr>
      <w:r>
        <w:br w:type="textWrapping" w:clear="all"/>
      </w:r>
    </w:p>
    <w:p w:rsidR="009A0796" w:rsidRDefault="009A0796"/>
    <w:sectPr w:rsidR="009A0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69"/>
    <w:rsid w:val="00656769"/>
    <w:rsid w:val="009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46F1"/>
  <w15:chartTrackingRefBased/>
  <w15:docId w15:val="{25959059-6CD5-4B11-880F-3A3E66F3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65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2023-11-13T06:33:00Z</dcterms:created>
  <dcterms:modified xsi:type="dcterms:W3CDTF">2023-11-13T06:33:00Z</dcterms:modified>
</cp:coreProperties>
</file>