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30FF" w14:textId="77777777" w:rsidR="00853DA6" w:rsidRPr="00853DA6" w:rsidRDefault="00853DA6" w:rsidP="00853DA6">
      <w:pPr>
        <w:spacing w:after="0" w:line="240" w:lineRule="auto"/>
        <w:jc w:val="center"/>
        <w:rPr>
          <w:rFonts w:ascii="Arial" w:eastAsia="Times New Roman" w:hAnsi="Arial" w:cs="Arial"/>
          <w:b/>
          <w:bCs/>
          <w:color w:val="000000"/>
          <w:sz w:val="28"/>
          <w:szCs w:val="28"/>
        </w:rPr>
      </w:pPr>
      <w:r w:rsidRPr="00853DA6">
        <w:rPr>
          <w:rFonts w:ascii="Arial" w:eastAsia="Times New Roman" w:hAnsi="Arial" w:cs="Arial"/>
          <w:b/>
          <w:bCs/>
          <w:color w:val="000000"/>
          <w:sz w:val="28"/>
          <w:szCs w:val="28"/>
        </w:rPr>
        <w:t>Miame Checklist</w:t>
      </w:r>
    </w:p>
    <w:p w14:paraId="392B772F"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 </w:t>
      </w:r>
    </w:p>
    <w:p w14:paraId="53882A07"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(Sections in </w:t>
      </w:r>
      <w:r w:rsidRPr="00853DA6">
        <w:rPr>
          <w:rFonts w:ascii="Arial" w:eastAsia="Times New Roman" w:hAnsi="Arial" w:cs="Arial"/>
          <w:b/>
          <w:bCs/>
          <w:color w:val="000000"/>
          <w:sz w:val="27"/>
          <w:szCs w:val="27"/>
        </w:rPr>
        <w:t>BOLD</w:t>
      </w:r>
      <w:r w:rsidRPr="00853DA6">
        <w:rPr>
          <w:rFonts w:ascii="Arial" w:eastAsia="Times New Roman" w:hAnsi="Arial" w:cs="Arial"/>
          <w:color w:val="000000"/>
          <w:sz w:val="27"/>
          <w:szCs w:val="27"/>
        </w:rPr>
        <w:t> represent what each researcher must record about</w:t>
      </w:r>
    </w:p>
    <w:p w14:paraId="29C13439"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every slide and/or experiment)</w:t>
      </w:r>
    </w:p>
    <w:p w14:paraId="73FD34D6"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 </w:t>
      </w:r>
    </w:p>
    <w:p w14:paraId="53E0F68B"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Part 1 Experiment description</w:t>
      </w:r>
    </w:p>
    <w:p w14:paraId="785F15A0"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 </w:t>
      </w:r>
    </w:p>
    <w:p w14:paraId="72CD80E0"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“The minimal information required in this section includes the type of the experiment (such as normal-versus-diseased comparison, time course, dose response, and so on) and the experimental variables, including parameters or conditions tested (such as time, dose, genetic variation or response to a treatment or compound).”</w:t>
      </w:r>
    </w:p>
    <w:p w14:paraId="50D604FD"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“this section specifies the experimental relationships between the array and sample entities—that is, which samples and which arrays were used in each hybridization assay. Each of these will be assigned unique identifiers that are cross-referenced with the information provided in the following sections.”</w:t>
      </w:r>
    </w:p>
    <w:p w14:paraId="3D8A423D"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 </w:t>
      </w:r>
    </w:p>
    <w:p w14:paraId="7C1C0050" w14:textId="77777777" w:rsidR="00853DA6" w:rsidRPr="00AA5C37" w:rsidRDefault="00853DA6" w:rsidP="00853DA6">
      <w:pPr>
        <w:spacing w:after="0" w:line="240" w:lineRule="auto"/>
        <w:ind w:left="720" w:hanging="360"/>
        <w:rPr>
          <w:rFonts w:ascii="Arial" w:eastAsia="Times New Roman" w:hAnsi="Arial" w:cs="Arial"/>
          <w:b/>
          <w:bCs/>
          <w:color w:val="000000" w:themeColor="text1"/>
          <w:sz w:val="27"/>
          <w:szCs w:val="27"/>
        </w:rPr>
      </w:pPr>
      <w:r w:rsidRPr="00AA5C37">
        <w:rPr>
          <w:rFonts w:ascii="Times New Roman" w:eastAsia="Times New Roman" w:hAnsi="Times New Roman" w:cs="Times New Roman"/>
          <w:color w:val="000000" w:themeColor="text1"/>
          <w:sz w:val="27"/>
          <w:szCs w:val="27"/>
        </w:rPr>
        <w:t>-</w:t>
      </w:r>
      <w:r w:rsidRPr="00AA5C37">
        <w:rPr>
          <w:rFonts w:ascii="Times New Roman" w:eastAsia="Times New Roman" w:hAnsi="Times New Roman" w:cs="Times New Roman"/>
          <w:color w:val="000000" w:themeColor="text1"/>
          <w:sz w:val="14"/>
          <w:szCs w:val="14"/>
        </w:rPr>
        <w:t>         </w:t>
      </w:r>
      <w:r w:rsidRPr="00AA5C37">
        <w:rPr>
          <w:rFonts w:ascii="Arial" w:eastAsia="Times New Roman" w:hAnsi="Arial" w:cs="Arial"/>
          <w:b/>
          <w:bCs/>
          <w:color w:val="000000" w:themeColor="text1"/>
          <w:sz w:val="27"/>
          <w:szCs w:val="27"/>
        </w:rPr>
        <w:t>mouse type</w:t>
      </w:r>
    </w:p>
    <w:p w14:paraId="5944FB51" w14:textId="77777777" w:rsidR="00853DA6" w:rsidRPr="00AA5C3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AA5C37">
        <w:rPr>
          <w:rFonts w:ascii="Arial" w:eastAsia="Times New Roman" w:hAnsi="Arial" w:cs="Arial"/>
          <w:bCs/>
          <w:color w:val="000000" w:themeColor="text1"/>
          <w:sz w:val="27"/>
          <w:szCs w:val="27"/>
        </w:rPr>
        <w:t>Not relevant for protein-based microarray</w:t>
      </w:r>
    </w:p>
    <w:p w14:paraId="466A2ED0" w14:textId="77777777" w:rsidR="00853DA6" w:rsidRPr="00AA5C37" w:rsidRDefault="00853DA6" w:rsidP="00853DA6">
      <w:pPr>
        <w:spacing w:after="0" w:line="240" w:lineRule="auto"/>
        <w:ind w:left="720" w:hanging="360"/>
        <w:rPr>
          <w:rFonts w:ascii="Arial" w:eastAsia="Times New Roman" w:hAnsi="Arial" w:cs="Arial"/>
          <w:b/>
          <w:bCs/>
          <w:color w:val="000000" w:themeColor="text1"/>
          <w:sz w:val="27"/>
          <w:szCs w:val="27"/>
        </w:rPr>
      </w:pPr>
      <w:r w:rsidRPr="00AA5C37">
        <w:rPr>
          <w:rFonts w:ascii="Times New Roman" w:eastAsia="Times New Roman" w:hAnsi="Times New Roman" w:cs="Times New Roman"/>
          <w:color w:val="000000" w:themeColor="text1"/>
          <w:sz w:val="27"/>
          <w:szCs w:val="27"/>
        </w:rPr>
        <w:t>-</w:t>
      </w:r>
      <w:r w:rsidRPr="00AA5C37">
        <w:rPr>
          <w:rFonts w:ascii="Times New Roman" w:eastAsia="Times New Roman" w:hAnsi="Times New Roman" w:cs="Times New Roman"/>
          <w:color w:val="000000" w:themeColor="text1"/>
          <w:sz w:val="14"/>
          <w:szCs w:val="14"/>
        </w:rPr>
        <w:t>         </w:t>
      </w:r>
      <w:r w:rsidRPr="00AA5C37">
        <w:rPr>
          <w:rFonts w:ascii="Arial" w:eastAsia="Times New Roman" w:hAnsi="Arial" w:cs="Arial"/>
          <w:b/>
          <w:bCs/>
          <w:color w:val="000000" w:themeColor="text1"/>
          <w:sz w:val="27"/>
          <w:szCs w:val="27"/>
        </w:rPr>
        <w:t>experimental variables (runners vs. non-runners, high fat vs. low fat)</w:t>
      </w:r>
    </w:p>
    <w:p w14:paraId="7292B9FA" w14:textId="77777777" w:rsidR="00853DA6" w:rsidRPr="00AA5C3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AA5C37">
        <w:rPr>
          <w:rFonts w:ascii="Arial" w:eastAsia="Times New Roman" w:hAnsi="Arial" w:cs="Arial"/>
          <w:bCs/>
          <w:color w:val="000000" w:themeColor="text1"/>
          <w:sz w:val="27"/>
          <w:szCs w:val="27"/>
        </w:rPr>
        <w:t>Not relevant for protein-based microarray</w:t>
      </w:r>
    </w:p>
    <w:p w14:paraId="01F5928D" w14:textId="77777777" w:rsidR="00853DA6" w:rsidRPr="00AA5C37" w:rsidRDefault="00853DA6" w:rsidP="00853DA6">
      <w:pPr>
        <w:spacing w:after="0" w:line="240" w:lineRule="auto"/>
        <w:ind w:left="720" w:hanging="360"/>
        <w:rPr>
          <w:rFonts w:ascii="Arial" w:eastAsia="Times New Roman" w:hAnsi="Arial" w:cs="Arial"/>
          <w:b/>
          <w:bCs/>
          <w:color w:val="000000" w:themeColor="text1"/>
          <w:sz w:val="27"/>
          <w:szCs w:val="27"/>
        </w:rPr>
      </w:pPr>
      <w:r w:rsidRPr="00AA5C37">
        <w:rPr>
          <w:rFonts w:ascii="Times New Roman" w:eastAsia="Times New Roman" w:hAnsi="Times New Roman" w:cs="Times New Roman"/>
          <w:color w:val="000000" w:themeColor="text1"/>
          <w:sz w:val="27"/>
          <w:szCs w:val="27"/>
        </w:rPr>
        <w:t>-</w:t>
      </w:r>
      <w:r w:rsidRPr="00AA5C37">
        <w:rPr>
          <w:rFonts w:ascii="Times New Roman" w:eastAsia="Times New Roman" w:hAnsi="Times New Roman" w:cs="Times New Roman"/>
          <w:color w:val="000000" w:themeColor="text1"/>
          <w:sz w:val="14"/>
          <w:szCs w:val="14"/>
        </w:rPr>
        <w:t>         </w:t>
      </w:r>
      <w:r w:rsidRPr="00AA5C37">
        <w:rPr>
          <w:rFonts w:ascii="Arial" w:eastAsia="Times New Roman" w:hAnsi="Arial" w:cs="Arial"/>
          <w:b/>
          <w:bCs/>
          <w:color w:val="000000" w:themeColor="text1"/>
          <w:sz w:val="27"/>
          <w:szCs w:val="27"/>
        </w:rPr>
        <w:t>n-count</w:t>
      </w:r>
    </w:p>
    <w:p w14:paraId="4503DFE6" w14:textId="77777777" w:rsidR="00853DA6" w:rsidRPr="00AA5C3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AA5C37">
        <w:rPr>
          <w:rFonts w:ascii="Arial" w:eastAsia="Times New Roman" w:hAnsi="Arial" w:cs="Arial"/>
          <w:bCs/>
          <w:color w:val="000000" w:themeColor="text1"/>
          <w:sz w:val="27"/>
          <w:szCs w:val="27"/>
        </w:rPr>
        <w:t>Not relevant for protein-based microarray</w:t>
      </w:r>
    </w:p>
    <w:p w14:paraId="40B148A2" w14:textId="77777777" w:rsidR="00853DA6" w:rsidRPr="00AA5C37" w:rsidRDefault="00853DA6" w:rsidP="00853DA6">
      <w:pPr>
        <w:spacing w:after="0" w:line="240" w:lineRule="auto"/>
        <w:ind w:left="720" w:hanging="360"/>
        <w:rPr>
          <w:rFonts w:ascii="Arial" w:eastAsia="Times New Roman" w:hAnsi="Arial" w:cs="Arial"/>
          <w:b/>
          <w:bCs/>
          <w:color w:val="000000" w:themeColor="text1"/>
          <w:sz w:val="27"/>
          <w:szCs w:val="27"/>
        </w:rPr>
      </w:pPr>
      <w:r w:rsidRPr="00AA5C37">
        <w:rPr>
          <w:rFonts w:ascii="Times New Roman" w:eastAsia="Times New Roman" w:hAnsi="Times New Roman" w:cs="Times New Roman"/>
          <w:color w:val="000000" w:themeColor="text1"/>
          <w:sz w:val="27"/>
          <w:szCs w:val="27"/>
        </w:rPr>
        <w:t>-</w:t>
      </w:r>
      <w:r w:rsidRPr="00AA5C37">
        <w:rPr>
          <w:rFonts w:ascii="Times New Roman" w:eastAsia="Times New Roman" w:hAnsi="Times New Roman" w:cs="Times New Roman"/>
          <w:color w:val="000000" w:themeColor="text1"/>
          <w:sz w:val="14"/>
          <w:szCs w:val="14"/>
        </w:rPr>
        <w:t>         </w:t>
      </w:r>
      <w:r w:rsidRPr="00AA5C37">
        <w:rPr>
          <w:rFonts w:ascii="Arial" w:eastAsia="Times New Roman" w:hAnsi="Arial" w:cs="Arial"/>
          <w:b/>
          <w:bCs/>
          <w:color w:val="000000" w:themeColor="text1"/>
          <w:sz w:val="27"/>
          <w:szCs w:val="27"/>
        </w:rPr>
        <w:t>tissues used for slide</w:t>
      </w:r>
    </w:p>
    <w:p w14:paraId="6C3C43AB" w14:textId="77777777" w:rsidR="00853DA6" w:rsidRPr="00AA5C3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AA5C37">
        <w:rPr>
          <w:rFonts w:ascii="Arial" w:eastAsia="Times New Roman" w:hAnsi="Arial" w:cs="Arial"/>
          <w:bCs/>
          <w:color w:val="000000" w:themeColor="text1"/>
          <w:sz w:val="27"/>
          <w:szCs w:val="27"/>
        </w:rPr>
        <w:t>Not relevant for protein-based microarray</w:t>
      </w:r>
    </w:p>
    <w:p w14:paraId="5EFCE8A3" w14:textId="77777777" w:rsidR="00853DA6" w:rsidRPr="00AA5C37" w:rsidRDefault="00853DA6" w:rsidP="00853DA6">
      <w:pPr>
        <w:spacing w:after="0" w:line="240" w:lineRule="auto"/>
        <w:ind w:left="720" w:hanging="360"/>
        <w:rPr>
          <w:rFonts w:ascii="Arial" w:eastAsia="Times New Roman" w:hAnsi="Arial" w:cs="Arial"/>
          <w:b/>
          <w:bCs/>
          <w:color w:val="000000" w:themeColor="text1"/>
          <w:sz w:val="27"/>
          <w:szCs w:val="27"/>
        </w:rPr>
      </w:pPr>
      <w:r w:rsidRPr="00AA5C37">
        <w:rPr>
          <w:rFonts w:ascii="Times New Roman" w:eastAsia="Times New Roman" w:hAnsi="Times New Roman" w:cs="Times New Roman"/>
          <w:color w:val="000000" w:themeColor="text1"/>
          <w:sz w:val="27"/>
          <w:szCs w:val="27"/>
        </w:rPr>
        <w:t>-</w:t>
      </w:r>
      <w:r w:rsidRPr="00AA5C37">
        <w:rPr>
          <w:rFonts w:ascii="Times New Roman" w:eastAsia="Times New Roman" w:hAnsi="Times New Roman" w:cs="Times New Roman"/>
          <w:color w:val="000000" w:themeColor="text1"/>
          <w:sz w:val="14"/>
          <w:szCs w:val="14"/>
        </w:rPr>
        <w:t>         </w:t>
      </w:r>
      <w:r w:rsidRPr="00AA5C37">
        <w:rPr>
          <w:rFonts w:ascii="Arial" w:eastAsia="Times New Roman" w:hAnsi="Arial" w:cs="Arial"/>
          <w:b/>
          <w:bCs/>
          <w:color w:val="000000" w:themeColor="text1"/>
          <w:sz w:val="27"/>
          <w:szCs w:val="27"/>
        </w:rPr>
        <w:t>mouse age, and other variables (wean weight, pooled samples, etc.)</w:t>
      </w:r>
    </w:p>
    <w:p w14:paraId="27759640" w14:textId="77777777" w:rsidR="00853DA6" w:rsidRPr="00AA5C3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AA5C37">
        <w:rPr>
          <w:rFonts w:ascii="Arial" w:eastAsia="Times New Roman" w:hAnsi="Arial" w:cs="Arial"/>
          <w:bCs/>
          <w:color w:val="000000" w:themeColor="text1"/>
          <w:sz w:val="27"/>
          <w:szCs w:val="27"/>
        </w:rPr>
        <w:t>Not relevant for protein-based microarray</w:t>
      </w:r>
    </w:p>
    <w:p w14:paraId="6511D157" w14:textId="77777777" w:rsidR="00853DA6" w:rsidRPr="00853DA6" w:rsidRDefault="00853DA6" w:rsidP="00853DA6">
      <w:pPr>
        <w:spacing w:after="0" w:line="240" w:lineRule="auto"/>
        <w:ind w:left="720" w:hanging="360"/>
        <w:rPr>
          <w:rFonts w:ascii="Times New Roman" w:eastAsia="Times New Roman" w:hAnsi="Times New Roman" w:cs="Times New Roman"/>
          <w:color w:val="000000"/>
          <w:sz w:val="27"/>
          <w:szCs w:val="27"/>
        </w:rPr>
      </w:pPr>
    </w:p>
    <w:p w14:paraId="7798EA5E"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 </w:t>
      </w:r>
    </w:p>
    <w:p w14:paraId="40640A57" w14:textId="77777777" w:rsidR="00853DA6" w:rsidRPr="00853DA6" w:rsidRDefault="00853DA6" w:rsidP="00853DA6">
      <w:pPr>
        <w:spacing w:after="0" w:line="240" w:lineRule="auto"/>
        <w:rPr>
          <w:rFonts w:ascii="Times New Roman" w:eastAsia="Times New Roman" w:hAnsi="Times New Roman" w:cs="Times New Roman"/>
          <w:color w:val="000000"/>
          <w:sz w:val="27"/>
          <w:szCs w:val="27"/>
        </w:rPr>
      </w:pPr>
      <w:r w:rsidRPr="00853DA6">
        <w:rPr>
          <w:rFonts w:ascii="Arial" w:eastAsia="Times New Roman" w:hAnsi="Arial" w:cs="Arial"/>
          <w:color w:val="000000"/>
          <w:sz w:val="27"/>
          <w:szCs w:val="27"/>
        </w:rPr>
        <w:t>Part 2</w:t>
      </w:r>
      <w:r w:rsidRPr="00853DA6">
        <w:rPr>
          <w:rFonts w:ascii="Arial" w:eastAsia="Times New Roman" w:hAnsi="Arial" w:cs="Arial"/>
          <w:b/>
          <w:bCs/>
          <w:color w:val="000000"/>
          <w:sz w:val="27"/>
          <w:szCs w:val="27"/>
        </w:rPr>
        <w:t> </w:t>
      </w:r>
      <w:r w:rsidRPr="00853DA6">
        <w:rPr>
          <w:rFonts w:ascii="Arial" w:eastAsia="Times New Roman" w:hAnsi="Arial" w:cs="Arial"/>
          <w:color w:val="000000"/>
          <w:sz w:val="27"/>
          <w:szCs w:val="27"/>
        </w:rPr>
        <w:t>Array design.</w:t>
      </w:r>
    </w:p>
    <w:p w14:paraId="58ED7E8D"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 </w:t>
      </w:r>
    </w:p>
    <w:p w14:paraId="2A1CC3FC" w14:textId="77777777" w:rsidR="00853DA6" w:rsidRPr="00AA5C37"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 xml:space="preserve">“The aim of this section is to provide a </w:t>
      </w:r>
      <w:r w:rsidRPr="00AA5C37">
        <w:rPr>
          <w:rFonts w:ascii="Arial" w:eastAsia="Times New Roman" w:hAnsi="Arial" w:cs="Arial"/>
          <w:i/>
          <w:iCs/>
          <w:color w:val="000000"/>
          <w:sz w:val="20"/>
          <w:szCs w:val="20"/>
        </w:rPr>
        <w:t>systematic definition of all arrays used in the experiment, including the genes represented and their physical layout on the array.”</w:t>
      </w:r>
    </w:p>
    <w:p w14:paraId="2C976F71" w14:textId="77777777" w:rsidR="00853DA6" w:rsidRPr="00853DA6" w:rsidRDefault="00853DA6" w:rsidP="00853DA6">
      <w:pPr>
        <w:spacing w:after="0" w:line="240" w:lineRule="auto"/>
        <w:rPr>
          <w:rFonts w:ascii="Arial" w:eastAsia="Times New Roman" w:hAnsi="Arial" w:cs="Arial"/>
          <w:i/>
          <w:iCs/>
          <w:color w:val="000000"/>
          <w:sz w:val="20"/>
          <w:szCs w:val="20"/>
        </w:rPr>
      </w:pPr>
      <w:r w:rsidRPr="00AA5C37">
        <w:rPr>
          <w:rFonts w:ascii="Arial" w:eastAsia="Times New Roman" w:hAnsi="Arial" w:cs="Arial"/>
          <w:i/>
          <w:iCs/>
          <w:color w:val="000000"/>
          <w:sz w:val="20"/>
          <w:szCs w:val="20"/>
        </w:rPr>
        <w:t xml:space="preserve">“The array-type definition includes information common to all arrays of a particular type (such </w:t>
      </w:r>
      <w:r w:rsidRPr="00AA5C37">
        <w:rPr>
          <w:rFonts w:ascii="Arial" w:eastAsia="Times New Roman" w:hAnsi="Arial" w:cs="Arial"/>
          <w:i/>
          <w:iCs/>
          <w:sz w:val="20"/>
          <w:szCs w:val="20"/>
        </w:rPr>
        <w:t>as glass-slide spotted with PCR-amplified cDNA clones) as well as precise descriptions of the physical content of each element (spot or feature). This section consists of three parts: (i) a description of the array as a whole (such as platform type, provider and surface type)</w:t>
      </w:r>
      <w:r w:rsidRPr="00AA5C37">
        <w:rPr>
          <w:rFonts w:ascii="Arial" w:eastAsia="Times New Roman" w:hAnsi="Arial" w:cs="Arial"/>
          <w:i/>
          <w:iCs/>
          <w:color w:val="000000"/>
          <w:sz w:val="20"/>
          <w:szCs w:val="20"/>
        </w:rPr>
        <w:t>; (ii) a description of each type of element or spot used (properties that are typically common to many elements, such as 'synthesized oligo-nucleotides' or 'PCR products from cDNA clones'); and (iii) a description of the</w:t>
      </w:r>
      <w:r w:rsidRPr="00853DA6">
        <w:rPr>
          <w:rFonts w:ascii="Arial" w:eastAsia="Times New Roman" w:hAnsi="Arial" w:cs="Arial"/>
          <w:i/>
          <w:iCs/>
          <w:color w:val="000000"/>
          <w:sz w:val="20"/>
          <w:szCs w:val="20"/>
        </w:rPr>
        <w:t xml:space="preserve"> specific properties of each element, such as the DNA sequence and, possibly, quality-control indicators.”</w:t>
      </w:r>
    </w:p>
    <w:p w14:paraId="489B142C" w14:textId="77777777" w:rsidR="00853DA6" w:rsidRDefault="00853DA6" w:rsidP="00853DA6">
      <w:pPr>
        <w:spacing w:after="0" w:line="240" w:lineRule="auto"/>
        <w:rPr>
          <w:rFonts w:ascii="Arial" w:eastAsia="Times New Roman" w:hAnsi="Arial" w:cs="Arial"/>
          <w:color w:val="000000"/>
          <w:sz w:val="24"/>
          <w:szCs w:val="24"/>
        </w:rPr>
      </w:pPr>
      <w:r w:rsidRPr="00853DA6">
        <w:rPr>
          <w:rFonts w:ascii="Arial" w:eastAsia="Times New Roman" w:hAnsi="Arial" w:cs="Arial"/>
          <w:color w:val="000000"/>
          <w:sz w:val="24"/>
          <w:szCs w:val="24"/>
        </w:rPr>
        <w:t> </w:t>
      </w:r>
    </w:p>
    <w:p w14:paraId="3FFC2C27" w14:textId="77777777" w:rsidR="00EE418A" w:rsidRPr="00853DA6" w:rsidRDefault="00EE418A" w:rsidP="00853DA6">
      <w:pPr>
        <w:spacing w:after="0" w:line="240" w:lineRule="auto"/>
        <w:rPr>
          <w:rFonts w:ascii="Arial" w:eastAsia="Times New Roman" w:hAnsi="Arial" w:cs="Arial"/>
          <w:i/>
          <w:iCs/>
          <w:color w:val="000000"/>
          <w:sz w:val="20"/>
          <w:szCs w:val="20"/>
        </w:rPr>
      </w:pPr>
    </w:p>
    <w:p w14:paraId="4836A22B"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Array series</w:t>
      </w:r>
    </w:p>
    <w:p w14:paraId="0072FDEB" w14:textId="4C381F5E" w:rsidR="007A5F38" w:rsidRPr="00794557" w:rsidRDefault="007A5F38" w:rsidP="00853DA6">
      <w:pPr>
        <w:spacing w:after="0" w:line="240" w:lineRule="auto"/>
        <w:ind w:left="720" w:hanging="360"/>
        <w:rPr>
          <w:rFonts w:ascii="Arial" w:eastAsia="Times New Roman" w:hAnsi="Arial" w:cs="Arial"/>
          <w:color w:val="000000"/>
          <w:sz w:val="27"/>
          <w:szCs w:val="27"/>
        </w:rPr>
      </w:pPr>
      <w:r w:rsidRPr="00794557">
        <w:rPr>
          <w:rFonts w:ascii="Arial" w:eastAsia="Times New Roman" w:hAnsi="Arial" w:cs="Arial"/>
          <w:color w:val="000000"/>
          <w:sz w:val="27"/>
          <w:szCs w:val="27"/>
        </w:rPr>
        <w:t>Custom made allergen arrays by UAB Imunodiagnostika</w:t>
      </w:r>
    </w:p>
    <w:p w14:paraId="22FF5F0C" w14:textId="77777777" w:rsidR="007A5F38" w:rsidRPr="00794557" w:rsidRDefault="007A5F38" w:rsidP="00853DA6">
      <w:pPr>
        <w:spacing w:after="0" w:line="240" w:lineRule="auto"/>
        <w:ind w:left="720" w:hanging="360"/>
        <w:rPr>
          <w:rFonts w:ascii="Arial" w:eastAsia="Times New Roman" w:hAnsi="Arial" w:cs="Arial"/>
          <w:b/>
          <w:bCs/>
          <w:color w:val="000000"/>
          <w:sz w:val="27"/>
          <w:szCs w:val="27"/>
        </w:rPr>
      </w:pPr>
    </w:p>
    <w:p w14:paraId="72F83737" w14:textId="2C112A91" w:rsidR="00EE418A" w:rsidRPr="00794557" w:rsidRDefault="00EE418A" w:rsidP="00EE418A">
      <w:pPr>
        <w:spacing w:after="0" w:line="240" w:lineRule="auto"/>
        <w:ind w:left="720" w:hanging="360"/>
        <w:rPr>
          <w:rFonts w:ascii="Arial" w:eastAsia="Times New Roman" w:hAnsi="Arial" w:cs="Arial"/>
          <w:i/>
          <w:iCs/>
          <w:color w:val="FF0000"/>
          <w:sz w:val="27"/>
          <w:szCs w:val="27"/>
        </w:rPr>
      </w:pPr>
    </w:p>
    <w:p w14:paraId="376B32E4" w14:textId="77777777" w:rsidR="00EE418A" w:rsidRPr="00794557" w:rsidRDefault="00EE418A" w:rsidP="00853DA6">
      <w:pPr>
        <w:spacing w:after="0" w:line="240" w:lineRule="auto"/>
        <w:ind w:left="720" w:hanging="360"/>
        <w:rPr>
          <w:rFonts w:ascii="Arial" w:eastAsia="Times New Roman" w:hAnsi="Arial" w:cs="Arial"/>
          <w:i/>
          <w:iCs/>
          <w:color w:val="000000"/>
          <w:sz w:val="27"/>
          <w:szCs w:val="27"/>
        </w:rPr>
      </w:pPr>
    </w:p>
    <w:p w14:paraId="268C1CB0"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Deconvoluted spot list with gene names</w:t>
      </w:r>
    </w:p>
    <w:p w14:paraId="683546D4" w14:textId="77777777" w:rsidR="00853DA6" w:rsidRPr="0079455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794557">
        <w:rPr>
          <w:rFonts w:ascii="Arial" w:eastAsia="Times New Roman" w:hAnsi="Arial" w:cs="Arial"/>
          <w:bCs/>
          <w:color w:val="000000" w:themeColor="text1"/>
          <w:sz w:val="27"/>
          <w:szCs w:val="27"/>
        </w:rPr>
        <w:t>Not relevant for protein-based microarray</w:t>
      </w:r>
    </w:p>
    <w:p w14:paraId="5EEB2A60"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p>
    <w:p w14:paraId="7EC58C46"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Array type (mouse, human, cDNA, oligo, number of genes)</w:t>
      </w:r>
    </w:p>
    <w:p w14:paraId="7BA34CBE" w14:textId="77777777" w:rsidR="00853DA6" w:rsidRPr="0079455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794557">
        <w:rPr>
          <w:rFonts w:ascii="Arial" w:eastAsia="Times New Roman" w:hAnsi="Arial" w:cs="Arial"/>
          <w:bCs/>
          <w:color w:val="000000" w:themeColor="text1"/>
          <w:sz w:val="27"/>
          <w:szCs w:val="27"/>
        </w:rPr>
        <w:t>Protein-based microarray</w:t>
      </w:r>
    </w:p>
    <w:p w14:paraId="42C403D8"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p>
    <w:p w14:paraId="74D441D1"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Array size</w:t>
      </w:r>
    </w:p>
    <w:p w14:paraId="0DEDF2A7" w14:textId="2F34A217" w:rsidR="00EE418A" w:rsidRPr="00794557" w:rsidRDefault="007A5F38" w:rsidP="00EE418A">
      <w:pPr>
        <w:spacing w:after="0" w:line="240" w:lineRule="auto"/>
        <w:ind w:left="720" w:hanging="360"/>
        <w:rPr>
          <w:rFonts w:ascii="Arial" w:eastAsia="Times New Roman" w:hAnsi="Arial" w:cs="Arial"/>
          <w:i/>
          <w:iCs/>
          <w:color w:val="000000" w:themeColor="text1"/>
          <w:sz w:val="27"/>
          <w:szCs w:val="27"/>
        </w:rPr>
      </w:pPr>
      <w:r w:rsidRPr="00794557">
        <w:rPr>
          <w:rFonts w:ascii="Arial" w:eastAsia="Times New Roman" w:hAnsi="Arial" w:cs="Arial"/>
          <w:bCs/>
          <w:color w:val="000000" w:themeColor="text1"/>
          <w:sz w:val="27"/>
          <w:szCs w:val="27"/>
        </w:rPr>
        <w:t>7 x 5.6 mm</w:t>
      </w:r>
    </w:p>
    <w:p w14:paraId="7C82B0BA" w14:textId="77777777" w:rsidR="00EE418A" w:rsidRPr="00794557" w:rsidRDefault="00EE418A" w:rsidP="00853DA6">
      <w:pPr>
        <w:spacing w:after="0" w:line="240" w:lineRule="auto"/>
        <w:ind w:left="720" w:hanging="360"/>
        <w:rPr>
          <w:rFonts w:ascii="Arial" w:eastAsia="Times New Roman" w:hAnsi="Arial" w:cs="Arial"/>
          <w:i/>
          <w:iCs/>
          <w:color w:val="000000" w:themeColor="text1"/>
          <w:sz w:val="27"/>
          <w:szCs w:val="27"/>
        </w:rPr>
      </w:pPr>
    </w:p>
    <w:p w14:paraId="3CC2DB63"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Slide type (and coating)</w:t>
      </w:r>
    </w:p>
    <w:p w14:paraId="1A673CB5" w14:textId="39CFFDF6" w:rsidR="00EE418A" w:rsidRPr="00794557" w:rsidRDefault="00853DA6" w:rsidP="00EE418A">
      <w:pPr>
        <w:spacing w:after="0" w:line="240" w:lineRule="auto"/>
        <w:ind w:left="720" w:hanging="360"/>
        <w:rPr>
          <w:rFonts w:ascii="Arial" w:eastAsia="Times New Roman" w:hAnsi="Arial" w:cs="Arial"/>
          <w:i/>
          <w:iCs/>
          <w:color w:val="000000" w:themeColor="text1"/>
          <w:sz w:val="27"/>
          <w:szCs w:val="27"/>
        </w:rPr>
      </w:pPr>
      <w:r w:rsidRPr="00794557">
        <w:rPr>
          <w:rFonts w:ascii="Arial" w:eastAsia="Times New Roman" w:hAnsi="Arial" w:cs="Arial"/>
          <w:color w:val="000000" w:themeColor="text1"/>
          <w:sz w:val="27"/>
          <w:szCs w:val="27"/>
        </w:rPr>
        <w:t> </w:t>
      </w:r>
      <w:r w:rsidR="00C2015D" w:rsidRPr="00794557">
        <w:rPr>
          <w:rFonts w:ascii="Arial" w:eastAsia="Times New Roman" w:hAnsi="Arial" w:cs="Arial"/>
          <w:bCs/>
          <w:color w:val="000000" w:themeColor="text1"/>
          <w:sz w:val="27"/>
          <w:szCs w:val="27"/>
        </w:rPr>
        <w:t>2D-Epoxy glass slides</w:t>
      </w:r>
      <w:r w:rsidR="007A5F38" w:rsidRPr="00794557">
        <w:rPr>
          <w:rFonts w:ascii="Arial" w:eastAsia="Times New Roman" w:hAnsi="Arial" w:cs="Arial"/>
          <w:bCs/>
          <w:color w:val="000000" w:themeColor="text1"/>
          <w:sz w:val="27"/>
          <w:szCs w:val="27"/>
        </w:rPr>
        <w:t xml:space="preserve"> (PolyAN, kat. No. 104 00 221)</w:t>
      </w:r>
    </w:p>
    <w:p w14:paraId="0590BA22" w14:textId="77777777" w:rsidR="00853DA6" w:rsidRPr="00853DA6" w:rsidRDefault="00853DA6" w:rsidP="00853DA6">
      <w:pPr>
        <w:spacing w:after="0" w:line="240" w:lineRule="auto"/>
        <w:rPr>
          <w:rFonts w:ascii="Arial" w:eastAsia="Times New Roman" w:hAnsi="Arial" w:cs="Arial"/>
          <w:i/>
          <w:iCs/>
          <w:color w:val="000000"/>
          <w:sz w:val="20"/>
          <w:szCs w:val="20"/>
        </w:rPr>
      </w:pPr>
    </w:p>
    <w:p w14:paraId="1C415DAE"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 </w:t>
      </w:r>
    </w:p>
    <w:p w14:paraId="12B39FF3"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Part 3 Samples</w:t>
      </w:r>
    </w:p>
    <w:p w14:paraId="100BE88D"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 </w:t>
      </w:r>
    </w:p>
    <w:p w14:paraId="33E51056"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“The MIAME 'sample' concept represents the biological material (or biomaterial) for which the gene expression profile is being established. This section is divided into three parts which describe the source of the original sample (such as organism taxonomy and cell type) and any biological </w:t>
      </w:r>
      <w:r w:rsidRPr="00853DA6">
        <w:rPr>
          <w:rFonts w:ascii="Arial" w:eastAsia="Times New Roman" w:hAnsi="Arial" w:cs="Arial"/>
          <w:color w:val="000000"/>
          <w:sz w:val="20"/>
          <w:szCs w:val="20"/>
        </w:rPr>
        <w:t>in vivo</w:t>
      </w:r>
      <w:r w:rsidRPr="00853DA6">
        <w:rPr>
          <w:rFonts w:ascii="Arial" w:eastAsia="Times New Roman" w:hAnsi="Arial" w:cs="Arial"/>
          <w:i/>
          <w:iCs/>
          <w:color w:val="000000"/>
          <w:sz w:val="20"/>
          <w:szCs w:val="20"/>
        </w:rPr>
        <w:t> or </w:t>
      </w:r>
      <w:r w:rsidRPr="00853DA6">
        <w:rPr>
          <w:rFonts w:ascii="Arial" w:eastAsia="Times New Roman" w:hAnsi="Arial" w:cs="Arial"/>
          <w:color w:val="000000"/>
          <w:sz w:val="20"/>
          <w:szCs w:val="20"/>
        </w:rPr>
        <w:t>in vitro</w:t>
      </w:r>
      <w:r w:rsidRPr="00853DA6">
        <w:rPr>
          <w:rFonts w:ascii="Arial" w:eastAsia="Times New Roman" w:hAnsi="Arial" w:cs="Arial"/>
          <w:i/>
          <w:iCs/>
          <w:color w:val="000000"/>
          <w:sz w:val="20"/>
          <w:szCs w:val="20"/>
        </w:rPr>
        <w:t> treatments applied, the technical extraction of the nucleic acids, and their subsequent labeling.”</w:t>
      </w:r>
    </w:p>
    <w:p w14:paraId="75B08609"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b/>
          <w:bCs/>
          <w:color w:val="000000"/>
          <w:sz w:val="24"/>
          <w:szCs w:val="24"/>
        </w:rPr>
        <w:t> </w:t>
      </w:r>
    </w:p>
    <w:p w14:paraId="1012FC76"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Cy3/Cy5 labels for tissues</w:t>
      </w:r>
    </w:p>
    <w:p w14:paraId="436BF1A4" w14:textId="77777777" w:rsidR="00853DA6" w:rsidRPr="0079455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794557">
        <w:rPr>
          <w:rFonts w:ascii="Arial" w:eastAsia="Times New Roman" w:hAnsi="Arial" w:cs="Arial"/>
          <w:bCs/>
          <w:color w:val="000000" w:themeColor="text1"/>
          <w:sz w:val="27"/>
          <w:szCs w:val="27"/>
        </w:rPr>
        <w:t>Not relevant for protein-based microarray</w:t>
      </w:r>
    </w:p>
    <w:p w14:paraId="1F21F1F4"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p>
    <w:p w14:paraId="744BDB27"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Dye swap? Or reference control?</w:t>
      </w:r>
    </w:p>
    <w:p w14:paraId="1D236C3E" w14:textId="77777777" w:rsidR="00853DA6" w:rsidRPr="0079455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794557">
        <w:rPr>
          <w:rFonts w:ascii="Arial" w:eastAsia="Times New Roman" w:hAnsi="Arial" w:cs="Arial"/>
          <w:bCs/>
          <w:color w:val="000000" w:themeColor="text1"/>
          <w:sz w:val="27"/>
          <w:szCs w:val="27"/>
        </w:rPr>
        <w:t>Not relevant for protein-based microarray</w:t>
      </w:r>
    </w:p>
    <w:p w14:paraId="72FC50C6"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p>
    <w:p w14:paraId="54B3BC5B"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Labelling protocol used</w:t>
      </w:r>
    </w:p>
    <w:p w14:paraId="0E4DD5CA" w14:textId="77777777" w:rsidR="00EE418A" w:rsidRPr="00794557" w:rsidRDefault="00EE418A" w:rsidP="00EE418A">
      <w:pPr>
        <w:spacing w:after="0" w:line="240" w:lineRule="auto"/>
        <w:ind w:left="720" w:hanging="360"/>
        <w:rPr>
          <w:rFonts w:ascii="Times New Roman" w:eastAsia="Times New Roman" w:hAnsi="Times New Roman" w:cs="Times New Roman"/>
          <w:color w:val="000000" w:themeColor="text1"/>
          <w:sz w:val="27"/>
          <w:szCs w:val="27"/>
        </w:rPr>
      </w:pPr>
      <w:r w:rsidRPr="00794557">
        <w:rPr>
          <w:rFonts w:ascii="Arial" w:eastAsia="Times New Roman" w:hAnsi="Arial" w:cs="Arial"/>
          <w:bCs/>
          <w:color w:val="000000" w:themeColor="text1"/>
          <w:sz w:val="27"/>
          <w:szCs w:val="27"/>
        </w:rPr>
        <w:t>Not relevant for protein-based microarray</w:t>
      </w:r>
    </w:p>
    <w:p w14:paraId="5B0F5AFB" w14:textId="77777777" w:rsidR="00EE418A" w:rsidRPr="00794557" w:rsidRDefault="00EE418A" w:rsidP="00853DA6">
      <w:pPr>
        <w:spacing w:after="0" w:line="240" w:lineRule="auto"/>
        <w:ind w:left="720" w:hanging="360"/>
        <w:rPr>
          <w:rFonts w:ascii="Arial" w:eastAsia="Times New Roman" w:hAnsi="Arial" w:cs="Arial"/>
          <w:b/>
          <w:bCs/>
          <w:color w:val="000000" w:themeColor="text1"/>
          <w:sz w:val="27"/>
          <w:szCs w:val="27"/>
        </w:rPr>
      </w:pPr>
    </w:p>
    <w:p w14:paraId="77223CA7"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Sample extraction protocol used</w:t>
      </w:r>
    </w:p>
    <w:p w14:paraId="777DBAF7" w14:textId="77777777" w:rsidR="00853DA6" w:rsidRPr="0079455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794557">
        <w:rPr>
          <w:rFonts w:ascii="Arial" w:eastAsia="Times New Roman" w:hAnsi="Arial" w:cs="Arial"/>
          <w:bCs/>
          <w:color w:val="000000" w:themeColor="text1"/>
          <w:sz w:val="27"/>
          <w:szCs w:val="27"/>
        </w:rPr>
        <w:t>Not relevant for protein-based microarray</w:t>
      </w:r>
    </w:p>
    <w:p w14:paraId="2D7A8FF1"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p>
    <w:p w14:paraId="51F0CDEB"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Amount of sample labelled</w:t>
      </w:r>
    </w:p>
    <w:p w14:paraId="1E188125" w14:textId="77777777" w:rsidR="00853DA6" w:rsidRPr="0079455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794557">
        <w:rPr>
          <w:rFonts w:ascii="Arial" w:eastAsia="Times New Roman" w:hAnsi="Arial" w:cs="Arial"/>
          <w:bCs/>
          <w:color w:val="000000" w:themeColor="text1"/>
          <w:sz w:val="27"/>
          <w:szCs w:val="27"/>
        </w:rPr>
        <w:t>Not relevant for protein-based microarray</w:t>
      </w:r>
    </w:p>
    <w:p w14:paraId="2D1F3AF0" w14:textId="77777777" w:rsidR="00853DA6" w:rsidRPr="00853DA6" w:rsidRDefault="00853DA6" w:rsidP="00853DA6">
      <w:pPr>
        <w:spacing w:after="0" w:line="240" w:lineRule="auto"/>
        <w:ind w:left="720" w:hanging="360"/>
        <w:rPr>
          <w:rFonts w:ascii="Arial" w:eastAsia="Times New Roman" w:hAnsi="Arial" w:cs="Arial"/>
          <w:i/>
          <w:iCs/>
          <w:color w:val="000000"/>
          <w:sz w:val="20"/>
          <w:szCs w:val="20"/>
        </w:rPr>
      </w:pPr>
    </w:p>
    <w:p w14:paraId="2224E281"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 </w:t>
      </w:r>
    </w:p>
    <w:p w14:paraId="7C12361E"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 </w:t>
      </w:r>
    </w:p>
    <w:p w14:paraId="61B31322" w14:textId="77777777" w:rsidR="00853DA6" w:rsidRPr="00794557" w:rsidRDefault="00853DA6" w:rsidP="00853DA6">
      <w:pPr>
        <w:spacing w:after="0" w:line="240" w:lineRule="auto"/>
        <w:rPr>
          <w:rFonts w:ascii="Arial" w:eastAsia="Times New Roman" w:hAnsi="Arial" w:cs="Arial"/>
          <w:i/>
          <w:iCs/>
          <w:color w:val="000000"/>
          <w:sz w:val="27"/>
          <w:szCs w:val="27"/>
        </w:rPr>
      </w:pPr>
      <w:r w:rsidRPr="00794557">
        <w:rPr>
          <w:rFonts w:ascii="Arial" w:eastAsia="Times New Roman" w:hAnsi="Arial" w:cs="Arial"/>
          <w:color w:val="000000"/>
          <w:sz w:val="27"/>
          <w:szCs w:val="27"/>
        </w:rPr>
        <w:t>Part 4 Hybridizations</w:t>
      </w:r>
    </w:p>
    <w:p w14:paraId="2DF1F178"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 </w:t>
      </w:r>
    </w:p>
    <w:p w14:paraId="35C95492" w14:textId="77777777" w:rsid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 xml:space="preserve">“This section defines the laboratory conditions under which the hybridizations were carried out. Other than a free-text description of the hybridization </w:t>
      </w:r>
      <w:r w:rsidRPr="00AA5C37">
        <w:rPr>
          <w:rFonts w:ascii="Arial" w:eastAsia="Times New Roman" w:hAnsi="Arial" w:cs="Arial"/>
          <w:i/>
          <w:iCs/>
          <w:color w:val="000000"/>
          <w:sz w:val="20"/>
          <w:szCs w:val="20"/>
        </w:rPr>
        <w:t>protocol, MIAME requires that a number of critical hybridization parameters are explicitly specified: choice of hybridization solution (such as salt and detergent concentrations), nature of the blocking agent, wash procedure, quantity of labeled target used, hybridization time, volume, temperature and descriptions of the hybridization instruments.”</w:t>
      </w:r>
    </w:p>
    <w:p w14:paraId="07BE45ED" w14:textId="77777777" w:rsidR="005256A6" w:rsidRDefault="005256A6" w:rsidP="00853DA6">
      <w:pPr>
        <w:spacing w:after="0" w:line="240" w:lineRule="auto"/>
        <w:rPr>
          <w:rFonts w:ascii="Arial" w:eastAsia="Times New Roman" w:hAnsi="Arial" w:cs="Arial"/>
          <w:i/>
          <w:iCs/>
          <w:color w:val="000000"/>
          <w:sz w:val="20"/>
          <w:szCs w:val="20"/>
        </w:rPr>
      </w:pPr>
    </w:p>
    <w:p w14:paraId="2B59EA42"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Hybridization protocol</w:t>
      </w:r>
    </w:p>
    <w:p w14:paraId="4512E5EB" w14:textId="77777777" w:rsidR="00D84E42" w:rsidRPr="00794557" w:rsidRDefault="00D84E42" w:rsidP="00853DA6">
      <w:pPr>
        <w:spacing w:after="0" w:line="240" w:lineRule="auto"/>
        <w:ind w:left="720" w:hanging="360"/>
        <w:rPr>
          <w:rFonts w:ascii="Arial" w:eastAsia="Times New Roman" w:hAnsi="Arial" w:cs="Arial"/>
          <w:i/>
          <w:iCs/>
          <w:color w:val="FF0000"/>
          <w:sz w:val="27"/>
          <w:szCs w:val="27"/>
        </w:rPr>
      </w:pPr>
    </w:p>
    <w:p w14:paraId="735ED0B1" w14:textId="0D508290" w:rsidR="00D878C1" w:rsidRPr="00794557" w:rsidRDefault="00D878C1" w:rsidP="00853DA6">
      <w:pPr>
        <w:spacing w:after="0" w:line="240" w:lineRule="auto"/>
        <w:ind w:left="720" w:hanging="360"/>
        <w:rPr>
          <w:rFonts w:ascii="Arial" w:eastAsia="Times New Roman" w:hAnsi="Arial" w:cs="Arial"/>
          <w:color w:val="000000" w:themeColor="text1"/>
          <w:sz w:val="27"/>
          <w:szCs w:val="27"/>
        </w:rPr>
      </w:pPr>
      <w:r w:rsidRPr="00794557">
        <w:rPr>
          <w:rFonts w:ascii="Arial" w:eastAsia="Times New Roman" w:hAnsi="Arial" w:cs="Arial"/>
          <w:color w:val="000000" w:themeColor="text1"/>
          <w:sz w:val="27"/>
          <w:szCs w:val="27"/>
        </w:rPr>
        <w:t>Each allergen and control were printed as a single droplet (~450 pL/drop) in three replicates onto 2D-Epoxy glass slides (PolyAn GmbH, Germany) using sciFLEXARRAYER SX microarray printer (SCIENION GmbH, Germany). The slides were blocked with PBS-T containing 2% BSA (blocking buffer) for 30 min at RT. After that, the slides were incubated for 2 h with sera or MAbs (1:4 dilution and 0.2 µg/mL respectively, diluted with blocking buffer, 80 µL/well). Then the slides were incubated for 30 min with the mouse anti-human IgE Alexa Fluor® 647 (SouthernBiotech, USA) or goat anti-mouse IgG Fc Alexa Fluor® 647 (SouthernBiotech, USA) (1 μg/mL, diluted with blocking buffer, 80 μL/well).</w:t>
      </w:r>
    </w:p>
    <w:p w14:paraId="3223F883"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ALL modifications and deviations from the protocol</w:t>
      </w:r>
    </w:p>
    <w:p w14:paraId="29018ABD" w14:textId="2C7795CD" w:rsidR="00853DA6" w:rsidRPr="00794557" w:rsidRDefault="007A5F38" w:rsidP="00853DA6">
      <w:pPr>
        <w:spacing w:after="0" w:line="240" w:lineRule="auto"/>
        <w:ind w:left="720" w:hanging="360"/>
        <w:rPr>
          <w:rFonts w:ascii="Arial" w:eastAsia="Times New Roman" w:hAnsi="Arial" w:cs="Arial"/>
          <w:i/>
          <w:iCs/>
          <w:color w:val="000000" w:themeColor="text1"/>
          <w:sz w:val="27"/>
          <w:szCs w:val="27"/>
        </w:rPr>
      </w:pPr>
      <w:r w:rsidRPr="00794557">
        <w:rPr>
          <w:rFonts w:ascii="Arial" w:eastAsia="Times New Roman" w:hAnsi="Arial" w:cs="Arial"/>
          <w:bCs/>
          <w:color w:val="000000" w:themeColor="text1"/>
          <w:sz w:val="27"/>
          <w:szCs w:val="27"/>
        </w:rPr>
        <w:t>none</w:t>
      </w:r>
    </w:p>
    <w:p w14:paraId="3B3443A3"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p>
    <w:p w14:paraId="5F1388EC"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Manual hybridization or automatic chamber?</w:t>
      </w:r>
    </w:p>
    <w:p w14:paraId="0B78B53B" w14:textId="5B6D563F" w:rsidR="00853DA6" w:rsidRPr="00794557" w:rsidRDefault="007A5F38" w:rsidP="00853DA6">
      <w:pPr>
        <w:spacing w:after="0" w:line="240" w:lineRule="auto"/>
        <w:ind w:left="720" w:hanging="360"/>
        <w:rPr>
          <w:rFonts w:ascii="Arial" w:eastAsia="Times New Roman" w:hAnsi="Arial" w:cs="Arial"/>
          <w:i/>
          <w:iCs/>
          <w:color w:val="000000" w:themeColor="text1"/>
          <w:sz w:val="27"/>
          <w:szCs w:val="27"/>
        </w:rPr>
      </w:pPr>
      <w:r w:rsidRPr="00794557">
        <w:rPr>
          <w:rFonts w:ascii="Arial" w:eastAsia="Times New Roman" w:hAnsi="Arial" w:cs="Arial"/>
          <w:bCs/>
          <w:color w:val="000000" w:themeColor="text1"/>
          <w:sz w:val="27"/>
          <w:szCs w:val="27"/>
        </w:rPr>
        <w:t>manual</w:t>
      </w:r>
    </w:p>
    <w:p w14:paraId="30CD56B3"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p>
    <w:p w14:paraId="5083E8B1"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Number of slides done at the same time</w:t>
      </w:r>
    </w:p>
    <w:p w14:paraId="0575DC5A" w14:textId="358D82F1" w:rsidR="00853DA6" w:rsidRPr="00794557" w:rsidRDefault="00C2015D" w:rsidP="00853DA6">
      <w:pPr>
        <w:spacing w:after="0" w:line="240" w:lineRule="auto"/>
        <w:ind w:left="720" w:hanging="360"/>
        <w:rPr>
          <w:rFonts w:ascii="Arial" w:eastAsia="Times New Roman" w:hAnsi="Arial" w:cs="Arial"/>
          <w:color w:val="000000" w:themeColor="text1"/>
          <w:sz w:val="27"/>
          <w:szCs w:val="27"/>
        </w:rPr>
      </w:pPr>
      <w:r w:rsidRPr="00794557">
        <w:rPr>
          <w:rFonts w:ascii="Arial" w:eastAsia="Times New Roman" w:hAnsi="Arial" w:cs="Arial"/>
          <w:color w:val="000000" w:themeColor="text1"/>
          <w:sz w:val="27"/>
          <w:szCs w:val="27"/>
        </w:rPr>
        <w:t>1</w:t>
      </w:r>
    </w:p>
    <w:p w14:paraId="15932C0F"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Hyb time</w:t>
      </w:r>
    </w:p>
    <w:p w14:paraId="4A0DFA3D" w14:textId="21B818F0" w:rsidR="00853DA6" w:rsidRPr="00794557" w:rsidRDefault="007A5F38" w:rsidP="00853DA6">
      <w:pPr>
        <w:spacing w:after="0" w:line="240" w:lineRule="auto"/>
        <w:ind w:left="720" w:hanging="360"/>
        <w:rPr>
          <w:rFonts w:ascii="Arial" w:eastAsia="Times New Roman" w:hAnsi="Arial" w:cs="Arial"/>
          <w:i/>
          <w:iCs/>
          <w:color w:val="000000" w:themeColor="text1"/>
          <w:sz w:val="27"/>
          <w:szCs w:val="27"/>
        </w:rPr>
      </w:pPr>
      <w:r w:rsidRPr="00794557">
        <w:rPr>
          <w:rFonts w:ascii="Arial" w:eastAsia="Times New Roman" w:hAnsi="Arial" w:cs="Arial"/>
          <w:bCs/>
          <w:color w:val="000000" w:themeColor="text1"/>
          <w:sz w:val="27"/>
          <w:szCs w:val="27"/>
        </w:rPr>
        <w:t xml:space="preserve">Total time of slide hybridization </w:t>
      </w:r>
      <w:r w:rsidR="00C766B1" w:rsidRPr="00794557">
        <w:rPr>
          <w:rFonts w:ascii="Arial" w:eastAsia="Times New Roman" w:hAnsi="Arial" w:cs="Arial"/>
          <w:bCs/>
          <w:color w:val="000000" w:themeColor="text1"/>
          <w:sz w:val="27"/>
          <w:szCs w:val="27"/>
        </w:rPr>
        <w:t>3 hours</w:t>
      </w:r>
    </w:p>
    <w:p w14:paraId="1545D83F" w14:textId="77777777" w:rsidR="00853DA6" w:rsidRPr="00794557" w:rsidRDefault="00853DA6" w:rsidP="00853DA6">
      <w:pPr>
        <w:spacing w:after="0" w:line="240" w:lineRule="auto"/>
        <w:ind w:left="720" w:hanging="360"/>
        <w:rPr>
          <w:rFonts w:ascii="Arial" w:eastAsia="Times New Roman" w:hAnsi="Arial" w:cs="Arial"/>
          <w:i/>
          <w:iCs/>
          <w:color w:val="000000" w:themeColor="text1"/>
          <w:sz w:val="27"/>
          <w:szCs w:val="27"/>
        </w:rPr>
      </w:pPr>
    </w:p>
    <w:p w14:paraId="33859372"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Number of washes</w:t>
      </w:r>
    </w:p>
    <w:p w14:paraId="26765CD9" w14:textId="137B9383" w:rsidR="00853DA6" w:rsidRPr="00794557" w:rsidRDefault="00C766B1" w:rsidP="00853DA6">
      <w:pPr>
        <w:spacing w:after="0" w:line="240" w:lineRule="auto"/>
        <w:ind w:left="720" w:hanging="360"/>
        <w:rPr>
          <w:rFonts w:ascii="Arial" w:eastAsia="Times New Roman" w:hAnsi="Arial" w:cs="Arial"/>
          <w:i/>
          <w:iCs/>
          <w:color w:val="000000" w:themeColor="text1"/>
          <w:sz w:val="27"/>
          <w:szCs w:val="27"/>
        </w:rPr>
      </w:pPr>
      <w:r w:rsidRPr="00794557">
        <w:rPr>
          <w:rFonts w:ascii="Arial" w:eastAsia="Times New Roman" w:hAnsi="Arial" w:cs="Arial"/>
          <w:bCs/>
          <w:color w:val="000000" w:themeColor="text1"/>
          <w:sz w:val="27"/>
          <w:szCs w:val="27"/>
        </w:rPr>
        <w:t xml:space="preserve">10 times in total. 5 washes after primary incubation and 5 washes after secondary incubation with detection reagent. </w:t>
      </w:r>
      <w:proofErr w:type="gramStart"/>
      <w:r w:rsidRPr="00794557">
        <w:rPr>
          <w:rFonts w:ascii="Arial" w:eastAsia="Times New Roman" w:hAnsi="Arial" w:cs="Arial"/>
          <w:bCs/>
          <w:color w:val="000000" w:themeColor="text1"/>
          <w:sz w:val="27"/>
          <w:szCs w:val="27"/>
        </w:rPr>
        <w:t xml:space="preserve">Additional </w:t>
      </w:r>
      <w:proofErr w:type="gramEnd"/>
      <w:r w:rsidRPr="00794557">
        <w:rPr>
          <w:rFonts w:ascii="Arial" w:eastAsia="Times New Roman" w:hAnsi="Arial" w:cs="Arial"/>
          <w:bCs/>
          <w:color w:val="000000" w:themeColor="text1"/>
          <w:sz w:val="27"/>
          <w:szCs w:val="27"/>
        </w:rPr>
        <w:t>final wash of whole slide was done by immersing the slide into wash glass slide jar.</w:t>
      </w:r>
    </w:p>
    <w:p w14:paraId="25D4C1E8" w14:textId="77777777" w:rsidR="00853DA6" w:rsidRPr="00794557" w:rsidRDefault="00853DA6" w:rsidP="00853DA6">
      <w:pPr>
        <w:spacing w:after="0" w:line="240" w:lineRule="auto"/>
        <w:ind w:left="720" w:hanging="360"/>
        <w:rPr>
          <w:rFonts w:ascii="Arial" w:eastAsia="Times New Roman" w:hAnsi="Arial" w:cs="Arial"/>
          <w:i/>
          <w:iCs/>
          <w:color w:val="000000"/>
          <w:sz w:val="27"/>
          <w:szCs w:val="27"/>
        </w:rPr>
      </w:pPr>
    </w:p>
    <w:p w14:paraId="6E1FA949"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Amount of labelled sample hybridized</w:t>
      </w:r>
    </w:p>
    <w:p w14:paraId="0144C933" w14:textId="45F75491" w:rsidR="00D84E42" w:rsidRPr="00794557" w:rsidRDefault="00D84E42" w:rsidP="00853DA6">
      <w:pPr>
        <w:spacing w:after="0" w:line="240" w:lineRule="auto"/>
        <w:ind w:left="720" w:hanging="360"/>
        <w:rPr>
          <w:rFonts w:ascii="Arial" w:eastAsia="Times New Roman" w:hAnsi="Arial" w:cs="Arial"/>
          <w:color w:val="FF0000"/>
          <w:sz w:val="27"/>
          <w:szCs w:val="27"/>
        </w:rPr>
      </w:pPr>
      <w:r w:rsidRPr="00794557">
        <w:rPr>
          <w:rFonts w:ascii="Arial" w:eastAsia="Times New Roman" w:hAnsi="Arial" w:cs="Arial"/>
          <w:color w:val="000000" w:themeColor="text1"/>
          <w:sz w:val="27"/>
          <w:szCs w:val="27"/>
        </w:rPr>
        <w:t>1 μg/mL, diluted with blocking buffer, 80 μL/</w:t>
      </w:r>
      <w:proofErr w:type="gramStart"/>
      <w:r w:rsidRPr="00794557">
        <w:rPr>
          <w:rFonts w:ascii="Arial" w:eastAsia="Times New Roman" w:hAnsi="Arial" w:cs="Arial"/>
          <w:color w:val="000000" w:themeColor="text1"/>
          <w:sz w:val="27"/>
          <w:szCs w:val="27"/>
        </w:rPr>
        <w:t>well</w:t>
      </w:r>
      <w:proofErr w:type="gramEnd"/>
    </w:p>
    <w:p w14:paraId="6B8EE93C" w14:textId="77777777" w:rsidR="00853DA6" w:rsidRPr="00794557" w:rsidRDefault="00853DA6" w:rsidP="00853DA6">
      <w:pPr>
        <w:spacing w:after="0" w:line="240" w:lineRule="auto"/>
        <w:ind w:left="720" w:hanging="360"/>
        <w:rPr>
          <w:rFonts w:ascii="Arial" w:eastAsia="Times New Roman" w:hAnsi="Arial" w:cs="Arial"/>
          <w:i/>
          <w:iCs/>
          <w:color w:val="000000"/>
          <w:sz w:val="27"/>
          <w:szCs w:val="27"/>
        </w:rPr>
      </w:pPr>
    </w:p>
    <w:p w14:paraId="64968AF2"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Labelling efficiency</w:t>
      </w:r>
    </w:p>
    <w:p w14:paraId="7E5D5255" w14:textId="77777777" w:rsidR="00853DA6" w:rsidRPr="00794557" w:rsidRDefault="00E67575" w:rsidP="00853DA6">
      <w:pPr>
        <w:spacing w:after="0" w:line="240" w:lineRule="auto"/>
        <w:ind w:left="720" w:hanging="360"/>
        <w:rPr>
          <w:rFonts w:ascii="Arial" w:eastAsia="Times New Roman" w:hAnsi="Arial" w:cs="Arial"/>
          <w:i/>
          <w:iCs/>
          <w:color w:val="000000" w:themeColor="text1"/>
          <w:sz w:val="27"/>
          <w:szCs w:val="27"/>
        </w:rPr>
      </w:pPr>
      <w:r w:rsidRPr="00794557">
        <w:rPr>
          <w:rFonts w:ascii="Arial" w:eastAsia="Times New Roman" w:hAnsi="Arial" w:cs="Arial"/>
          <w:bCs/>
          <w:color w:val="000000" w:themeColor="text1"/>
          <w:sz w:val="27"/>
          <w:szCs w:val="27"/>
        </w:rPr>
        <w:t>Not relevant</w:t>
      </w:r>
    </w:p>
    <w:p w14:paraId="5D2C80B6" w14:textId="77777777" w:rsidR="00853DA6" w:rsidRPr="00794557" w:rsidRDefault="00853DA6" w:rsidP="00853DA6">
      <w:pPr>
        <w:spacing w:after="0" w:line="240" w:lineRule="auto"/>
        <w:rPr>
          <w:rFonts w:ascii="Arial" w:eastAsia="Times New Roman" w:hAnsi="Arial" w:cs="Arial"/>
          <w:i/>
          <w:iCs/>
          <w:color w:val="000000"/>
          <w:sz w:val="27"/>
          <w:szCs w:val="27"/>
        </w:rPr>
      </w:pPr>
      <w:r w:rsidRPr="00794557">
        <w:rPr>
          <w:rFonts w:ascii="Arial" w:eastAsia="Times New Roman" w:hAnsi="Arial" w:cs="Arial"/>
          <w:color w:val="000000"/>
          <w:sz w:val="27"/>
          <w:szCs w:val="27"/>
        </w:rPr>
        <w:t> </w:t>
      </w:r>
    </w:p>
    <w:p w14:paraId="0F52AD72" w14:textId="77777777" w:rsidR="00853DA6" w:rsidRPr="00794557" w:rsidRDefault="00853DA6" w:rsidP="00853DA6">
      <w:pPr>
        <w:spacing w:after="0" w:line="240" w:lineRule="auto"/>
        <w:rPr>
          <w:rFonts w:ascii="Arial" w:eastAsia="Times New Roman" w:hAnsi="Arial" w:cs="Arial"/>
          <w:i/>
          <w:iCs/>
          <w:color w:val="000000"/>
          <w:sz w:val="27"/>
          <w:szCs w:val="27"/>
        </w:rPr>
      </w:pPr>
      <w:r w:rsidRPr="00794557">
        <w:rPr>
          <w:rFonts w:ascii="Arial" w:eastAsia="Times New Roman" w:hAnsi="Arial" w:cs="Arial"/>
          <w:color w:val="000000"/>
          <w:sz w:val="27"/>
          <w:szCs w:val="27"/>
        </w:rPr>
        <w:t>Part 5 Measurements</w:t>
      </w:r>
    </w:p>
    <w:p w14:paraId="71D4B465"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 </w:t>
      </w:r>
    </w:p>
    <w:p w14:paraId="0819798F"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“Image data should be provided as raw scanner image files (such as TIFF), accompanied by scanning information that includes relevant scan parameters and laboratory protocols.”</w:t>
      </w:r>
    </w:p>
    <w:p w14:paraId="545927F5"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 </w:t>
      </w:r>
    </w:p>
    <w:p w14:paraId="7E056BDE" w14:textId="67B97DDE" w:rsidR="00853DA6" w:rsidRPr="00794557" w:rsidRDefault="00853DA6" w:rsidP="00AA5C37">
      <w:pPr>
        <w:spacing w:after="0" w:line="240" w:lineRule="auto"/>
        <w:ind w:left="720" w:hanging="360"/>
        <w:rPr>
          <w:rFonts w:ascii="Arial" w:eastAsia="Times New Roman" w:hAnsi="Arial" w:cs="Arial"/>
          <w:b/>
          <w:bCs/>
          <w:color w:val="000000"/>
          <w:sz w:val="27"/>
          <w:szCs w:val="27"/>
        </w:rPr>
      </w:pPr>
      <w:r w:rsidRPr="00853DA6">
        <w:rPr>
          <w:rFonts w:ascii="Times New Roman" w:eastAsia="Times New Roman" w:hAnsi="Times New Roman" w:cs="Times New Roman"/>
          <w:color w:val="000000"/>
          <w:sz w:val="24"/>
          <w:szCs w:val="24"/>
        </w:rPr>
        <w:t>-</w:t>
      </w:r>
      <w:r w:rsidRPr="00853DA6">
        <w:rPr>
          <w:rFonts w:ascii="Times New Roman" w:eastAsia="Times New Roman" w:hAnsi="Times New Roman" w:cs="Times New Roman"/>
          <w:color w:val="000000"/>
          <w:sz w:val="14"/>
          <w:szCs w:val="14"/>
        </w:rPr>
        <w:t>         </w:t>
      </w:r>
      <w:r w:rsidRPr="00794557">
        <w:rPr>
          <w:rFonts w:ascii="Arial" w:eastAsia="Times New Roman" w:hAnsi="Arial" w:cs="Arial"/>
          <w:b/>
          <w:bCs/>
          <w:color w:val="000000"/>
          <w:sz w:val="27"/>
          <w:szCs w:val="27"/>
        </w:rPr>
        <w:t>Which version of scanner software used</w:t>
      </w:r>
    </w:p>
    <w:p w14:paraId="14242A0A" w14:textId="5AC1F5FC" w:rsidR="00C2015D" w:rsidRPr="00794557" w:rsidRDefault="00C2015D" w:rsidP="00853DA6">
      <w:pPr>
        <w:spacing w:after="0" w:line="240" w:lineRule="auto"/>
        <w:ind w:left="720" w:hanging="360"/>
        <w:rPr>
          <w:rFonts w:ascii="Arial" w:eastAsia="Times New Roman" w:hAnsi="Arial" w:cs="Arial"/>
          <w:color w:val="000000" w:themeColor="text1"/>
          <w:sz w:val="27"/>
          <w:szCs w:val="27"/>
        </w:rPr>
      </w:pPr>
      <w:r w:rsidRPr="00794557">
        <w:rPr>
          <w:rFonts w:ascii="Arial" w:eastAsia="Times New Roman" w:hAnsi="Arial" w:cs="Arial"/>
          <w:color w:val="000000" w:themeColor="text1"/>
          <w:sz w:val="27"/>
          <w:szCs w:val="27"/>
        </w:rPr>
        <w:lastRenderedPageBreak/>
        <w:t>MAPIX software</w:t>
      </w:r>
      <w:r w:rsidR="00C766B1" w:rsidRPr="00794557">
        <w:rPr>
          <w:rFonts w:ascii="Arial" w:eastAsia="Times New Roman" w:hAnsi="Arial" w:cs="Arial"/>
          <w:color w:val="000000" w:themeColor="text1"/>
          <w:sz w:val="27"/>
          <w:szCs w:val="27"/>
        </w:rPr>
        <w:t xml:space="preserve"> 9.1.0</w:t>
      </w:r>
      <w:r w:rsidRPr="00794557">
        <w:rPr>
          <w:rFonts w:ascii="Arial" w:eastAsia="Times New Roman" w:hAnsi="Arial" w:cs="Arial"/>
          <w:color w:val="000000" w:themeColor="text1"/>
          <w:sz w:val="27"/>
          <w:szCs w:val="27"/>
        </w:rPr>
        <w:t xml:space="preserve"> (Innopsys, France)</w:t>
      </w:r>
    </w:p>
    <w:p w14:paraId="31082341"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Laser power for scan</w:t>
      </w:r>
    </w:p>
    <w:p w14:paraId="5451B89A" w14:textId="0C7A9A35" w:rsidR="003F579E" w:rsidRPr="00794557" w:rsidRDefault="003F579E" w:rsidP="00853DA6">
      <w:pPr>
        <w:spacing w:after="0" w:line="240" w:lineRule="auto"/>
        <w:ind w:left="720" w:hanging="360"/>
        <w:rPr>
          <w:rFonts w:ascii="Arial" w:eastAsia="Times New Roman" w:hAnsi="Arial" w:cs="Arial"/>
          <w:bCs/>
          <w:color w:val="000000" w:themeColor="text1"/>
          <w:sz w:val="27"/>
          <w:szCs w:val="27"/>
        </w:rPr>
      </w:pPr>
      <w:r w:rsidRPr="00794557">
        <w:rPr>
          <w:rFonts w:ascii="Arial" w:eastAsia="Times New Roman" w:hAnsi="Arial" w:cs="Arial"/>
          <w:bCs/>
          <w:color w:val="000000" w:themeColor="text1"/>
          <w:sz w:val="27"/>
          <w:szCs w:val="27"/>
        </w:rPr>
        <w:t>LaserPower=5.0</w:t>
      </w:r>
      <w:r w:rsidR="00C766B1" w:rsidRPr="00794557">
        <w:rPr>
          <w:rFonts w:ascii="Arial" w:eastAsia="Times New Roman" w:hAnsi="Arial" w:cs="Arial"/>
          <w:bCs/>
          <w:color w:val="000000" w:themeColor="text1"/>
          <w:sz w:val="27"/>
          <w:szCs w:val="27"/>
        </w:rPr>
        <w:t xml:space="preserve"> W</w:t>
      </w:r>
    </w:p>
    <w:p w14:paraId="672635C8" w14:textId="77777777" w:rsidR="00853DA6" w:rsidRPr="00794557" w:rsidRDefault="00853DA6" w:rsidP="00853DA6">
      <w:pPr>
        <w:spacing w:after="0" w:line="240" w:lineRule="auto"/>
        <w:ind w:left="720" w:hanging="360"/>
        <w:rPr>
          <w:rFonts w:ascii="Arial" w:eastAsia="Times New Roman" w:hAnsi="Arial" w:cs="Arial"/>
          <w:b/>
          <w:bCs/>
          <w:color w:val="000000" w:themeColor="text1"/>
          <w:sz w:val="27"/>
          <w:szCs w:val="27"/>
        </w:rPr>
      </w:pPr>
      <w:r w:rsidRPr="00794557">
        <w:rPr>
          <w:rFonts w:ascii="Times New Roman" w:eastAsia="Times New Roman" w:hAnsi="Times New Roman" w:cs="Times New Roman"/>
          <w:color w:val="000000" w:themeColor="text1"/>
          <w:sz w:val="27"/>
          <w:szCs w:val="27"/>
        </w:rPr>
        <w:t>-         </w:t>
      </w:r>
      <w:r w:rsidRPr="00794557">
        <w:rPr>
          <w:rFonts w:ascii="Arial" w:eastAsia="Times New Roman" w:hAnsi="Arial" w:cs="Arial"/>
          <w:b/>
          <w:bCs/>
          <w:color w:val="000000" w:themeColor="text1"/>
          <w:sz w:val="27"/>
          <w:szCs w:val="27"/>
        </w:rPr>
        <w:t>Instrument model numbers</w:t>
      </w:r>
    </w:p>
    <w:p w14:paraId="3674480B" w14:textId="74CAC1A8" w:rsidR="003F579E" w:rsidRPr="000D649A" w:rsidRDefault="003F579E" w:rsidP="00853DA6">
      <w:pPr>
        <w:spacing w:after="0" w:line="240" w:lineRule="auto"/>
        <w:ind w:left="720" w:hanging="360"/>
        <w:rPr>
          <w:rFonts w:ascii="Arial" w:eastAsia="Times New Roman" w:hAnsi="Arial" w:cs="Arial"/>
          <w:i/>
          <w:iCs/>
          <w:sz w:val="27"/>
          <w:szCs w:val="27"/>
        </w:rPr>
      </w:pPr>
      <w:r w:rsidRPr="000D649A">
        <w:rPr>
          <w:rFonts w:ascii="Arial" w:eastAsia="Times New Roman" w:hAnsi="Arial" w:cs="Arial"/>
          <w:sz w:val="27"/>
          <w:szCs w:val="27"/>
        </w:rPr>
        <w:t>InnoScan 710 AL microarray scanner (Innopsys, France)</w:t>
      </w:r>
    </w:p>
    <w:p w14:paraId="14EBDEEE" w14:textId="77777777" w:rsidR="00853DA6" w:rsidRPr="000D649A" w:rsidRDefault="00853DA6" w:rsidP="00853DA6">
      <w:pPr>
        <w:spacing w:after="0" w:line="240" w:lineRule="auto"/>
        <w:ind w:left="720" w:hanging="360"/>
        <w:rPr>
          <w:rFonts w:ascii="Arial" w:eastAsia="Times New Roman" w:hAnsi="Arial" w:cs="Arial"/>
          <w:b/>
          <w:bCs/>
          <w:sz w:val="27"/>
          <w:szCs w:val="27"/>
        </w:rPr>
      </w:pPr>
      <w:r w:rsidRPr="000D649A">
        <w:rPr>
          <w:rFonts w:ascii="Times New Roman" w:eastAsia="Times New Roman" w:hAnsi="Times New Roman" w:cs="Times New Roman"/>
          <w:sz w:val="27"/>
          <w:szCs w:val="27"/>
        </w:rPr>
        <w:t>-         </w:t>
      </w:r>
      <w:r w:rsidRPr="000D649A">
        <w:rPr>
          <w:rFonts w:ascii="Arial" w:eastAsia="Times New Roman" w:hAnsi="Arial" w:cs="Arial"/>
          <w:b/>
          <w:bCs/>
          <w:sz w:val="27"/>
          <w:szCs w:val="27"/>
        </w:rPr>
        <w:t>Must save original .tiff format images (composite image is optional)</w:t>
      </w:r>
    </w:p>
    <w:p w14:paraId="37D3FDF1" w14:textId="07D60D9D" w:rsidR="00853DA6" w:rsidRPr="000D649A" w:rsidRDefault="000D649A" w:rsidP="00853DA6">
      <w:pPr>
        <w:spacing w:after="0" w:line="240" w:lineRule="auto"/>
        <w:ind w:left="720" w:hanging="360"/>
        <w:rPr>
          <w:rFonts w:ascii="Arial" w:eastAsia="Times New Roman" w:hAnsi="Arial" w:cs="Arial"/>
          <w:i/>
          <w:iCs/>
          <w:sz w:val="27"/>
          <w:szCs w:val="27"/>
        </w:rPr>
      </w:pPr>
      <w:r w:rsidRPr="000D649A">
        <w:rPr>
          <w:rFonts w:ascii="Arial" w:eastAsia="Times New Roman" w:hAnsi="Arial" w:cs="Arial"/>
          <w:bCs/>
          <w:sz w:val="27"/>
          <w:szCs w:val="27"/>
        </w:rPr>
        <w:t>“1 serum.tiff”, “2 specificity.tiff”,</w:t>
      </w:r>
      <w:r>
        <w:rPr>
          <w:rFonts w:ascii="Arial" w:eastAsia="Times New Roman" w:hAnsi="Arial" w:cs="Arial"/>
          <w:bCs/>
          <w:sz w:val="27"/>
          <w:szCs w:val="27"/>
        </w:rPr>
        <w:t xml:space="preserve"> </w:t>
      </w:r>
      <w:r w:rsidRPr="000D649A">
        <w:rPr>
          <w:rFonts w:ascii="Arial" w:eastAsia="Times New Roman" w:hAnsi="Arial" w:cs="Arial"/>
          <w:bCs/>
          <w:sz w:val="27"/>
          <w:szCs w:val="27"/>
        </w:rPr>
        <w:t>”3 reactivity.tiff”</w:t>
      </w:r>
    </w:p>
    <w:p w14:paraId="5AC1EA34" w14:textId="77777777" w:rsidR="00853DA6" w:rsidRPr="00853DA6" w:rsidRDefault="00853DA6" w:rsidP="00853DA6">
      <w:pPr>
        <w:spacing w:after="0" w:line="240" w:lineRule="auto"/>
        <w:ind w:left="720" w:hanging="360"/>
        <w:rPr>
          <w:rFonts w:ascii="Arial" w:eastAsia="Times New Roman" w:hAnsi="Arial" w:cs="Arial"/>
          <w:i/>
          <w:iCs/>
          <w:color w:val="000000"/>
          <w:sz w:val="20"/>
          <w:szCs w:val="20"/>
        </w:rPr>
      </w:pPr>
    </w:p>
    <w:p w14:paraId="5C42BD0F"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 </w:t>
      </w:r>
    </w:p>
    <w:p w14:paraId="075BBF12"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For each experimental image, a microarray quantification matrix contains the complete image analysis output as directly generated by the image analysis software (normally provided as separate spreadsheet-type files). Note that for a given image this is a 2D matrix, where array elements (spots or features) constitute one dimension and quantification types (such as mean and median intensity, mean or median background intensity) are the second dimension.</w:t>
      </w:r>
    </w:p>
    <w:p w14:paraId="65BDC81D" w14:textId="77777777" w:rsidR="00853DA6" w:rsidRDefault="00853DA6" w:rsidP="00853DA6">
      <w:pPr>
        <w:spacing w:after="0" w:line="240" w:lineRule="auto"/>
        <w:rPr>
          <w:rFonts w:ascii="Arial" w:eastAsia="Times New Roman" w:hAnsi="Arial" w:cs="Arial"/>
          <w:color w:val="000000"/>
          <w:sz w:val="24"/>
          <w:szCs w:val="24"/>
        </w:rPr>
      </w:pPr>
      <w:r w:rsidRPr="00853DA6">
        <w:rPr>
          <w:rFonts w:ascii="Arial" w:eastAsia="Times New Roman" w:hAnsi="Arial" w:cs="Arial"/>
          <w:color w:val="000000"/>
          <w:sz w:val="24"/>
          <w:szCs w:val="24"/>
        </w:rPr>
        <w:t> </w:t>
      </w:r>
    </w:p>
    <w:p w14:paraId="37EE5E54"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Normalization protocol</w:t>
      </w:r>
    </w:p>
    <w:p w14:paraId="37F5559B" w14:textId="50CDE9E9" w:rsidR="00C766B1" w:rsidRPr="00794557" w:rsidRDefault="00C766B1" w:rsidP="00853DA6">
      <w:pPr>
        <w:spacing w:after="0" w:line="240" w:lineRule="auto"/>
        <w:ind w:left="720" w:hanging="360"/>
        <w:rPr>
          <w:rFonts w:ascii="Arial" w:eastAsia="Times New Roman" w:hAnsi="Arial" w:cs="Arial"/>
          <w:color w:val="000000"/>
          <w:sz w:val="27"/>
          <w:szCs w:val="27"/>
        </w:rPr>
      </w:pPr>
      <w:r w:rsidRPr="00794557">
        <w:rPr>
          <w:rFonts w:ascii="Arial" w:eastAsia="Times New Roman" w:hAnsi="Arial" w:cs="Arial"/>
          <w:color w:val="000000"/>
          <w:sz w:val="27"/>
          <w:szCs w:val="27"/>
        </w:rPr>
        <w:t>Not carried out</w:t>
      </w:r>
    </w:p>
    <w:p w14:paraId="4EA5863F"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Does the scanner software subtract background? How much?</w:t>
      </w:r>
    </w:p>
    <w:p w14:paraId="63E5E1D1" w14:textId="27E2C75D" w:rsidR="00C766B1" w:rsidRPr="00794557" w:rsidRDefault="00C766B1" w:rsidP="00853DA6">
      <w:pPr>
        <w:spacing w:after="0" w:line="240" w:lineRule="auto"/>
        <w:ind w:left="720" w:hanging="360"/>
        <w:rPr>
          <w:rFonts w:ascii="Arial" w:eastAsia="Times New Roman" w:hAnsi="Arial" w:cs="Arial"/>
          <w:i/>
          <w:iCs/>
          <w:color w:val="000000"/>
          <w:sz w:val="27"/>
          <w:szCs w:val="27"/>
        </w:rPr>
      </w:pPr>
      <w:r w:rsidRPr="00794557">
        <w:rPr>
          <w:rFonts w:ascii="Arial" w:eastAsia="Times New Roman" w:hAnsi="Arial" w:cs="Arial"/>
          <w:color w:val="000000"/>
          <w:sz w:val="27"/>
          <w:szCs w:val="27"/>
        </w:rPr>
        <w:t xml:space="preserve">It does not subtract </w:t>
      </w:r>
      <w:proofErr w:type="gramStart"/>
      <w:r w:rsidRPr="00794557">
        <w:rPr>
          <w:rFonts w:ascii="Arial" w:eastAsia="Times New Roman" w:hAnsi="Arial" w:cs="Arial"/>
          <w:color w:val="000000"/>
          <w:sz w:val="27"/>
          <w:szCs w:val="27"/>
        </w:rPr>
        <w:t>background</w:t>
      </w:r>
      <w:proofErr w:type="gramEnd"/>
    </w:p>
    <w:p w14:paraId="3F1BEE89"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Spot raw values, background intensity, ch1 and 2 intensity, etc.</w:t>
      </w:r>
    </w:p>
    <w:p w14:paraId="2098BEE0" w14:textId="122BD0D2" w:rsidR="00C766B1" w:rsidRPr="00794557" w:rsidRDefault="00C766B1" w:rsidP="00853DA6">
      <w:pPr>
        <w:spacing w:after="0" w:line="240" w:lineRule="auto"/>
        <w:ind w:left="720" w:hanging="360"/>
        <w:rPr>
          <w:rFonts w:ascii="Arial" w:eastAsia="Times New Roman" w:hAnsi="Arial" w:cs="Arial"/>
          <w:i/>
          <w:iCs/>
          <w:color w:val="000000"/>
          <w:sz w:val="27"/>
          <w:szCs w:val="27"/>
        </w:rPr>
      </w:pPr>
      <w:r w:rsidRPr="00794557">
        <w:rPr>
          <w:rFonts w:ascii="Arial" w:eastAsia="Times New Roman" w:hAnsi="Arial" w:cs="Arial"/>
          <w:color w:val="000000"/>
          <w:sz w:val="27"/>
          <w:szCs w:val="27"/>
        </w:rPr>
        <w:t xml:space="preserve">F635 Median was used as primary raw values for further </w:t>
      </w:r>
      <w:proofErr w:type="gramStart"/>
      <w:r w:rsidRPr="00794557">
        <w:rPr>
          <w:rFonts w:ascii="Arial" w:eastAsia="Times New Roman" w:hAnsi="Arial" w:cs="Arial"/>
          <w:color w:val="000000"/>
          <w:sz w:val="27"/>
          <w:szCs w:val="27"/>
        </w:rPr>
        <w:t>calculations</w:t>
      </w:r>
      <w:proofErr w:type="gramEnd"/>
    </w:p>
    <w:p w14:paraId="2D9ADAD5"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Corresponding gene name</w:t>
      </w:r>
    </w:p>
    <w:p w14:paraId="28C9E7C9" w14:textId="77777777" w:rsidR="00853DA6" w:rsidRPr="00794557" w:rsidRDefault="00853DA6" w:rsidP="00853DA6">
      <w:pPr>
        <w:spacing w:after="0" w:line="240" w:lineRule="auto"/>
        <w:ind w:left="720" w:hanging="360"/>
        <w:rPr>
          <w:rFonts w:ascii="Times New Roman" w:eastAsia="Times New Roman" w:hAnsi="Times New Roman" w:cs="Times New Roman"/>
          <w:color w:val="000000" w:themeColor="text1"/>
          <w:sz w:val="27"/>
          <w:szCs w:val="27"/>
        </w:rPr>
      </w:pPr>
      <w:r w:rsidRPr="00794557">
        <w:rPr>
          <w:rFonts w:ascii="Arial" w:eastAsia="Times New Roman" w:hAnsi="Arial" w:cs="Arial"/>
          <w:bCs/>
          <w:color w:val="000000" w:themeColor="text1"/>
          <w:sz w:val="27"/>
          <w:szCs w:val="27"/>
        </w:rPr>
        <w:t>Not relevant for protein-based microarray</w:t>
      </w:r>
    </w:p>
    <w:p w14:paraId="64CDCBA8" w14:textId="77777777" w:rsidR="00853DA6" w:rsidRPr="00794557" w:rsidRDefault="00853DA6" w:rsidP="00853DA6">
      <w:pPr>
        <w:spacing w:after="0" w:line="240" w:lineRule="auto"/>
        <w:ind w:left="720" w:hanging="360"/>
        <w:rPr>
          <w:rFonts w:ascii="Arial" w:eastAsia="Times New Roman" w:hAnsi="Arial" w:cs="Arial"/>
          <w:i/>
          <w:iCs/>
          <w:color w:val="000000"/>
          <w:sz w:val="27"/>
          <w:szCs w:val="27"/>
        </w:rPr>
      </w:pPr>
    </w:p>
    <w:p w14:paraId="460ACA5E"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Methods of analysis (MAN, Spotfire, Genespring) be detailed.</w:t>
      </w:r>
    </w:p>
    <w:p w14:paraId="57DE453C" w14:textId="3DB7B99B" w:rsidR="00C766B1" w:rsidRPr="00794557" w:rsidRDefault="00C766B1" w:rsidP="00853DA6">
      <w:pPr>
        <w:spacing w:after="0" w:line="240" w:lineRule="auto"/>
        <w:ind w:left="720" w:hanging="360"/>
        <w:rPr>
          <w:rFonts w:ascii="Arial" w:eastAsia="Times New Roman" w:hAnsi="Arial" w:cs="Arial"/>
          <w:i/>
          <w:iCs/>
          <w:color w:val="000000"/>
          <w:sz w:val="27"/>
          <w:szCs w:val="27"/>
        </w:rPr>
      </w:pPr>
      <w:r w:rsidRPr="00794557">
        <w:rPr>
          <w:rFonts w:ascii="Arial" w:eastAsia="Times New Roman" w:hAnsi="Arial" w:cs="Arial"/>
          <w:i/>
          <w:iCs/>
          <w:color w:val="000000"/>
          <w:sz w:val="27"/>
          <w:szCs w:val="27"/>
        </w:rPr>
        <w:t>Dose response</w:t>
      </w:r>
      <w:r w:rsidR="00F44DE0" w:rsidRPr="00794557">
        <w:rPr>
          <w:rFonts w:ascii="Arial" w:eastAsia="Times New Roman" w:hAnsi="Arial" w:cs="Arial"/>
          <w:i/>
          <w:iCs/>
          <w:color w:val="000000"/>
          <w:sz w:val="27"/>
          <w:szCs w:val="27"/>
        </w:rPr>
        <w:t xml:space="preserve"> relationship analysis</w:t>
      </w:r>
    </w:p>
    <w:p w14:paraId="270245ED"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Normalized to controls? Controls removed? All normalization parameters</w:t>
      </w:r>
    </w:p>
    <w:p w14:paraId="6FEA2045" w14:textId="30DA7139" w:rsidR="00F44DE0" w:rsidRPr="00794557" w:rsidRDefault="00F44DE0" w:rsidP="00853DA6">
      <w:pPr>
        <w:spacing w:after="0" w:line="240" w:lineRule="auto"/>
        <w:ind w:left="720" w:hanging="360"/>
        <w:rPr>
          <w:rFonts w:ascii="Arial" w:eastAsia="Times New Roman" w:hAnsi="Arial" w:cs="Arial"/>
          <w:i/>
          <w:iCs/>
          <w:color w:val="000000"/>
          <w:sz w:val="27"/>
          <w:szCs w:val="27"/>
        </w:rPr>
      </w:pPr>
      <w:r w:rsidRPr="00794557">
        <w:rPr>
          <w:rFonts w:ascii="Arial" w:eastAsia="Times New Roman" w:hAnsi="Arial" w:cs="Arial"/>
          <w:i/>
          <w:iCs/>
          <w:color w:val="000000"/>
          <w:sz w:val="27"/>
          <w:szCs w:val="27"/>
        </w:rPr>
        <w:t xml:space="preserve">Control spot values were used as reference in comparison with experimental spot </w:t>
      </w:r>
      <w:proofErr w:type="gramStart"/>
      <w:r w:rsidRPr="00794557">
        <w:rPr>
          <w:rFonts w:ascii="Arial" w:eastAsia="Times New Roman" w:hAnsi="Arial" w:cs="Arial"/>
          <w:i/>
          <w:iCs/>
          <w:color w:val="000000"/>
          <w:sz w:val="27"/>
          <w:szCs w:val="27"/>
        </w:rPr>
        <w:t>values</w:t>
      </w:r>
      <w:proofErr w:type="gramEnd"/>
    </w:p>
    <w:p w14:paraId="1D415D68" w14:textId="77777777" w:rsidR="00853DA6" w:rsidRPr="00794557" w:rsidRDefault="00853DA6" w:rsidP="00853DA6">
      <w:pPr>
        <w:spacing w:after="0" w:line="240" w:lineRule="auto"/>
        <w:ind w:left="720" w:hanging="360"/>
        <w:rPr>
          <w:rFonts w:ascii="Arial" w:eastAsia="Times New Roman" w:hAnsi="Arial" w:cs="Arial"/>
          <w:b/>
          <w:b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Name of Images, Experiment, and location of files.</w:t>
      </w:r>
    </w:p>
    <w:p w14:paraId="5D852891" w14:textId="3C316782" w:rsidR="000D649A" w:rsidRPr="000D649A" w:rsidRDefault="000D649A" w:rsidP="000D649A">
      <w:pPr>
        <w:spacing w:after="0" w:line="240" w:lineRule="auto"/>
        <w:ind w:left="720" w:hanging="360"/>
        <w:rPr>
          <w:rFonts w:ascii="Arial" w:eastAsia="Times New Roman" w:hAnsi="Arial" w:cs="Arial"/>
          <w:i/>
          <w:iCs/>
          <w:sz w:val="27"/>
          <w:szCs w:val="27"/>
        </w:rPr>
      </w:pPr>
      <w:r w:rsidRPr="000D649A">
        <w:rPr>
          <w:rFonts w:ascii="Arial" w:eastAsia="Times New Roman" w:hAnsi="Arial" w:cs="Arial"/>
          <w:bCs/>
          <w:sz w:val="27"/>
          <w:szCs w:val="27"/>
        </w:rPr>
        <w:t>“1 serum.tiff”</w:t>
      </w:r>
      <w:r w:rsidR="00B71B6F">
        <w:rPr>
          <w:rFonts w:ascii="Arial" w:eastAsia="Times New Roman" w:hAnsi="Arial" w:cs="Arial"/>
          <w:bCs/>
          <w:sz w:val="27"/>
          <w:szCs w:val="27"/>
        </w:rPr>
        <w:t xml:space="preserve"> reactivity with serum samples</w:t>
      </w:r>
      <w:r w:rsidRPr="000D649A">
        <w:rPr>
          <w:rFonts w:ascii="Arial" w:eastAsia="Times New Roman" w:hAnsi="Arial" w:cs="Arial"/>
          <w:bCs/>
          <w:sz w:val="27"/>
          <w:szCs w:val="27"/>
        </w:rPr>
        <w:t>, “2 specificity.tiff”</w:t>
      </w:r>
      <w:r w:rsidR="00B71B6F">
        <w:rPr>
          <w:rFonts w:ascii="Arial" w:eastAsia="Times New Roman" w:hAnsi="Arial" w:cs="Arial"/>
          <w:bCs/>
          <w:sz w:val="27"/>
          <w:szCs w:val="27"/>
        </w:rPr>
        <w:t xml:space="preserve"> specificity analysis</w:t>
      </w:r>
      <w:r w:rsidRPr="000D649A">
        <w:rPr>
          <w:rFonts w:ascii="Arial" w:eastAsia="Times New Roman" w:hAnsi="Arial" w:cs="Arial"/>
          <w:bCs/>
          <w:sz w:val="27"/>
          <w:szCs w:val="27"/>
        </w:rPr>
        <w:t>,</w:t>
      </w:r>
      <w:r>
        <w:rPr>
          <w:rFonts w:ascii="Arial" w:eastAsia="Times New Roman" w:hAnsi="Arial" w:cs="Arial"/>
          <w:bCs/>
          <w:sz w:val="27"/>
          <w:szCs w:val="27"/>
        </w:rPr>
        <w:t xml:space="preserve"> </w:t>
      </w:r>
      <w:r w:rsidRPr="000D649A">
        <w:rPr>
          <w:rFonts w:ascii="Arial" w:eastAsia="Times New Roman" w:hAnsi="Arial" w:cs="Arial"/>
          <w:bCs/>
          <w:sz w:val="27"/>
          <w:szCs w:val="27"/>
        </w:rPr>
        <w:t>”3 reactivity.tiff”</w:t>
      </w:r>
      <w:r w:rsidR="00B71B6F">
        <w:rPr>
          <w:rFonts w:ascii="Arial" w:eastAsia="Times New Roman" w:hAnsi="Arial" w:cs="Arial"/>
          <w:bCs/>
          <w:sz w:val="27"/>
          <w:szCs w:val="27"/>
        </w:rPr>
        <w:t xml:space="preserve"> reactivity analysis</w:t>
      </w:r>
    </w:p>
    <w:p w14:paraId="6FA91D1E" w14:textId="77777777" w:rsidR="00853DA6" w:rsidRPr="00794557" w:rsidRDefault="00853DA6" w:rsidP="00853DA6">
      <w:pPr>
        <w:spacing w:after="0" w:line="240" w:lineRule="auto"/>
        <w:ind w:left="720" w:hanging="360"/>
        <w:rPr>
          <w:rFonts w:ascii="Arial" w:eastAsia="Times New Roman" w:hAnsi="Arial" w:cs="Arial"/>
          <w:i/>
          <w:iCs/>
          <w:color w:val="000000"/>
          <w:sz w:val="27"/>
          <w:szCs w:val="27"/>
        </w:rPr>
      </w:pPr>
      <w:r w:rsidRPr="00794557">
        <w:rPr>
          <w:rFonts w:ascii="Times New Roman" w:eastAsia="Times New Roman" w:hAnsi="Times New Roman" w:cs="Times New Roman"/>
          <w:color w:val="000000"/>
          <w:sz w:val="27"/>
          <w:szCs w:val="27"/>
        </w:rPr>
        <w:t>-         </w:t>
      </w:r>
      <w:r w:rsidRPr="00794557">
        <w:rPr>
          <w:rFonts w:ascii="Arial" w:eastAsia="Times New Roman" w:hAnsi="Arial" w:cs="Arial"/>
          <w:b/>
          <w:bCs/>
          <w:color w:val="000000"/>
          <w:sz w:val="27"/>
          <w:szCs w:val="27"/>
        </w:rPr>
        <w:t>Lowess or other normalization if used (and parameters)</w:t>
      </w:r>
    </w:p>
    <w:p w14:paraId="45CF0CE5" w14:textId="36D62A90" w:rsidR="00853DA6" w:rsidRPr="00794557" w:rsidRDefault="00853DA6" w:rsidP="00853DA6">
      <w:pPr>
        <w:spacing w:after="0" w:line="240" w:lineRule="auto"/>
        <w:rPr>
          <w:rFonts w:ascii="Arial" w:eastAsia="Times New Roman" w:hAnsi="Arial" w:cs="Arial"/>
          <w:color w:val="000000"/>
          <w:sz w:val="27"/>
          <w:szCs w:val="27"/>
        </w:rPr>
      </w:pPr>
      <w:r w:rsidRPr="00794557">
        <w:rPr>
          <w:rFonts w:ascii="Arial" w:eastAsia="Times New Roman" w:hAnsi="Arial" w:cs="Arial"/>
          <w:color w:val="000000"/>
          <w:sz w:val="27"/>
          <w:szCs w:val="27"/>
        </w:rPr>
        <w:t> </w:t>
      </w:r>
      <w:r w:rsidR="00F44DE0" w:rsidRPr="00794557">
        <w:rPr>
          <w:rFonts w:ascii="Arial" w:eastAsia="Times New Roman" w:hAnsi="Arial" w:cs="Arial"/>
          <w:color w:val="000000"/>
          <w:sz w:val="27"/>
          <w:szCs w:val="27"/>
        </w:rPr>
        <w:t xml:space="preserve">No normalization procedures were carried </w:t>
      </w:r>
      <w:proofErr w:type="gramStart"/>
      <w:r w:rsidR="00F44DE0" w:rsidRPr="00794557">
        <w:rPr>
          <w:rFonts w:ascii="Arial" w:eastAsia="Times New Roman" w:hAnsi="Arial" w:cs="Arial"/>
          <w:color w:val="000000"/>
          <w:sz w:val="27"/>
          <w:szCs w:val="27"/>
        </w:rPr>
        <w:t>out</w:t>
      </w:r>
      <w:proofErr w:type="gramEnd"/>
    </w:p>
    <w:p w14:paraId="63AEBBD0" w14:textId="77777777" w:rsidR="005E5C0A" w:rsidRPr="00853DA6" w:rsidRDefault="005E5C0A" w:rsidP="00853DA6">
      <w:pPr>
        <w:spacing w:after="0" w:line="240" w:lineRule="auto"/>
        <w:rPr>
          <w:rFonts w:ascii="Arial" w:eastAsia="Times New Roman" w:hAnsi="Arial" w:cs="Arial"/>
          <w:i/>
          <w:iCs/>
          <w:color w:val="000000"/>
          <w:sz w:val="20"/>
          <w:szCs w:val="20"/>
        </w:rPr>
      </w:pPr>
    </w:p>
    <w:p w14:paraId="332E96EB"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Finally, the gene expression matrix (summarized information) consists of sets of gene expression levels for each sample. If microarray quantification matrices can be considered spot/image centric, then the gene expression matrix is gene/sample centric. At this point, the expression values may have been normalized, consolidated and transformed in any number of ways by the submitter in order to present the data in a form amenable to scientific analysis. Rather than attempting to impose a standard for gene expression values, MIAME indicates preferred detailed specifications of all numerical calculations applied to unprocessed quantifications in (b) that have led to the data in (c). Experimenters are encouraged, though not required, to provide reliability indicators (such as s.d.) for each data point.</w:t>
      </w:r>
    </w:p>
    <w:p w14:paraId="1D60742A"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 </w:t>
      </w:r>
    </w:p>
    <w:p w14:paraId="18552AFA" w14:textId="77777777" w:rsidR="00853DA6" w:rsidRPr="00570E64" w:rsidRDefault="00853DA6" w:rsidP="00853DA6">
      <w:pPr>
        <w:spacing w:after="0" w:line="240" w:lineRule="auto"/>
        <w:ind w:left="720" w:hanging="360"/>
        <w:rPr>
          <w:rFonts w:ascii="Arial" w:eastAsia="Times New Roman" w:hAnsi="Arial" w:cs="Arial"/>
          <w:b/>
          <w:bCs/>
          <w:color w:val="000000"/>
          <w:sz w:val="27"/>
          <w:szCs w:val="27"/>
        </w:rPr>
      </w:pPr>
      <w:r w:rsidRPr="00570E64">
        <w:rPr>
          <w:rFonts w:ascii="Arial" w:eastAsia="Times New Roman" w:hAnsi="Arial" w:cs="Arial"/>
          <w:color w:val="000000"/>
          <w:sz w:val="27"/>
          <w:szCs w:val="27"/>
        </w:rPr>
        <w:lastRenderedPageBreak/>
        <w:t>-         </w:t>
      </w:r>
      <w:r w:rsidRPr="00570E64">
        <w:rPr>
          <w:rFonts w:ascii="Arial" w:eastAsia="Times New Roman" w:hAnsi="Arial" w:cs="Arial"/>
          <w:b/>
          <w:bCs/>
          <w:color w:val="000000"/>
          <w:sz w:val="27"/>
          <w:szCs w:val="27"/>
        </w:rPr>
        <w:t>Output file</w:t>
      </w:r>
    </w:p>
    <w:p w14:paraId="165E89BF" w14:textId="35E1F835" w:rsidR="005256A6" w:rsidRPr="00570E64" w:rsidRDefault="00F44DE0" w:rsidP="005256A6">
      <w:pPr>
        <w:spacing w:after="0" w:line="240" w:lineRule="auto"/>
        <w:ind w:left="720" w:hanging="360"/>
        <w:rPr>
          <w:rFonts w:ascii="Arial" w:eastAsia="Times New Roman" w:hAnsi="Arial" w:cs="Arial"/>
          <w:i/>
          <w:iCs/>
          <w:sz w:val="27"/>
          <w:szCs w:val="27"/>
        </w:rPr>
      </w:pPr>
      <w:r w:rsidRPr="00570E64">
        <w:rPr>
          <w:rFonts w:ascii="Arial" w:eastAsia="Times New Roman" w:hAnsi="Arial" w:cs="Arial"/>
          <w:i/>
          <w:iCs/>
          <w:sz w:val="27"/>
          <w:szCs w:val="27"/>
        </w:rPr>
        <w:t>After scanning the .txt files were generated as raw data files for further calculations</w:t>
      </w:r>
    </w:p>
    <w:p w14:paraId="43D71E75" w14:textId="77777777" w:rsidR="005256A6" w:rsidRPr="00570E64" w:rsidRDefault="005256A6" w:rsidP="00853DA6">
      <w:pPr>
        <w:spacing w:after="0" w:line="240" w:lineRule="auto"/>
        <w:ind w:left="720" w:hanging="360"/>
        <w:rPr>
          <w:rFonts w:ascii="Arial" w:eastAsia="Times New Roman" w:hAnsi="Arial" w:cs="Arial"/>
          <w:i/>
          <w:iCs/>
          <w:sz w:val="27"/>
          <w:szCs w:val="27"/>
        </w:rPr>
      </w:pPr>
    </w:p>
    <w:p w14:paraId="2EB83F94" w14:textId="77777777" w:rsidR="00853DA6" w:rsidRPr="00570E64" w:rsidRDefault="00853DA6" w:rsidP="00853DA6">
      <w:pPr>
        <w:spacing w:after="0" w:line="240" w:lineRule="auto"/>
        <w:ind w:left="720" w:hanging="360"/>
        <w:rPr>
          <w:rFonts w:ascii="Arial" w:eastAsia="Times New Roman" w:hAnsi="Arial" w:cs="Arial"/>
          <w:b/>
          <w:bCs/>
          <w:sz w:val="27"/>
          <w:szCs w:val="27"/>
        </w:rPr>
      </w:pPr>
      <w:r w:rsidRPr="00570E64">
        <w:rPr>
          <w:rFonts w:ascii="Arial" w:eastAsia="Times New Roman" w:hAnsi="Arial" w:cs="Arial"/>
          <w:sz w:val="27"/>
          <w:szCs w:val="27"/>
        </w:rPr>
        <w:t>-         </w:t>
      </w:r>
      <w:r w:rsidRPr="00570E64">
        <w:rPr>
          <w:rFonts w:ascii="Arial" w:eastAsia="Times New Roman" w:hAnsi="Arial" w:cs="Arial"/>
          <w:b/>
          <w:bCs/>
          <w:sz w:val="27"/>
          <w:szCs w:val="27"/>
        </w:rPr>
        <w:t>Normalized ratios</w:t>
      </w:r>
    </w:p>
    <w:p w14:paraId="6D6BD8C5" w14:textId="6346C710" w:rsidR="005256A6" w:rsidRPr="00570E64" w:rsidRDefault="00F44DE0" w:rsidP="005256A6">
      <w:pPr>
        <w:spacing w:after="0" w:line="240" w:lineRule="auto"/>
        <w:ind w:left="720" w:hanging="360"/>
        <w:rPr>
          <w:rFonts w:ascii="Arial" w:eastAsia="Times New Roman" w:hAnsi="Arial" w:cs="Arial"/>
          <w:i/>
          <w:iCs/>
          <w:sz w:val="27"/>
          <w:szCs w:val="27"/>
        </w:rPr>
      </w:pPr>
      <w:r w:rsidRPr="00570E64">
        <w:rPr>
          <w:rFonts w:ascii="Arial" w:eastAsia="Times New Roman" w:hAnsi="Arial" w:cs="Arial"/>
          <w:bCs/>
          <w:sz w:val="27"/>
          <w:szCs w:val="27"/>
        </w:rPr>
        <w:t>none</w:t>
      </w:r>
    </w:p>
    <w:p w14:paraId="5D67ECC2" w14:textId="77777777" w:rsidR="005256A6" w:rsidRPr="00570E64" w:rsidRDefault="005256A6" w:rsidP="00853DA6">
      <w:pPr>
        <w:spacing w:after="0" w:line="240" w:lineRule="auto"/>
        <w:ind w:left="720" w:hanging="360"/>
        <w:rPr>
          <w:rFonts w:ascii="Arial" w:eastAsia="Times New Roman" w:hAnsi="Arial" w:cs="Arial"/>
          <w:i/>
          <w:iCs/>
          <w:sz w:val="27"/>
          <w:szCs w:val="27"/>
        </w:rPr>
      </w:pPr>
    </w:p>
    <w:p w14:paraId="76F2BD98" w14:textId="77777777" w:rsidR="00853DA6" w:rsidRPr="00570E64" w:rsidRDefault="00853DA6" w:rsidP="00853DA6">
      <w:pPr>
        <w:spacing w:after="0" w:line="240" w:lineRule="auto"/>
        <w:ind w:left="720" w:hanging="360"/>
        <w:rPr>
          <w:rFonts w:ascii="Arial" w:eastAsia="Times New Roman" w:hAnsi="Arial" w:cs="Arial"/>
          <w:b/>
          <w:bCs/>
          <w:sz w:val="27"/>
          <w:szCs w:val="27"/>
        </w:rPr>
      </w:pPr>
      <w:r w:rsidRPr="00570E64">
        <w:rPr>
          <w:rFonts w:ascii="Arial" w:eastAsia="Times New Roman" w:hAnsi="Arial" w:cs="Arial"/>
          <w:sz w:val="27"/>
          <w:szCs w:val="27"/>
        </w:rPr>
        <w:t>-         </w:t>
      </w:r>
      <w:r w:rsidRPr="00570E64">
        <w:rPr>
          <w:rFonts w:ascii="Arial" w:eastAsia="Times New Roman" w:hAnsi="Arial" w:cs="Arial"/>
          <w:b/>
          <w:bCs/>
          <w:sz w:val="27"/>
          <w:szCs w:val="27"/>
        </w:rPr>
        <w:t>Numerical manipulations</w:t>
      </w:r>
    </w:p>
    <w:p w14:paraId="5960585E" w14:textId="2F5D961C" w:rsidR="005256A6" w:rsidRPr="00570E64" w:rsidRDefault="00F44DE0" w:rsidP="005256A6">
      <w:pPr>
        <w:spacing w:after="0" w:line="240" w:lineRule="auto"/>
        <w:ind w:left="720" w:hanging="360"/>
        <w:rPr>
          <w:rFonts w:ascii="Arial" w:eastAsia="Times New Roman" w:hAnsi="Arial" w:cs="Arial"/>
          <w:i/>
          <w:iCs/>
          <w:sz w:val="27"/>
          <w:szCs w:val="27"/>
        </w:rPr>
      </w:pPr>
      <w:r w:rsidRPr="00570E64">
        <w:rPr>
          <w:rFonts w:ascii="Arial" w:eastAsia="Times New Roman" w:hAnsi="Arial" w:cs="Arial"/>
          <w:bCs/>
          <w:sz w:val="27"/>
          <w:szCs w:val="27"/>
        </w:rPr>
        <w:t xml:space="preserve">Each triplicate spot F365 median values were </w:t>
      </w:r>
      <w:proofErr w:type="gramStart"/>
      <w:r w:rsidRPr="00570E64">
        <w:rPr>
          <w:rFonts w:ascii="Arial" w:eastAsia="Times New Roman" w:hAnsi="Arial" w:cs="Arial"/>
          <w:bCs/>
          <w:sz w:val="27"/>
          <w:szCs w:val="27"/>
        </w:rPr>
        <w:t>averaged</w:t>
      </w:r>
      <w:proofErr w:type="gramEnd"/>
      <w:r w:rsidRPr="00570E64">
        <w:rPr>
          <w:rFonts w:ascii="Arial" w:eastAsia="Times New Roman" w:hAnsi="Arial" w:cs="Arial"/>
          <w:bCs/>
          <w:sz w:val="27"/>
          <w:szCs w:val="27"/>
        </w:rPr>
        <w:t xml:space="preserve"> and standard deviation was calculated using Microsoft excel.</w:t>
      </w:r>
    </w:p>
    <w:p w14:paraId="602AFA91" w14:textId="77777777" w:rsidR="005256A6" w:rsidRPr="00570E64" w:rsidRDefault="005256A6" w:rsidP="00853DA6">
      <w:pPr>
        <w:spacing w:after="0" w:line="240" w:lineRule="auto"/>
        <w:ind w:left="720" w:hanging="360"/>
        <w:rPr>
          <w:rFonts w:ascii="Arial" w:eastAsia="Times New Roman" w:hAnsi="Arial" w:cs="Arial"/>
          <w:i/>
          <w:iCs/>
          <w:sz w:val="27"/>
          <w:szCs w:val="27"/>
        </w:rPr>
      </w:pPr>
    </w:p>
    <w:p w14:paraId="6BDB8682" w14:textId="77777777" w:rsidR="00853DA6" w:rsidRPr="00570E64" w:rsidRDefault="00853DA6" w:rsidP="00853DA6">
      <w:pPr>
        <w:spacing w:after="0" w:line="240" w:lineRule="auto"/>
        <w:ind w:left="720" w:hanging="360"/>
        <w:rPr>
          <w:rFonts w:ascii="Arial" w:eastAsia="Times New Roman" w:hAnsi="Arial" w:cs="Arial"/>
          <w:b/>
          <w:bCs/>
          <w:sz w:val="27"/>
          <w:szCs w:val="27"/>
        </w:rPr>
      </w:pPr>
      <w:r w:rsidRPr="00570E64">
        <w:rPr>
          <w:rFonts w:ascii="Arial" w:eastAsia="Times New Roman" w:hAnsi="Arial" w:cs="Arial"/>
          <w:sz w:val="27"/>
          <w:szCs w:val="27"/>
        </w:rPr>
        <w:t>-         </w:t>
      </w:r>
      <w:r w:rsidRPr="00570E64">
        <w:rPr>
          <w:rFonts w:ascii="Arial" w:eastAsia="Times New Roman" w:hAnsi="Arial" w:cs="Arial"/>
          <w:b/>
          <w:bCs/>
          <w:sz w:val="27"/>
          <w:szCs w:val="27"/>
        </w:rPr>
        <w:t>Cut off values</w:t>
      </w:r>
    </w:p>
    <w:p w14:paraId="5FC41067" w14:textId="2579F8D1" w:rsidR="005256A6" w:rsidRPr="00570E64" w:rsidRDefault="00F44DE0" w:rsidP="005256A6">
      <w:pPr>
        <w:spacing w:after="0" w:line="240" w:lineRule="auto"/>
        <w:ind w:left="720" w:hanging="360"/>
        <w:rPr>
          <w:rFonts w:ascii="Arial" w:eastAsia="Times New Roman" w:hAnsi="Arial" w:cs="Arial"/>
          <w:i/>
          <w:iCs/>
          <w:sz w:val="27"/>
          <w:szCs w:val="27"/>
        </w:rPr>
      </w:pPr>
      <w:r w:rsidRPr="00570E64">
        <w:rPr>
          <w:rFonts w:ascii="Arial" w:eastAsia="Times New Roman" w:hAnsi="Arial" w:cs="Arial"/>
          <w:bCs/>
          <w:sz w:val="27"/>
          <w:szCs w:val="27"/>
        </w:rPr>
        <w:t>none</w:t>
      </w:r>
    </w:p>
    <w:p w14:paraId="7FB61DE6" w14:textId="77777777" w:rsidR="005256A6" w:rsidRPr="00794557" w:rsidRDefault="005256A6" w:rsidP="00853DA6">
      <w:pPr>
        <w:spacing w:after="0" w:line="240" w:lineRule="auto"/>
        <w:ind w:left="720" w:hanging="360"/>
        <w:rPr>
          <w:rFonts w:ascii="Arial" w:eastAsia="Times New Roman" w:hAnsi="Arial" w:cs="Arial"/>
          <w:i/>
          <w:iCs/>
          <w:color w:val="000000"/>
          <w:sz w:val="27"/>
          <w:szCs w:val="27"/>
        </w:rPr>
      </w:pPr>
    </w:p>
    <w:p w14:paraId="08A602A2" w14:textId="77777777" w:rsidR="00853DA6" w:rsidRPr="00794557" w:rsidRDefault="00853DA6" w:rsidP="00853DA6">
      <w:pPr>
        <w:spacing w:after="0" w:line="240" w:lineRule="auto"/>
        <w:rPr>
          <w:rFonts w:ascii="Arial" w:eastAsia="Times New Roman" w:hAnsi="Arial" w:cs="Arial"/>
          <w:i/>
          <w:iCs/>
          <w:color w:val="000000"/>
          <w:sz w:val="27"/>
          <w:szCs w:val="27"/>
        </w:rPr>
      </w:pPr>
      <w:r w:rsidRPr="00794557">
        <w:rPr>
          <w:rFonts w:ascii="Arial" w:eastAsia="Times New Roman" w:hAnsi="Arial" w:cs="Arial"/>
          <w:color w:val="000000"/>
          <w:sz w:val="27"/>
          <w:szCs w:val="27"/>
        </w:rPr>
        <w:t> </w:t>
      </w:r>
    </w:p>
    <w:p w14:paraId="63BFC0EA" w14:textId="77777777" w:rsidR="00853DA6" w:rsidRPr="00794557" w:rsidRDefault="00853DA6" w:rsidP="00853DA6">
      <w:pPr>
        <w:spacing w:after="0" w:line="240" w:lineRule="auto"/>
        <w:rPr>
          <w:rFonts w:ascii="Arial" w:eastAsia="Times New Roman" w:hAnsi="Arial" w:cs="Arial"/>
          <w:i/>
          <w:iCs/>
          <w:color w:val="000000"/>
          <w:sz w:val="27"/>
          <w:szCs w:val="27"/>
        </w:rPr>
      </w:pPr>
      <w:r w:rsidRPr="00794557">
        <w:rPr>
          <w:rFonts w:ascii="Arial" w:eastAsia="Times New Roman" w:hAnsi="Arial" w:cs="Arial"/>
          <w:color w:val="000000"/>
          <w:sz w:val="27"/>
          <w:szCs w:val="27"/>
        </w:rPr>
        <w:t>Part 6 Normalization controls</w:t>
      </w:r>
    </w:p>
    <w:p w14:paraId="4E58B676"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 </w:t>
      </w:r>
    </w:p>
    <w:p w14:paraId="3C5CA475"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i/>
          <w:iCs/>
          <w:color w:val="000000"/>
          <w:sz w:val="20"/>
          <w:szCs w:val="20"/>
        </w:rPr>
        <w:t>“A typical microarray experiment involves a number of hybridization assays in which the data from multiple samples are analyzed to identify relative changes in expression levels, identify differentially expressed genes and, in many cases, discover classes of genes or samples having similar patterns of expression.”</w:t>
      </w:r>
    </w:p>
    <w:p w14:paraId="491E034E" w14:textId="77777777" w:rsidR="00853DA6" w:rsidRPr="00853DA6" w:rsidRDefault="00853DA6" w:rsidP="00853DA6">
      <w:pPr>
        <w:spacing w:after="0" w:line="240" w:lineRule="auto"/>
        <w:rPr>
          <w:rFonts w:ascii="Arial" w:eastAsia="Times New Roman" w:hAnsi="Arial" w:cs="Arial"/>
          <w:i/>
          <w:iCs/>
          <w:color w:val="000000"/>
          <w:sz w:val="20"/>
          <w:szCs w:val="20"/>
        </w:rPr>
      </w:pPr>
      <w:r w:rsidRPr="00853DA6">
        <w:rPr>
          <w:rFonts w:ascii="Arial" w:eastAsia="Times New Roman" w:hAnsi="Arial" w:cs="Arial"/>
          <w:color w:val="000000"/>
          <w:sz w:val="24"/>
          <w:szCs w:val="24"/>
        </w:rPr>
        <w:t> </w:t>
      </w:r>
    </w:p>
    <w:p w14:paraId="1F71A945" w14:textId="77777777" w:rsidR="00853DA6" w:rsidRPr="00570E64" w:rsidRDefault="00853DA6" w:rsidP="00853DA6">
      <w:pPr>
        <w:spacing w:after="0" w:line="240" w:lineRule="auto"/>
        <w:ind w:left="720" w:hanging="360"/>
        <w:rPr>
          <w:rFonts w:ascii="Arial" w:eastAsia="Times New Roman" w:hAnsi="Arial" w:cs="Arial"/>
          <w:b/>
          <w:bCs/>
          <w:color w:val="000000"/>
          <w:sz w:val="27"/>
          <w:szCs w:val="27"/>
        </w:rPr>
      </w:pPr>
      <w:r w:rsidRPr="00570E64">
        <w:rPr>
          <w:rFonts w:ascii="Arial" w:eastAsia="Times New Roman" w:hAnsi="Arial" w:cs="Arial"/>
          <w:color w:val="000000"/>
          <w:sz w:val="27"/>
          <w:szCs w:val="27"/>
        </w:rPr>
        <w:t>-         </w:t>
      </w:r>
      <w:r w:rsidRPr="00570E64">
        <w:rPr>
          <w:rFonts w:ascii="Arial" w:eastAsia="Times New Roman" w:hAnsi="Arial" w:cs="Arial"/>
          <w:b/>
          <w:bCs/>
          <w:color w:val="000000"/>
          <w:sz w:val="27"/>
          <w:szCs w:val="27"/>
        </w:rPr>
        <w:t>Hypothesis</w:t>
      </w:r>
    </w:p>
    <w:p w14:paraId="277686D6" w14:textId="77777777" w:rsidR="00F44DE0" w:rsidRPr="00570E64" w:rsidRDefault="00F44DE0" w:rsidP="005256A6">
      <w:pPr>
        <w:spacing w:after="0" w:line="240" w:lineRule="auto"/>
        <w:ind w:left="720" w:hanging="360"/>
        <w:rPr>
          <w:rFonts w:ascii="Arial" w:eastAsia="Times New Roman" w:hAnsi="Arial" w:cs="Arial"/>
          <w:color w:val="FF0000"/>
          <w:sz w:val="27"/>
          <w:szCs w:val="27"/>
          <w:highlight w:val="green"/>
        </w:rPr>
      </w:pPr>
    </w:p>
    <w:p w14:paraId="034B7ACF" w14:textId="3454776E" w:rsidR="00135F89" w:rsidRPr="00570E64" w:rsidRDefault="00135F89" w:rsidP="005256A6">
      <w:pPr>
        <w:spacing w:after="0" w:line="240" w:lineRule="auto"/>
        <w:ind w:left="720" w:hanging="360"/>
        <w:rPr>
          <w:rFonts w:ascii="Arial" w:eastAsia="Times New Roman" w:hAnsi="Arial" w:cs="Arial"/>
          <w:sz w:val="27"/>
          <w:szCs w:val="27"/>
        </w:rPr>
      </w:pPr>
      <w:r w:rsidRPr="00570E64">
        <w:rPr>
          <w:rFonts w:ascii="Arial" w:eastAsia="Times New Roman" w:hAnsi="Arial" w:cs="Arial"/>
          <w:sz w:val="27"/>
          <w:szCs w:val="27"/>
        </w:rPr>
        <w:t>Binding of the allergen Der p 21, immobilized on the microarray, to the newly developed allergen-specific monoclonal antibodies and IgE from house dust mite allergic patients’ serum samples.</w:t>
      </w:r>
    </w:p>
    <w:p w14:paraId="1151FE67" w14:textId="3F74410B" w:rsidR="005256A6" w:rsidRPr="00570E64" w:rsidRDefault="005256A6" w:rsidP="00853DA6">
      <w:pPr>
        <w:spacing w:after="0" w:line="240" w:lineRule="auto"/>
        <w:ind w:left="720" w:hanging="360"/>
        <w:rPr>
          <w:rFonts w:ascii="Arial" w:eastAsia="Times New Roman" w:hAnsi="Arial" w:cs="Arial"/>
          <w:i/>
          <w:iCs/>
          <w:color w:val="000000"/>
          <w:sz w:val="27"/>
          <w:szCs w:val="27"/>
        </w:rPr>
      </w:pPr>
    </w:p>
    <w:p w14:paraId="11995F62" w14:textId="77777777" w:rsidR="00853DA6" w:rsidRPr="00570E64" w:rsidRDefault="00853DA6" w:rsidP="00853DA6">
      <w:pPr>
        <w:spacing w:after="0" w:line="240" w:lineRule="auto"/>
        <w:ind w:left="720" w:hanging="360"/>
        <w:rPr>
          <w:rFonts w:ascii="Arial" w:eastAsia="Times New Roman" w:hAnsi="Arial" w:cs="Arial"/>
          <w:b/>
          <w:bCs/>
          <w:color w:val="000000"/>
          <w:sz w:val="27"/>
          <w:szCs w:val="27"/>
        </w:rPr>
      </w:pPr>
      <w:r w:rsidRPr="00570E64">
        <w:rPr>
          <w:rFonts w:ascii="Arial" w:eastAsia="Times New Roman" w:hAnsi="Arial" w:cs="Arial"/>
          <w:color w:val="000000"/>
          <w:sz w:val="27"/>
          <w:szCs w:val="27"/>
        </w:rPr>
        <w:t>-         </w:t>
      </w:r>
      <w:r w:rsidRPr="00570E64">
        <w:rPr>
          <w:rFonts w:ascii="Arial" w:eastAsia="Times New Roman" w:hAnsi="Arial" w:cs="Arial"/>
          <w:b/>
          <w:bCs/>
          <w:color w:val="000000"/>
          <w:sz w:val="27"/>
          <w:szCs w:val="27"/>
        </w:rPr>
        <w:t>Gene expression patterns found</w:t>
      </w:r>
    </w:p>
    <w:p w14:paraId="43ECDB4A" w14:textId="77777777" w:rsidR="00853DA6" w:rsidRPr="00570E64" w:rsidRDefault="00853DA6" w:rsidP="00853DA6">
      <w:pPr>
        <w:spacing w:after="0" w:line="240" w:lineRule="auto"/>
        <w:ind w:left="720" w:hanging="360"/>
        <w:rPr>
          <w:rFonts w:ascii="Arial" w:eastAsia="Times New Roman" w:hAnsi="Arial" w:cs="Arial"/>
          <w:sz w:val="27"/>
          <w:szCs w:val="27"/>
        </w:rPr>
      </w:pPr>
      <w:r w:rsidRPr="00570E64">
        <w:rPr>
          <w:rFonts w:ascii="Arial" w:eastAsia="Times New Roman" w:hAnsi="Arial" w:cs="Arial"/>
          <w:bCs/>
          <w:sz w:val="27"/>
          <w:szCs w:val="27"/>
        </w:rPr>
        <w:t>Not relevant for protein-based microarray</w:t>
      </w:r>
    </w:p>
    <w:p w14:paraId="70A5718F" w14:textId="77777777" w:rsidR="00853DA6" w:rsidRPr="00570E64" w:rsidRDefault="00853DA6" w:rsidP="00853DA6">
      <w:pPr>
        <w:spacing w:after="0" w:line="240" w:lineRule="auto"/>
        <w:ind w:left="720" w:hanging="360"/>
        <w:rPr>
          <w:rFonts w:ascii="Arial" w:eastAsia="Times New Roman" w:hAnsi="Arial" w:cs="Arial"/>
          <w:i/>
          <w:iCs/>
          <w:sz w:val="27"/>
          <w:szCs w:val="27"/>
        </w:rPr>
      </w:pPr>
    </w:p>
    <w:p w14:paraId="16026653" w14:textId="77777777" w:rsidR="00853DA6" w:rsidRPr="00570E64" w:rsidRDefault="00853DA6" w:rsidP="00853DA6">
      <w:pPr>
        <w:spacing w:after="0" w:line="240" w:lineRule="auto"/>
        <w:ind w:left="720" w:hanging="360"/>
        <w:rPr>
          <w:rFonts w:ascii="Arial" w:eastAsia="Times New Roman" w:hAnsi="Arial" w:cs="Arial"/>
          <w:i/>
          <w:iCs/>
          <w:sz w:val="27"/>
          <w:szCs w:val="27"/>
        </w:rPr>
      </w:pPr>
      <w:r w:rsidRPr="00570E64">
        <w:rPr>
          <w:rFonts w:ascii="Arial" w:eastAsia="Times New Roman" w:hAnsi="Arial" w:cs="Arial"/>
          <w:sz w:val="27"/>
          <w:szCs w:val="27"/>
        </w:rPr>
        <w:t>-         </w:t>
      </w:r>
      <w:r w:rsidRPr="00570E64">
        <w:rPr>
          <w:rFonts w:ascii="Arial" w:eastAsia="Times New Roman" w:hAnsi="Arial" w:cs="Arial"/>
          <w:b/>
          <w:bCs/>
          <w:sz w:val="27"/>
          <w:szCs w:val="27"/>
        </w:rPr>
        <w:t>Controls used, normalization methods used (see above)</w:t>
      </w:r>
    </w:p>
    <w:p w14:paraId="5757EBC3" w14:textId="227DF9BE" w:rsidR="00853DA6" w:rsidRPr="00570E64" w:rsidRDefault="00A20BB8">
      <w:pPr>
        <w:rPr>
          <w:rFonts w:ascii="Arial" w:hAnsi="Arial" w:cs="Arial"/>
          <w:sz w:val="27"/>
          <w:szCs w:val="27"/>
          <w:lang w:val="lt-LT"/>
        </w:rPr>
      </w:pPr>
      <w:r w:rsidRPr="00570E64">
        <w:rPr>
          <w:rFonts w:ascii="Arial" w:hAnsi="Arial" w:cs="Arial"/>
          <w:sz w:val="27"/>
          <w:szCs w:val="27"/>
          <w:lang w:val="lt-LT"/>
        </w:rPr>
        <w:t>Negative control - recombinant maltose-binding protein</w:t>
      </w:r>
      <w:r w:rsidR="00135F89" w:rsidRPr="00570E64">
        <w:rPr>
          <w:rFonts w:ascii="Arial" w:hAnsi="Arial" w:cs="Arial"/>
          <w:sz w:val="27"/>
          <w:szCs w:val="27"/>
          <w:lang w:val="lt-LT"/>
        </w:rPr>
        <w:t xml:space="preserve"> (MBP), horseradish peroxidase (HRP), human serum albumin (HSA), phosphate buffer saline (PBS)</w:t>
      </w:r>
      <w:r w:rsidRPr="00570E64">
        <w:rPr>
          <w:rFonts w:ascii="Arial" w:hAnsi="Arial" w:cs="Arial"/>
          <w:sz w:val="27"/>
          <w:szCs w:val="27"/>
          <w:lang w:val="lt-LT"/>
        </w:rPr>
        <w:t>.</w:t>
      </w:r>
    </w:p>
    <w:sectPr w:rsidR="00853DA6" w:rsidRPr="00570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GzMDS2MDYwNzAyMzdV0lEKTi0uzszPAykwqQUAlba53iwAAAA="/>
  </w:docVars>
  <w:rsids>
    <w:rsidRoot w:val="00853DA6"/>
    <w:rsid w:val="00031963"/>
    <w:rsid w:val="000D649A"/>
    <w:rsid w:val="00135F89"/>
    <w:rsid w:val="003F579E"/>
    <w:rsid w:val="005256A6"/>
    <w:rsid w:val="0054464E"/>
    <w:rsid w:val="00570E64"/>
    <w:rsid w:val="005E5C0A"/>
    <w:rsid w:val="0062264C"/>
    <w:rsid w:val="006E2F0A"/>
    <w:rsid w:val="00794557"/>
    <w:rsid w:val="007A5F38"/>
    <w:rsid w:val="00852418"/>
    <w:rsid w:val="0085285E"/>
    <w:rsid w:val="00853DA6"/>
    <w:rsid w:val="008A10F0"/>
    <w:rsid w:val="00946DF8"/>
    <w:rsid w:val="00A20BB8"/>
    <w:rsid w:val="00AA5C37"/>
    <w:rsid w:val="00B71B6F"/>
    <w:rsid w:val="00C2015D"/>
    <w:rsid w:val="00C4331A"/>
    <w:rsid w:val="00C766B1"/>
    <w:rsid w:val="00D84E42"/>
    <w:rsid w:val="00D878C1"/>
    <w:rsid w:val="00E67575"/>
    <w:rsid w:val="00E716E6"/>
    <w:rsid w:val="00EE0000"/>
    <w:rsid w:val="00EE418A"/>
    <w:rsid w:val="00EF77D3"/>
    <w:rsid w:val="00F4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FA2A"/>
  <w15:chartTrackingRefBased/>
  <w15:docId w15:val="{CFD2F9AD-154B-4084-AD8B-1DB012EE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53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53DA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53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53D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Vytautas Rudokas</cp:lastModifiedBy>
  <cp:revision>10</cp:revision>
  <dcterms:created xsi:type="dcterms:W3CDTF">2023-11-17T09:46:00Z</dcterms:created>
  <dcterms:modified xsi:type="dcterms:W3CDTF">2024-01-09T21:07:00Z</dcterms:modified>
</cp:coreProperties>
</file>