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34BF"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 xml:space="preserve">eports of observational </w:t>
      </w:r>
      <w:proofErr w:type="gramStart"/>
      <w:r w:rsidR="004A32C8">
        <w:t>studies</w:t>
      </w:r>
      <w:proofErr w:type="gramEnd"/>
    </w:p>
    <w:p w14:paraId="4C0B5FEC"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02"/>
        <w:gridCol w:w="1555"/>
        <w:gridCol w:w="2868"/>
      </w:tblGrid>
      <w:tr w:rsidR="00191A23" w:rsidRPr="0022554A" w14:paraId="4E0798BF" w14:textId="77777777" w:rsidTr="00F74E47">
        <w:tc>
          <w:tcPr>
            <w:tcW w:w="1951" w:type="dxa"/>
          </w:tcPr>
          <w:p w14:paraId="6B6BC716"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0C1757B"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02" w:type="dxa"/>
            <w:vAlign w:val="bottom"/>
          </w:tcPr>
          <w:p w14:paraId="38C4A51C"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5" w:type="dxa"/>
          </w:tcPr>
          <w:p w14:paraId="6AFEEA34"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68" w:type="dxa"/>
          </w:tcPr>
          <w:p w14:paraId="506BAE39"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48EFBC28" w14:textId="77777777" w:rsidTr="00F74E47">
        <w:tc>
          <w:tcPr>
            <w:tcW w:w="1951" w:type="dxa"/>
            <w:vMerge w:val="restart"/>
          </w:tcPr>
          <w:p w14:paraId="147BC1A3"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6AC0536B" w14:textId="77777777" w:rsidR="00191A23" w:rsidRPr="0022554A" w:rsidRDefault="00191A23" w:rsidP="0022554A">
            <w:pPr>
              <w:tabs>
                <w:tab w:val="left" w:pos="5400"/>
              </w:tabs>
              <w:jc w:val="center"/>
              <w:rPr>
                <w:sz w:val="20"/>
              </w:rPr>
            </w:pPr>
            <w:r w:rsidRPr="0022554A">
              <w:rPr>
                <w:sz w:val="20"/>
              </w:rPr>
              <w:t>1</w:t>
            </w:r>
          </w:p>
        </w:tc>
        <w:tc>
          <w:tcPr>
            <w:tcW w:w="8002" w:type="dxa"/>
          </w:tcPr>
          <w:p w14:paraId="6F4D1B7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5" w:type="dxa"/>
          </w:tcPr>
          <w:p w14:paraId="7C239E23" w14:textId="6745A072" w:rsidR="00191A23" w:rsidRPr="0022554A" w:rsidRDefault="00EE2DCB" w:rsidP="0022554A">
            <w:pPr>
              <w:tabs>
                <w:tab w:val="left" w:pos="5400"/>
              </w:tabs>
              <w:rPr>
                <w:sz w:val="20"/>
              </w:rPr>
            </w:pPr>
            <w:r>
              <w:rPr>
                <w:sz w:val="20"/>
              </w:rPr>
              <w:t>2</w:t>
            </w:r>
          </w:p>
        </w:tc>
        <w:tc>
          <w:tcPr>
            <w:tcW w:w="2868" w:type="dxa"/>
          </w:tcPr>
          <w:p w14:paraId="42C4A0EE" w14:textId="77777777" w:rsidR="00EE2DCB" w:rsidRPr="00471D35" w:rsidRDefault="00EE2DCB" w:rsidP="00EE2DCB">
            <w:r w:rsidRPr="00471D35">
              <w:rPr>
                <w:b/>
                <w:bCs/>
              </w:rPr>
              <w:t>Methods.</w:t>
            </w:r>
            <w:r w:rsidRPr="00471D35">
              <w:t xml:space="preserve"> </w:t>
            </w:r>
            <w:r w:rsidRPr="00471D35">
              <w:rPr>
                <w:rFonts w:hint="eastAsia"/>
              </w:rPr>
              <w:t>Plasma</w:t>
            </w:r>
            <w:r w:rsidRPr="00471D35">
              <w:t xml:space="preserve"> </w:t>
            </w:r>
            <w:r w:rsidRPr="00471D35">
              <w:rPr>
                <w:rFonts w:hint="eastAsia"/>
              </w:rPr>
              <w:t>samples</w:t>
            </w:r>
            <w:r w:rsidRPr="00471D35">
              <w:t xml:space="preserve"> </w:t>
            </w:r>
            <w:r w:rsidRPr="00471D35">
              <w:rPr>
                <w:rFonts w:hint="eastAsia"/>
              </w:rPr>
              <w:t>from</w:t>
            </w:r>
            <w:r w:rsidRPr="00471D35">
              <w:t xml:space="preserve"> </w:t>
            </w:r>
            <w:r w:rsidRPr="00471D35">
              <w:rPr>
                <w:rFonts w:hint="eastAsia"/>
              </w:rPr>
              <w:t>a</w:t>
            </w:r>
            <w:r w:rsidRPr="00471D35">
              <w:t xml:space="preserve"> </w:t>
            </w:r>
            <w:r w:rsidRPr="00471D35">
              <w:rPr>
                <w:rFonts w:hint="eastAsia"/>
              </w:rPr>
              <w:t>total</w:t>
            </w:r>
            <w:r w:rsidRPr="00471D35">
              <w:t xml:space="preserve"> </w:t>
            </w:r>
            <w:r w:rsidRPr="00471D35">
              <w:rPr>
                <w:rFonts w:hint="eastAsia"/>
              </w:rPr>
              <w:t>of</w:t>
            </w:r>
            <w:r w:rsidRPr="00471D35">
              <w:t xml:space="preserve"> 40 </w:t>
            </w:r>
            <w:r w:rsidRPr="00471D35">
              <w:rPr>
                <w:rFonts w:hint="eastAsia"/>
              </w:rPr>
              <w:t>ESCC</w:t>
            </w:r>
            <w:r w:rsidRPr="00471D35">
              <w:t xml:space="preserve"> </w:t>
            </w:r>
            <w:r w:rsidRPr="00471D35">
              <w:rPr>
                <w:rFonts w:hint="eastAsia"/>
              </w:rPr>
              <w:t>patients</w:t>
            </w:r>
            <w:r w:rsidRPr="00471D35">
              <w:t xml:space="preserve"> </w:t>
            </w:r>
            <w:r w:rsidRPr="00471D35">
              <w:rPr>
                <w:rFonts w:hint="eastAsia"/>
              </w:rPr>
              <w:t>and</w:t>
            </w:r>
            <w:r w:rsidRPr="00471D35">
              <w:t xml:space="preserve"> 31 </w:t>
            </w:r>
            <w:r w:rsidRPr="00471D35">
              <w:rPr>
                <w:rFonts w:hint="eastAsia"/>
              </w:rPr>
              <w:t>healthy</w:t>
            </w:r>
            <w:r w:rsidRPr="00471D35">
              <w:t xml:space="preserve"> </w:t>
            </w:r>
            <w:r w:rsidRPr="00471D35">
              <w:rPr>
                <w:rFonts w:hint="eastAsia"/>
              </w:rPr>
              <w:t>control</w:t>
            </w:r>
            <w:r w:rsidRPr="00471D35">
              <w:t xml:space="preserve">s </w:t>
            </w:r>
            <w:r w:rsidRPr="00471D35">
              <w:rPr>
                <w:rFonts w:hint="eastAsia"/>
              </w:rPr>
              <w:t>were</w:t>
            </w:r>
            <w:r w:rsidRPr="00471D35">
              <w:t xml:space="preserve"> </w:t>
            </w:r>
            <w:r w:rsidRPr="00471D35">
              <w:rPr>
                <w:rFonts w:hint="eastAsia"/>
              </w:rPr>
              <w:t>used</w:t>
            </w:r>
            <w:r w:rsidRPr="00471D35">
              <w:t xml:space="preserve"> </w:t>
            </w:r>
            <w:r w:rsidRPr="00471D35">
              <w:rPr>
                <w:rFonts w:hint="eastAsia"/>
              </w:rPr>
              <w:t>for</w:t>
            </w:r>
            <w:r w:rsidRPr="00471D35">
              <w:t xml:space="preserve"> </w:t>
            </w:r>
            <w:proofErr w:type="spellStart"/>
            <w:r w:rsidRPr="00471D35">
              <w:rPr>
                <w:rFonts w:hint="eastAsia"/>
              </w:rPr>
              <w:t>lipidomics</w:t>
            </w:r>
            <w:proofErr w:type="spellEnd"/>
            <w:r w:rsidRPr="00471D35">
              <w:t xml:space="preserve"> </w:t>
            </w:r>
            <w:r w:rsidRPr="00471D35">
              <w:rPr>
                <w:rFonts w:hint="eastAsia"/>
              </w:rPr>
              <w:t>study</w:t>
            </w:r>
            <w:r w:rsidRPr="00471D35">
              <w:t xml:space="preserve">. Untargeted </w:t>
            </w:r>
            <w:proofErr w:type="spellStart"/>
            <w:r w:rsidRPr="00471D35">
              <w:t>lipidomics</w:t>
            </w:r>
            <w:proofErr w:type="spellEnd"/>
            <w:r w:rsidRPr="00471D35">
              <w:t xml:space="preserve"> analysis was conducted through liquid chromatography-mass spectrometry (LC-MS) analysis. Differentially expressed lipid </w:t>
            </w:r>
            <w:r w:rsidRPr="00471D35">
              <w:rPr>
                <w:rFonts w:hint="eastAsia"/>
              </w:rPr>
              <w:t>features</w:t>
            </w:r>
            <w:r w:rsidRPr="00471D35">
              <w:t xml:space="preserve"> were filtered based on multivariate and univariate analysis, and lipi</w:t>
            </w:r>
            <w:r w:rsidRPr="00471D35">
              <w:rPr>
                <w:rFonts w:hint="eastAsia"/>
              </w:rPr>
              <w:t>d</w:t>
            </w:r>
            <w:r w:rsidRPr="00471D35">
              <w:t xml:space="preserve"> </w:t>
            </w:r>
            <w:r w:rsidRPr="00471D35">
              <w:rPr>
                <w:rFonts w:hint="eastAsia"/>
              </w:rPr>
              <w:t>annotation</w:t>
            </w:r>
            <w:r w:rsidRPr="00471D35">
              <w:t xml:space="preserve"> </w:t>
            </w:r>
            <w:r w:rsidRPr="00471D35">
              <w:rPr>
                <w:rFonts w:hint="eastAsia"/>
              </w:rPr>
              <w:t>was</w:t>
            </w:r>
            <w:r w:rsidRPr="00471D35">
              <w:t xml:space="preserve"> </w:t>
            </w:r>
            <w:r w:rsidRPr="00471D35">
              <w:rPr>
                <w:rFonts w:hint="eastAsia"/>
              </w:rPr>
              <w:t>performed</w:t>
            </w:r>
            <w:r w:rsidRPr="00471D35">
              <w:t xml:space="preserve"> </w:t>
            </w:r>
            <w:r w:rsidRPr="00471D35">
              <w:rPr>
                <w:rFonts w:hint="eastAsia"/>
              </w:rPr>
              <w:t>using</w:t>
            </w:r>
            <w:r w:rsidRPr="00471D35">
              <w:t xml:space="preserve"> MS-DIAL </w:t>
            </w:r>
            <w:r w:rsidRPr="00471D35">
              <w:rPr>
                <w:rFonts w:hint="eastAsia"/>
              </w:rPr>
              <w:t>software</w:t>
            </w:r>
            <w:r w:rsidRPr="00471D35">
              <w:t xml:space="preserve">. </w:t>
            </w:r>
          </w:p>
          <w:p w14:paraId="7D7692EE" w14:textId="77777777" w:rsidR="00EE2DCB" w:rsidRPr="0022554A" w:rsidRDefault="00EE2DCB" w:rsidP="0022554A">
            <w:pPr>
              <w:tabs>
                <w:tab w:val="left" w:pos="5400"/>
              </w:tabs>
              <w:rPr>
                <w:sz w:val="20"/>
              </w:rPr>
            </w:pPr>
          </w:p>
        </w:tc>
      </w:tr>
      <w:tr w:rsidR="00191A23" w:rsidRPr="0022554A" w14:paraId="3ED91F33" w14:textId="77777777" w:rsidTr="00F74E47">
        <w:tc>
          <w:tcPr>
            <w:tcW w:w="1951" w:type="dxa"/>
            <w:vMerge/>
          </w:tcPr>
          <w:p w14:paraId="30122293"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42C5254A" w14:textId="77777777" w:rsidR="00191A23" w:rsidRPr="0022554A" w:rsidRDefault="00191A23" w:rsidP="0022554A">
            <w:pPr>
              <w:tabs>
                <w:tab w:val="left" w:pos="5400"/>
              </w:tabs>
              <w:jc w:val="center"/>
              <w:rPr>
                <w:sz w:val="20"/>
              </w:rPr>
            </w:pPr>
          </w:p>
        </w:tc>
        <w:tc>
          <w:tcPr>
            <w:tcW w:w="8002" w:type="dxa"/>
          </w:tcPr>
          <w:p w14:paraId="20345117"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5" w:type="dxa"/>
          </w:tcPr>
          <w:p w14:paraId="1217A498" w14:textId="335FEB39" w:rsidR="00191A23" w:rsidRPr="0022554A" w:rsidRDefault="0000735E" w:rsidP="0022554A">
            <w:pPr>
              <w:tabs>
                <w:tab w:val="left" w:pos="5400"/>
              </w:tabs>
              <w:rPr>
                <w:sz w:val="20"/>
              </w:rPr>
            </w:pPr>
            <w:r>
              <w:rPr>
                <w:sz w:val="20"/>
              </w:rPr>
              <w:t>2</w:t>
            </w:r>
          </w:p>
        </w:tc>
        <w:tc>
          <w:tcPr>
            <w:tcW w:w="2868" w:type="dxa"/>
          </w:tcPr>
          <w:p w14:paraId="3558DC46" w14:textId="77777777" w:rsidR="0000735E" w:rsidRPr="00471D35" w:rsidRDefault="0000735E" w:rsidP="0000735E">
            <w:r w:rsidRPr="00471D35">
              <w:rPr>
                <w:b/>
                <w:bCs/>
              </w:rPr>
              <w:t>Results.</w:t>
            </w:r>
            <w:r w:rsidRPr="00471D35">
              <w:t xml:space="preserve"> A total of 99 differential lipids were identified, with 15 up-regulated lipids and 84 down-regulated lipids, suggesting their potential as diagnostic targets for ESCC. In the single-lipid plasma-based diagnostic model, nine specific lipids </w:t>
            </w:r>
            <w:r w:rsidRPr="00471D35">
              <w:lastRenderedPageBreak/>
              <w:t xml:space="preserve">(FA 15:4, FA 27:1, FA 28:7, FA 28:0, FA 36:0, FA 39:0, FA 42:0, FA 44:0, and DG 37:7) exhibited excellent diagnostic performance, with an area under the curve (AUC) exceeding 0.99. Furthermore, multiple lipid-based ML models also demonstrated comparable diagnostic ability for ESCC. These findings present plasma </w:t>
            </w:r>
            <w:r w:rsidRPr="00471D35">
              <w:rPr>
                <w:rFonts w:hint="eastAsia"/>
              </w:rPr>
              <w:t>lipids</w:t>
            </w:r>
            <w:r w:rsidRPr="00471D35">
              <w:t xml:space="preserve"> </w:t>
            </w:r>
            <w:r w:rsidRPr="00471D35">
              <w:rPr>
                <w:rFonts w:hint="eastAsia"/>
              </w:rPr>
              <w:t>as</w:t>
            </w:r>
            <w:r w:rsidRPr="00471D35">
              <w:t xml:space="preserve"> a promising diagnostic approach for ESCC.</w:t>
            </w:r>
          </w:p>
          <w:p w14:paraId="30120867" w14:textId="77777777" w:rsidR="00191A23" w:rsidRPr="0022554A" w:rsidRDefault="00191A23" w:rsidP="0022554A">
            <w:pPr>
              <w:tabs>
                <w:tab w:val="left" w:pos="5400"/>
              </w:tabs>
              <w:rPr>
                <w:sz w:val="20"/>
              </w:rPr>
            </w:pPr>
          </w:p>
        </w:tc>
      </w:tr>
      <w:tr w:rsidR="00191A23" w:rsidRPr="0022554A" w14:paraId="55754106" w14:textId="77777777" w:rsidTr="00F74E47">
        <w:tc>
          <w:tcPr>
            <w:tcW w:w="12124" w:type="dxa"/>
            <w:gridSpan w:val="4"/>
          </w:tcPr>
          <w:p w14:paraId="2A8EC1D1"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lastRenderedPageBreak/>
              <w:t>Introduction</w:t>
            </w:r>
          </w:p>
        </w:tc>
        <w:bookmarkEnd w:id="13"/>
        <w:bookmarkEnd w:id="14"/>
        <w:tc>
          <w:tcPr>
            <w:tcW w:w="2868" w:type="dxa"/>
          </w:tcPr>
          <w:p w14:paraId="41AE440B" w14:textId="77777777" w:rsidR="00191A23" w:rsidRPr="0022554A" w:rsidRDefault="00191A23" w:rsidP="0022554A">
            <w:pPr>
              <w:pStyle w:val="TableSubHead"/>
              <w:tabs>
                <w:tab w:val="left" w:pos="5400"/>
              </w:tabs>
              <w:rPr>
                <w:sz w:val="20"/>
              </w:rPr>
            </w:pPr>
          </w:p>
        </w:tc>
      </w:tr>
      <w:tr w:rsidR="00191A23" w:rsidRPr="0022554A" w14:paraId="52D51354" w14:textId="77777777" w:rsidTr="00F74E47">
        <w:tc>
          <w:tcPr>
            <w:tcW w:w="1951" w:type="dxa"/>
          </w:tcPr>
          <w:p w14:paraId="0E4C53A8"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21320AA8" w14:textId="77777777" w:rsidR="00191A23" w:rsidRPr="0022554A" w:rsidRDefault="00191A23" w:rsidP="0022554A">
            <w:pPr>
              <w:tabs>
                <w:tab w:val="left" w:pos="5400"/>
              </w:tabs>
              <w:jc w:val="center"/>
              <w:rPr>
                <w:sz w:val="20"/>
              </w:rPr>
            </w:pPr>
            <w:r w:rsidRPr="0022554A">
              <w:rPr>
                <w:sz w:val="20"/>
              </w:rPr>
              <w:t>2</w:t>
            </w:r>
          </w:p>
        </w:tc>
        <w:tc>
          <w:tcPr>
            <w:tcW w:w="8002" w:type="dxa"/>
          </w:tcPr>
          <w:p w14:paraId="17CF9278"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5" w:type="dxa"/>
          </w:tcPr>
          <w:p w14:paraId="1132CB5B" w14:textId="225C3C2B" w:rsidR="00191A23" w:rsidRPr="0022554A" w:rsidRDefault="0000735E" w:rsidP="0022554A">
            <w:pPr>
              <w:tabs>
                <w:tab w:val="left" w:pos="5400"/>
              </w:tabs>
              <w:rPr>
                <w:sz w:val="20"/>
              </w:rPr>
            </w:pPr>
            <w:r>
              <w:rPr>
                <w:sz w:val="20"/>
              </w:rPr>
              <w:t>3</w:t>
            </w:r>
          </w:p>
        </w:tc>
        <w:tc>
          <w:tcPr>
            <w:tcW w:w="2868" w:type="dxa"/>
          </w:tcPr>
          <w:p w14:paraId="64B019A7" w14:textId="477CFD3C" w:rsidR="00191A23" w:rsidRPr="0022554A" w:rsidRDefault="0000735E" w:rsidP="0022554A">
            <w:pPr>
              <w:tabs>
                <w:tab w:val="left" w:pos="5400"/>
              </w:tabs>
              <w:rPr>
                <w:sz w:val="20"/>
              </w:rPr>
            </w:pPr>
            <w:proofErr w:type="spellStart"/>
            <w:r w:rsidRPr="00471D35">
              <w:t>Esophageal</w:t>
            </w:r>
            <w:proofErr w:type="spellEnd"/>
            <w:r w:rsidRPr="00471D35">
              <w:t xml:space="preserve"> cancer (EC) is the eighth most prevalent malignancy in the world and the sixth leading cause of cancer-related death </w:t>
            </w:r>
            <w:r w:rsidRPr="00471D35">
              <w:fldChar w:fldCharType="begin">
                <w:fldData xml:space="preserve">PEVuZE5vdGU+PENpdGU+PEF1dGhvcj5Nb3JnYW48L0F1dGhvcj48WWVhcj4yMDIyPC9ZZWFyPjxS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</w:fldData>
              </w:fldChar>
            </w:r>
            <w:r w:rsidRPr="00471D35">
              <w:instrText xml:space="preserve"> ADDIN EN.CITE </w:instrText>
            </w:r>
            <w:r w:rsidRPr="00471D35">
              <w:fldChar w:fldCharType="begin">
                <w:fldData xml:space="preserve">PEVuZE5vdGU+PENpdGU+PEF1dGhvcj5Nb3JnYW48L0F1dGhvcj48WWVhcj4yMDIyPC9ZZWFyPjxS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</w:fldData>
              </w:fldChar>
            </w:r>
            <w:r w:rsidRPr="00471D35">
              <w:instrText xml:space="preserve"> ADDIN EN.CITE.DATA </w:instrText>
            </w:r>
            <w:r w:rsidRPr="00471D35">
              <w:fldChar w:fldCharType="end"/>
            </w:r>
            <w:r w:rsidRPr="00471D35">
              <w:fldChar w:fldCharType="separate"/>
            </w:r>
            <w:r w:rsidRPr="00471D35">
              <w:t>(Morgan et al. 2022)</w:t>
            </w:r>
            <w:r w:rsidRPr="00471D35">
              <w:fldChar w:fldCharType="end"/>
            </w:r>
            <w:r w:rsidRPr="00471D35">
              <w:t xml:space="preserve">. Histologically, EC can be classified into two distinct subtypes, </w:t>
            </w:r>
            <w:proofErr w:type="spellStart"/>
            <w:r w:rsidRPr="00471D35">
              <w:t>esophageal</w:t>
            </w:r>
            <w:proofErr w:type="spellEnd"/>
            <w:r w:rsidRPr="00471D35">
              <w:t xml:space="preserve"> squamous cell carcinoma (ESCC) and </w:t>
            </w:r>
            <w:proofErr w:type="spellStart"/>
            <w:r w:rsidRPr="00471D35">
              <w:t>esophageal</w:t>
            </w:r>
            <w:proofErr w:type="spellEnd"/>
            <w:r w:rsidRPr="00471D35">
              <w:t xml:space="preserve"> adenocarcinoma (EA). The </w:t>
            </w:r>
            <w:r w:rsidRPr="00471D35">
              <w:lastRenderedPageBreak/>
              <w:t xml:space="preserve">former accounts for 90% of all cases and developing countries bear the burden of 80% of global cases </w:t>
            </w:r>
            <w:r w:rsidRPr="00471D35">
              <w:fldChar w:fldCharType="begin"/>
            </w:r>
            <w:r w:rsidRPr="00471D35">
              <w:instrText xml:space="preserve"> ADDIN EN.CITE &lt;EndNote&gt;&lt;Cite&gt;&lt;Author&gt;Liang&lt;/Author&gt;&lt;Year&gt;2017&lt;/Year&gt;&lt;RecNum&gt;287&lt;/RecNum&gt;&lt;DisplayText&gt;(Liang et al. 2017)&lt;/DisplayText&gt;&lt;record&gt;&lt;rec-number&gt;287&lt;/rec-number&gt;&lt;foreign-keys&gt;&lt;key app="EN" db-id="t25x5vv5sedr5uewsevv092kardap2fvvs20" timestamp="1699524764"&gt;287&lt;/key&gt;&lt;/foreign-keys&gt;&lt;ref-type name="Journal Article"&gt;17&lt;/ref-type&gt;&lt;contributors&gt;&lt;authors&gt;&lt;author&gt;Liang, H.&lt;/author&gt;&lt;author&gt;Fan, J. H.&lt;/author&gt;&lt;author&gt;Qiao, Y. L.&lt;/author&gt;&lt;/authors&gt;&lt;/contributors&gt;&lt;auth-address&gt;Department of Cancer Epidemiology, National Cancer Center/Cancer Hospital, Chinese Academy of Medical Sciences and Peking Union Medical College, Beijing 100021, China.&lt;/auth-address&gt;&lt;titles&gt;&lt;title&gt;Epidemiology, etiology, and prevention of esophageal squamous cell carcinoma in China&lt;/title&gt;&lt;secondary-title&gt;Cancer Biol Med&lt;/secondary-title&gt;&lt;/titles&gt;&lt;periodical&gt;&lt;full-title&gt;Cancer Biol Med&lt;/full-title&gt;&lt;/periodical&gt;&lt;pages&gt;33-41&lt;/pages&gt;&lt;volume&gt;14&lt;/volume&gt;&lt;number&gt;1&lt;/number&gt;&lt;keywords&gt;&lt;keyword&gt;Epidemiology&lt;/keyword&gt;&lt;keyword&gt;esophageal squamous cell carcinoma&lt;/keyword&gt;&lt;keyword&gt;etiology&lt;/keyword&gt;&lt;keyword&gt;prevention&lt;/keyword&gt;&lt;keyword&gt;review&lt;/keyword&gt;&lt;/keywords&gt;&lt;dates&gt;&lt;year&gt;2017&lt;/year&gt;&lt;pub-dates&gt;&lt;date&gt;Feb&lt;/date&gt;&lt;/pub-dates&gt;&lt;/dates&gt;&lt;isbn&gt;2095-3941 (Print)&amp;#xD;2095-3941&lt;/isbn&gt;&lt;accession-num&gt;28443201&lt;/accession-num&gt;&lt;urls&gt;&lt;/urls&gt;&lt;custom2&gt;PMC5365188&lt;/custom2&gt;&lt;electronic-resource-num&gt;10.20892/j.issn.2095-3941.2016.0093&lt;/electronic-resource-num&gt;&lt;remote-database-provider&gt;NLM&lt;/remote-database-provider&gt;&lt;language&gt;eng&lt;/language&gt;&lt;/record&gt;&lt;/Cite&gt;&lt;/EndNote&gt;</w:instrText>
            </w:r>
            <w:r w:rsidRPr="00471D35">
              <w:fldChar w:fldCharType="separate"/>
            </w:r>
            <w:r w:rsidRPr="00471D35">
              <w:t>(Liang et al. 2017)</w:t>
            </w:r>
            <w:r w:rsidRPr="00471D35">
              <w:fldChar w:fldCharType="end"/>
            </w:r>
            <w:r w:rsidRPr="00471D35">
              <w:t xml:space="preserve">. Ongoing research has identified alcohol abuse and smoking as the two most definitive risk factors for ESCC </w:t>
            </w:r>
            <w:r w:rsidRPr="00471D35">
              <w:fldChar w:fldCharType="begin">
                <w:fldData xml:space="preserve">PEVuZE5vdGU+PENpdGU+PEF1dGhvcj5SZWljaGVuYmFjaDwvQXV0aG9yPjxZZWFyPjIwMTk8L1ll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</w:fldData>
              </w:fldChar>
            </w:r>
            <w:r w:rsidRPr="00471D35">
              <w:instrText xml:space="preserve"> ADDIN EN.CITE </w:instrText>
            </w:r>
            <w:r w:rsidRPr="00471D35">
              <w:fldChar w:fldCharType="begin">
                <w:fldData xml:space="preserve">PEVuZE5vdGU+PENpdGU+PEF1dGhvcj5SZWljaGVuYmFjaDwvQXV0aG9yPjxZZWFyPjIwMTk8L1ll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</w:fldData>
              </w:fldChar>
            </w:r>
            <w:r w:rsidRPr="00471D35">
              <w:instrText xml:space="preserve"> ADDIN EN.CITE.DATA </w:instrText>
            </w:r>
            <w:r w:rsidRPr="00471D35">
              <w:fldChar w:fldCharType="end"/>
            </w:r>
            <w:r w:rsidRPr="00471D35">
              <w:fldChar w:fldCharType="separate"/>
            </w:r>
            <w:r w:rsidRPr="00471D35">
              <w:t>(Reichenbach et al. 2019)</w:t>
            </w:r>
            <w:r w:rsidRPr="00471D35">
              <w:fldChar w:fldCharType="end"/>
            </w:r>
            <w:r w:rsidRPr="00471D35">
              <w:t>, and other uncertain risk factors include radiation and pesticide exposure, sedentary lifestyle, and diet with low-</w:t>
            </w:r>
            <w:proofErr w:type="spellStart"/>
            <w:r w:rsidRPr="00471D35">
              <w:t>fiber</w:t>
            </w:r>
            <w:proofErr w:type="spellEnd"/>
            <w:r w:rsidRPr="00471D35">
              <w:t xml:space="preserve"> intake </w:t>
            </w:r>
            <w:r w:rsidRPr="00471D35">
              <w:fldChar w:fldCharType="begin">
                <w:fldData xml:space="preserve">PEVuZE5vdGU+PENpdGU+PEF1dGhvcj5Db2RpcGlsbHk8L0F1dGhvcj48WWVhcj4yMDIyPC9ZZWFy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</w:fldData>
              </w:fldChar>
            </w:r>
            <w:r w:rsidRPr="00471D35">
              <w:instrText xml:space="preserve"> ADDIN EN.CITE </w:instrText>
            </w:r>
            <w:r w:rsidRPr="00471D35">
              <w:fldChar w:fldCharType="begin">
                <w:fldData xml:space="preserve">PEVuZE5vdGU+PENpdGU+PEF1dGhvcj5Db2RpcGlsbHk8L0F1dGhvcj48WWVhcj4yMDIyPC9ZZWFy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</w:fldData>
              </w:fldChar>
            </w:r>
            <w:r w:rsidRPr="00471D35">
              <w:instrText xml:space="preserve"> ADDIN EN.CITE.DATA </w:instrText>
            </w:r>
            <w:r w:rsidRPr="00471D35">
              <w:fldChar w:fldCharType="end"/>
            </w:r>
            <w:r w:rsidRPr="00471D35">
              <w:fldChar w:fldCharType="separate"/>
            </w:r>
            <w:r w:rsidRPr="00471D35">
              <w:t>(</w:t>
            </w:r>
            <w:proofErr w:type="spellStart"/>
            <w:r w:rsidRPr="00471D35">
              <w:t>Codipilly</w:t>
            </w:r>
            <w:proofErr w:type="spellEnd"/>
            <w:r w:rsidRPr="00471D35">
              <w:t xml:space="preserve"> &amp; Wang 2022)</w:t>
            </w:r>
            <w:r w:rsidRPr="00471D35">
              <w:fldChar w:fldCharType="end"/>
            </w:r>
            <w:r w:rsidRPr="00471D35">
              <w:t>.</w:t>
            </w:r>
          </w:p>
        </w:tc>
      </w:tr>
      <w:tr w:rsidR="00191A23" w:rsidRPr="0022554A" w14:paraId="48E55F6A" w14:textId="77777777" w:rsidTr="00F74E47">
        <w:tc>
          <w:tcPr>
            <w:tcW w:w="1951" w:type="dxa"/>
          </w:tcPr>
          <w:p w14:paraId="53535A6D"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14:paraId="3FC0EA6E" w14:textId="77777777" w:rsidR="00191A23" w:rsidRPr="0022554A" w:rsidRDefault="00191A23" w:rsidP="0022554A">
            <w:pPr>
              <w:tabs>
                <w:tab w:val="left" w:pos="5400"/>
              </w:tabs>
              <w:jc w:val="center"/>
              <w:rPr>
                <w:sz w:val="20"/>
              </w:rPr>
            </w:pPr>
            <w:r w:rsidRPr="0022554A">
              <w:rPr>
                <w:sz w:val="20"/>
              </w:rPr>
              <w:t>3</w:t>
            </w:r>
          </w:p>
        </w:tc>
        <w:tc>
          <w:tcPr>
            <w:tcW w:w="8002" w:type="dxa"/>
          </w:tcPr>
          <w:p w14:paraId="66EE47D7"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5" w:type="dxa"/>
          </w:tcPr>
          <w:p w14:paraId="5E46E0B0" w14:textId="7E5FB51F" w:rsidR="00191A23" w:rsidRPr="0022554A" w:rsidRDefault="0000735E" w:rsidP="0022554A">
            <w:pPr>
              <w:tabs>
                <w:tab w:val="left" w:pos="5400"/>
              </w:tabs>
              <w:rPr>
                <w:sz w:val="20"/>
              </w:rPr>
            </w:pPr>
            <w:r>
              <w:rPr>
                <w:sz w:val="20"/>
              </w:rPr>
              <w:t>3</w:t>
            </w:r>
          </w:p>
        </w:tc>
        <w:tc>
          <w:tcPr>
            <w:tcW w:w="2868" w:type="dxa"/>
          </w:tcPr>
          <w:p w14:paraId="6026BB1E" w14:textId="3D6C1816" w:rsidR="00191A23" w:rsidRPr="0022554A" w:rsidRDefault="00F63D6F" w:rsidP="0022554A">
            <w:pPr>
              <w:tabs>
                <w:tab w:val="left" w:pos="5400"/>
              </w:tabs>
              <w:rPr>
                <w:sz w:val="20"/>
              </w:rPr>
            </w:pPr>
            <w:r w:rsidRPr="00471D35">
              <w:t xml:space="preserve">Metabolic disorders, including carbohydrate metabolism, amino acid metabolism, nucleotide metabolism, and lipid metabolism, play crucial roles in tumorigenesis </w:t>
            </w:r>
            <w:r w:rsidRPr="00471D35">
              <w:fldChar w:fldCharType="begin">
                <w:fldData xml:space="preserve">PEVuZE5vdGU+PENpdGU+PEF1dGhvcj5IdWFuZzwvQXV0aG9yPjxZZWFyPjIwMjA8L1llYXI+PFJl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</w:fldData>
              </w:fldChar>
            </w:r>
            <w:r w:rsidRPr="00471D35">
              <w:instrText xml:space="preserve"> ADDIN EN.CITE </w:instrText>
            </w:r>
            <w:r w:rsidRPr="00471D35">
              <w:fldChar w:fldCharType="begin">
                <w:fldData xml:space="preserve">PEVuZE5vdGU+PENpdGU+PEF1dGhvcj5IdWFuZzwvQXV0aG9yPjxZZWFyPjIwMjA8L1llYXI+PFJl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</w:fldData>
              </w:fldChar>
            </w:r>
            <w:r w:rsidRPr="00471D35">
              <w:instrText xml:space="preserve"> ADDIN EN.CITE.DATA </w:instrText>
            </w:r>
            <w:r w:rsidRPr="00471D35">
              <w:fldChar w:fldCharType="end"/>
            </w:r>
            <w:r w:rsidRPr="00471D35">
              <w:fldChar w:fldCharType="separate"/>
            </w:r>
            <w:r w:rsidRPr="00471D35">
              <w:t>(Huang et al. 2020; Kaushik &amp; DeBerardinis 2018; Schmidt et al. 2021)</w:t>
            </w:r>
            <w:r w:rsidRPr="00471D35">
              <w:fldChar w:fldCharType="end"/>
            </w:r>
            <w:r w:rsidRPr="00471D35">
              <w:t xml:space="preserve">. Currently, metabolomics has emerged as a powerful tool for identifying metabolic alterations in various disease </w:t>
            </w:r>
            <w:r w:rsidRPr="00471D35">
              <w:fldChar w:fldCharType="begin">
                <w:fldData xml:space="preserve">PEVuZE5vdGU+PENpdGU+PEF1dGhvcj5MaTwvQXV0aG9yPjxZZWFyPjIwMjE8L1llYXI+PFJlY051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</w:fldData>
              </w:fldChar>
            </w:r>
            <w:r w:rsidRPr="00471D35">
              <w:instrText xml:space="preserve"> ADDIN EN.CITE </w:instrText>
            </w:r>
            <w:r w:rsidRPr="00471D35">
              <w:fldChar w:fldCharType="begin">
                <w:fldData xml:space="preserve">PEVuZE5vdGU+PENpdGU+PEF1dGhvcj5MaTwvQXV0aG9yPjxZZWFyPjIwMjE8L1llYXI+PFJlY051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</w:fldData>
              </w:fldChar>
            </w:r>
            <w:r w:rsidRPr="00471D35">
              <w:instrText xml:space="preserve"> ADDIN EN.CITE.DATA </w:instrText>
            </w:r>
            <w:r w:rsidRPr="00471D35">
              <w:fldChar w:fldCharType="end"/>
            </w:r>
            <w:r w:rsidRPr="00471D35">
              <w:fldChar w:fldCharType="separate"/>
            </w:r>
            <w:r w:rsidRPr="00471D35">
              <w:t xml:space="preserve">(Li et al. </w:t>
            </w:r>
            <w:r w:rsidRPr="00471D35">
              <w:lastRenderedPageBreak/>
              <w:t>2021)</w:t>
            </w:r>
            <w:r w:rsidRPr="00471D35">
              <w:fldChar w:fldCharType="end"/>
            </w:r>
            <w:r w:rsidRPr="00471D35">
              <w:t xml:space="preserve">. </w:t>
            </w:r>
            <w:proofErr w:type="spellStart"/>
            <w:r w:rsidRPr="00471D35">
              <w:t>Lipidomics</w:t>
            </w:r>
            <w:proofErr w:type="spellEnd"/>
            <w:r w:rsidRPr="00471D35">
              <w:t xml:space="preserve">, as a branch of metabolomics, has gained traction in cancer research due to the detection of dysregulated lipid metabolism in </w:t>
            </w:r>
            <w:proofErr w:type="spellStart"/>
            <w:r w:rsidRPr="00471D35">
              <w:t>tumors</w:t>
            </w:r>
            <w:proofErr w:type="spellEnd"/>
            <w:r w:rsidRPr="00471D35">
              <w:t xml:space="preserve">, including ESCC </w:t>
            </w:r>
            <w:r w:rsidRPr="00471D35">
              <w:fldChar w:fldCharType="begin">
                <w:fldData xml:space="preserve">PEVuZE5vdGU+PENpdGU+PEF1dGhvcj5MaWFuZzwvQXV0aG9yPjxZZWFyPjIwMjE8L1llYXI+PFJl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</w:fldData>
              </w:fldChar>
            </w:r>
            <w:r w:rsidRPr="00471D35">
              <w:instrText xml:space="preserve"> ADDIN EN.CITE </w:instrText>
            </w:r>
            <w:r w:rsidRPr="00471D35">
              <w:fldChar w:fldCharType="begin">
                <w:fldData xml:space="preserve">PEVuZE5vdGU+PENpdGU+PEF1dGhvcj5MaWFuZzwvQXV0aG9yPjxZZWFyPjIwMjE8L1llYXI+PFJl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</w:fldData>
              </w:fldChar>
            </w:r>
            <w:r w:rsidRPr="00471D35">
              <w:instrText xml:space="preserve"> ADDIN EN.CITE.DATA </w:instrText>
            </w:r>
            <w:r w:rsidRPr="00471D35">
              <w:fldChar w:fldCharType="end"/>
            </w:r>
            <w:r w:rsidRPr="00471D35">
              <w:fldChar w:fldCharType="separate"/>
            </w:r>
            <w:r w:rsidRPr="00471D35">
              <w:t>(Liang et al. 2021; Yuan et al. 2021)</w:t>
            </w:r>
            <w:r w:rsidRPr="00471D35">
              <w:fldChar w:fldCharType="end"/>
            </w:r>
            <w:r w:rsidRPr="00471D35">
              <w:t>.</w:t>
            </w:r>
          </w:p>
        </w:tc>
      </w:tr>
      <w:tr w:rsidR="00191A23" w:rsidRPr="0022554A" w14:paraId="71AD4A5D" w14:textId="77777777" w:rsidTr="00F74E47">
        <w:tc>
          <w:tcPr>
            <w:tcW w:w="12124" w:type="dxa"/>
            <w:gridSpan w:val="4"/>
          </w:tcPr>
          <w:p w14:paraId="228A4678"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lastRenderedPageBreak/>
              <w:t>Methods</w:t>
            </w:r>
          </w:p>
        </w:tc>
        <w:bookmarkEnd w:id="21"/>
        <w:bookmarkEnd w:id="22"/>
        <w:tc>
          <w:tcPr>
            <w:tcW w:w="2868" w:type="dxa"/>
          </w:tcPr>
          <w:p w14:paraId="2DBE1EB8" w14:textId="77777777" w:rsidR="00191A23" w:rsidRPr="0022554A" w:rsidRDefault="00191A23" w:rsidP="0022554A">
            <w:pPr>
              <w:pStyle w:val="TableSubHead"/>
              <w:tabs>
                <w:tab w:val="left" w:pos="5400"/>
              </w:tabs>
              <w:rPr>
                <w:sz w:val="20"/>
              </w:rPr>
            </w:pPr>
          </w:p>
        </w:tc>
      </w:tr>
      <w:tr w:rsidR="00191A23" w:rsidRPr="0022554A" w14:paraId="2A7AD190" w14:textId="77777777" w:rsidTr="00F74E47">
        <w:tc>
          <w:tcPr>
            <w:tcW w:w="1951" w:type="dxa"/>
          </w:tcPr>
          <w:p w14:paraId="200AC39A"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57FEC17D" w14:textId="77777777" w:rsidR="00191A23" w:rsidRPr="0022554A" w:rsidRDefault="00191A23" w:rsidP="0022554A">
            <w:pPr>
              <w:tabs>
                <w:tab w:val="left" w:pos="5400"/>
              </w:tabs>
              <w:jc w:val="center"/>
              <w:rPr>
                <w:sz w:val="20"/>
              </w:rPr>
            </w:pPr>
            <w:r w:rsidRPr="0022554A">
              <w:rPr>
                <w:sz w:val="20"/>
              </w:rPr>
              <w:t>4</w:t>
            </w:r>
          </w:p>
        </w:tc>
        <w:tc>
          <w:tcPr>
            <w:tcW w:w="8002" w:type="dxa"/>
          </w:tcPr>
          <w:p w14:paraId="6351AA61"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5" w:type="dxa"/>
          </w:tcPr>
          <w:p w14:paraId="4F024080" w14:textId="0394336F" w:rsidR="00191A23" w:rsidRPr="0022554A" w:rsidRDefault="0000735E" w:rsidP="0022554A">
            <w:pPr>
              <w:tabs>
                <w:tab w:val="left" w:pos="5400"/>
              </w:tabs>
              <w:rPr>
                <w:sz w:val="20"/>
              </w:rPr>
            </w:pPr>
            <w:r>
              <w:rPr>
                <w:sz w:val="20"/>
              </w:rPr>
              <w:t>4-7</w:t>
            </w:r>
          </w:p>
        </w:tc>
        <w:tc>
          <w:tcPr>
            <w:tcW w:w="2868" w:type="dxa"/>
          </w:tcPr>
          <w:p w14:paraId="042A3D9A" w14:textId="77777777" w:rsidR="0000735E" w:rsidRPr="00471D35" w:rsidRDefault="0000735E" w:rsidP="0000735E">
            <w:r w:rsidRPr="00471D35">
              <w:rPr>
                <w:rFonts w:hint="eastAsia"/>
              </w:rPr>
              <w:t>Plasma</w:t>
            </w:r>
            <w:r w:rsidRPr="00471D35">
              <w:t xml:space="preserve"> </w:t>
            </w:r>
            <w:r w:rsidRPr="00471D35">
              <w:rPr>
                <w:rFonts w:hint="eastAsia"/>
              </w:rPr>
              <w:t>samples</w:t>
            </w:r>
            <w:r w:rsidRPr="00471D35">
              <w:t xml:space="preserve"> </w:t>
            </w:r>
            <w:r w:rsidRPr="00471D35">
              <w:rPr>
                <w:rFonts w:hint="eastAsia"/>
              </w:rPr>
              <w:t>from</w:t>
            </w:r>
            <w:r w:rsidRPr="00471D35">
              <w:t xml:space="preserve"> </w:t>
            </w:r>
            <w:r w:rsidRPr="00471D35">
              <w:rPr>
                <w:rFonts w:hint="eastAsia"/>
              </w:rPr>
              <w:t>a</w:t>
            </w:r>
            <w:r w:rsidRPr="00471D35">
              <w:t xml:space="preserve"> </w:t>
            </w:r>
            <w:r w:rsidRPr="00471D35">
              <w:rPr>
                <w:rFonts w:hint="eastAsia"/>
              </w:rPr>
              <w:t>total</w:t>
            </w:r>
            <w:r w:rsidRPr="00471D35">
              <w:t xml:space="preserve"> </w:t>
            </w:r>
            <w:r w:rsidRPr="00471D35">
              <w:rPr>
                <w:rFonts w:hint="eastAsia"/>
              </w:rPr>
              <w:t>of</w:t>
            </w:r>
            <w:r w:rsidRPr="00471D35">
              <w:t xml:space="preserve"> 40 </w:t>
            </w:r>
            <w:r w:rsidRPr="00471D35">
              <w:rPr>
                <w:rFonts w:hint="eastAsia"/>
              </w:rPr>
              <w:t>ESCC</w:t>
            </w:r>
            <w:r w:rsidRPr="00471D35">
              <w:t xml:space="preserve"> </w:t>
            </w:r>
            <w:r w:rsidRPr="00471D35">
              <w:rPr>
                <w:rFonts w:hint="eastAsia"/>
              </w:rPr>
              <w:t>patients</w:t>
            </w:r>
            <w:r w:rsidRPr="00471D35">
              <w:t xml:space="preserve"> </w:t>
            </w:r>
            <w:r w:rsidRPr="00471D35">
              <w:rPr>
                <w:rFonts w:hint="eastAsia"/>
              </w:rPr>
              <w:t>and</w:t>
            </w:r>
            <w:r w:rsidRPr="00471D35">
              <w:t xml:space="preserve"> 31 </w:t>
            </w:r>
            <w:r w:rsidRPr="00471D35">
              <w:rPr>
                <w:rFonts w:hint="eastAsia"/>
              </w:rPr>
              <w:t>healthy</w:t>
            </w:r>
            <w:r w:rsidRPr="00471D35">
              <w:t xml:space="preserve"> </w:t>
            </w:r>
            <w:r w:rsidRPr="00471D35">
              <w:rPr>
                <w:rFonts w:hint="eastAsia"/>
              </w:rPr>
              <w:t>control</w:t>
            </w:r>
            <w:r w:rsidRPr="00471D35">
              <w:t xml:space="preserve">s </w:t>
            </w:r>
            <w:r w:rsidRPr="00471D35">
              <w:rPr>
                <w:rFonts w:hint="eastAsia"/>
              </w:rPr>
              <w:t>were</w:t>
            </w:r>
            <w:r w:rsidRPr="00471D35">
              <w:t xml:space="preserve"> </w:t>
            </w:r>
            <w:r w:rsidRPr="00471D35">
              <w:rPr>
                <w:rFonts w:hint="eastAsia"/>
              </w:rPr>
              <w:t>used</w:t>
            </w:r>
            <w:r w:rsidRPr="00471D35">
              <w:t xml:space="preserve"> </w:t>
            </w:r>
            <w:r w:rsidRPr="00471D35">
              <w:rPr>
                <w:rFonts w:hint="eastAsia"/>
              </w:rPr>
              <w:t>for</w:t>
            </w:r>
            <w:r w:rsidRPr="00471D35">
              <w:t xml:space="preserve"> </w:t>
            </w:r>
            <w:proofErr w:type="spellStart"/>
            <w:r w:rsidRPr="00471D35">
              <w:rPr>
                <w:rFonts w:hint="eastAsia"/>
              </w:rPr>
              <w:t>lipidomics</w:t>
            </w:r>
            <w:proofErr w:type="spellEnd"/>
            <w:r w:rsidRPr="00471D35">
              <w:t xml:space="preserve"> </w:t>
            </w:r>
            <w:r w:rsidRPr="00471D35">
              <w:rPr>
                <w:rFonts w:hint="eastAsia"/>
              </w:rPr>
              <w:t>study</w:t>
            </w:r>
            <w:r w:rsidRPr="00471D35">
              <w:t xml:space="preserve">. Untargeted </w:t>
            </w:r>
            <w:proofErr w:type="spellStart"/>
            <w:r w:rsidRPr="00471D35">
              <w:t>lipidomics</w:t>
            </w:r>
            <w:proofErr w:type="spellEnd"/>
            <w:r w:rsidRPr="00471D35">
              <w:t xml:space="preserve"> analysis was conducted through liquid chromatography-mass spectrometry (LC-MS) analysis. Differentially expressed lipid </w:t>
            </w:r>
            <w:r w:rsidRPr="00471D35">
              <w:rPr>
                <w:rFonts w:hint="eastAsia"/>
              </w:rPr>
              <w:t>features</w:t>
            </w:r>
            <w:r w:rsidRPr="00471D35">
              <w:t xml:space="preserve"> were filtered based on multivariate and univariate analysis, and lipi</w:t>
            </w:r>
            <w:r w:rsidRPr="00471D35">
              <w:rPr>
                <w:rFonts w:hint="eastAsia"/>
              </w:rPr>
              <w:t>d</w:t>
            </w:r>
            <w:r w:rsidRPr="00471D35">
              <w:t xml:space="preserve"> </w:t>
            </w:r>
            <w:r w:rsidRPr="00471D35">
              <w:rPr>
                <w:rFonts w:hint="eastAsia"/>
              </w:rPr>
              <w:t>annotation</w:t>
            </w:r>
            <w:r w:rsidRPr="00471D35">
              <w:t xml:space="preserve"> </w:t>
            </w:r>
            <w:r w:rsidRPr="00471D35">
              <w:rPr>
                <w:rFonts w:hint="eastAsia"/>
              </w:rPr>
              <w:t>was</w:t>
            </w:r>
            <w:r w:rsidRPr="00471D35">
              <w:t xml:space="preserve"> </w:t>
            </w:r>
            <w:r w:rsidRPr="00471D35">
              <w:rPr>
                <w:rFonts w:hint="eastAsia"/>
              </w:rPr>
              <w:t>performed</w:t>
            </w:r>
            <w:r w:rsidRPr="00471D35">
              <w:t xml:space="preserve"> </w:t>
            </w:r>
            <w:r w:rsidRPr="00471D35">
              <w:rPr>
                <w:rFonts w:hint="eastAsia"/>
              </w:rPr>
              <w:t>using</w:t>
            </w:r>
            <w:r w:rsidRPr="00471D35">
              <w:t xml:space="preserve"> MS-DIAL </w:t>
            </w:r>
            <w:r w:rsidRPr="00471D35">
              <w:rPr>
                <w:rFonts w:hint="eastAsia"/>
              </w:rPr>
              <w:t>software</w:t>
            </w:r>
            <w:r w:rsidRPr="00471D35">
              <w:t xml:space="preserve">. </w:t>
            </w:r>
          </w:p>
          <w:p w14:paraId="2471529B" w14:textId="77777777" w:rsidR="00191A23" w:rsidRPr="0022554A" w:rsidRDefault="00191A23" w:rsidP="0022554A">
            <w:pPr>
              <w:tabs>
                <w:tab w:val="left" w:pos="5400"/>
              </w:tabs>
              <w:rPr>
                <w:sz w:val="20"/>
              </w:rPr>
            </w:pPr>
          </w:p>
        </w:tc>
      </w:tr>
      <w:tr w:rsidR="00191A23" w:rsidRPr="0022554A" w14:paraId="12718003" w14:textId="77777777" w:rsidTr="00F74E47">
        <w:tc>
          <w:tcPr>
            <w:tcW w:w="1951" w:type="dxa"/>
          </w:tcPr>
          <w:p w14:paraId="44C63F34"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04738915" w14:textId="77777777" w:rsidR="00191A23" w:rsidRPr="0022554A" w:rsidRDefault="00191A23" w:rsidP="0022554A">
            <w:pPr>
              <w:tabs>
                <w:tab w:val="left" w:pos="5400"/>
              </w:tabs>
              <w:jc w:val="center"/>
              <w:rPr>
                <w:sz w:val="20"/>
              </w:rPr>
            </w:pPr>
            <w:r w:rsidRPr="0022554A">
              <w:rPr>
                <w:sz w:val="20"/>
              </w:rPr>
              <w:t>5</w:t>
            </w:r>
          </w:p>
        </w:tc>
        <w:tc>
          <w:tcPr>
            <w:tcW w:w="8002" w:type="dxa"/>
          </w:tcPr>
          <w:p w14:paraId="5F5EA047"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5" w:type="dxa"/>
          </w:tcPr>
          <w:p w14:paraId="4C379FBB" w14:textId="162DF0BA" w:rsidR="00191A23" w:rsidRPr="0022554A" w:rsidRDefault="0000735E" w:rsidP="0022554A">
            <w:pPr>
              <w:tabs>
                <w:tab w:val="left" w:pos="5400"/>
              </w:tabs>
              <w:rPr>
                <w:sz w:val="20"/>
              </w:rPr>
            </w:pPr>
            <w:r>
              <w:rPr>
                <w:sz w:val="20"/>
              </w:rPr>
              <w:t>4</w:t>
            </w:r>
          </w:p>
        </w:tc>
        <w:tc>
          <w:tcPr>
            <w:tcW w:w="2868" w:type="dxa"/>
          </w:tcPr>
          <w:p w14:paraId="3ADE8C68" w14:textId="77777777" w:rsidR="0000735E" w:rsidRDefault="0000735E" w:rsidP="0000735E">
            <w:pPr>
              <w:rPr>
                <w:lang w:bidi="ar"/>
              </w:rPr>
            </w:pPr>
            <w:r w:rsidRPr="00970AEA">
              <w:rPr>
                <w:lang w:bidi="ar"/>
              </w:rPr>
              <w:t>This retrospective</w:t>
            </w:r>
            <w:r>
              <w:rPr>
                <w:lang w:bidi="ar"/>
              </w:rPr>
              <w:t xml:space="preserve"> study </w:t>
            </w:r>
            <w:proofErr w:type="spellStart"/>
            <w:r w:rsidRPr="00970AEA">
              <w:rPr>
                <w:lang w:bidi="ar"/>
              </w:rPr>
              <w:t>analyzed</w:t>
            </w:r>
            <w:proofErr w:type="spellEnd"/>
            <w:r>
              <w:rPr>
                <w:lang w:bidi="ar"/>
              </w:rPr>
              <w:t xml:space="preserve"> plasma</w:t>
            </w:r>
            <w:r w:rsidRPr="00471D35">
              <w:rPr>
                <w:lang w:bidi="ar"/>
              </w:rPr>
              <w:t xml:space="preserve"> samples </w:t>
            </w:r>
            <w:r>
              <w:rPr>
                <w:lang w:bidi="ar"/>
              </w:rPr>
              <w:t xml:space="preserve">which </w:t>
            </w:r>
            <w:r w:rsidRPr="00471D35">
              <w:rPr>
                <w:lang w:bidi="ar"/>
              </w:rPr>
              <w:t xml:space="preserve">were obtained from Zhejiang Cancer Hospital </w:t>
            </w:r>
            <w:r w:rsidRPr="00471D35">
              <w:rPr>
                <w:lang w:bidi="ar"/>
              </w:rPr>
              <w:lastRenderedPageBreak/>
              <w:t>(Hangzhou, China) between December 2010 and December 2012. Plasma samples were collected from 40 pathologically diagnosed ESCC patients and 31 healthy controls (HCs). Table 1 presents the basic clinical information of the participants. Blood was collected from individuals who had fasted overnight and transferred into vials pre-treated with the anticoagulant reagent (ethylenediaminetetraacetic acid disodium potassium salt). Plasma was obtained by centrifuging the blood at 2400xg for 8 minutes. The samples were then stored at -80°C until analysis. All procedures involving human participants were conducted in accordance with the ethical standards set by the Ethics Committee of Zhejiang Cancer Hospital (</w:t>
            </w:r>
            <w:r>
              <w:rPr>
                <w:rFonts w:hint="eastAsia"/>
              </w:rPr>
              <w:t>IRB</w:t>
            </w:r>
            <w:r>
              <w:t>- 2019-66</w:t>
            </w:r>
            <w:r w:rsidRPr="00471D35">
              <w:rPr>
                <w:lang w:bidi="ar"/>
              </w:rPr>
              <w:t xml:space="preserve">), following the </w:t>
            </w:r>
            <w:r w:rsidRPr="00471D35">
              <w:rPr>
                <w:lang w:bidi="ar"/>
              </w:rPr>
              <w:lastRenderedPageBreak/>
              <w:t>principles of the 1964 Helsinki Declaration and its subsequent amendments or comparable ethical standards.</w:t>
            </w:r>
            <w:r>
              <w:rPr>
                <w:lang w:bidi="ar"/>
              </w:rPr>
              <w:t xml:space="preserve"> </w:t>
            </w:r>
            <w:r w:rsidRPr="00202CE1">
              <w:rPr>
                <w:lang w:bidi="ar"/>
              </w:rPr>
              <w:t xml:space="preserve">Furthermore, </w:t>
            </w:r>
            <w:r>
              <w:rPr>
                <w:rFonts w:hint="eastAsia"/>
                <w:lang w:eastAsia="zh-CN" w:bidi="ar"/>
              </w:rPr>
              <w:t>s</w:t>
            </w:r>
            <w:r w:rsidRPr="000D2B64">
              <w:rPr>
                <w:lang w:bidi="ar"/>
              </w:rPr>
              <w:t xml:space="preserve">ince the samples used in </w:t>
            </w:r>
            <w:r>
              <w:rPr>
                <w:lang w:bidi="ar"/>
              </w:rPr>
              <w:t>our study</w:t>
            </w:r>
            <w:r w:rsidRPr="000D2B64">
              <w:rPr>
                <w:lang w:bidi="ar"/>
              </w:rPr>
              <w:t xml:space="preserve"> came from </w:t>
            </w:r>
            <w:r>
              <w:rPr>
                <w:lang w:bidi="ar"/>
              </w:rPr>
              <w:t xml:space="preserve">the </w:t>
            </w:r>
            <w:r w:rsidRPr="000D2B64">
              <w:rPr>
                <w:lang w:bidi="ar"/>
              </w:rPr>
              <w:t>biobank</w:t>
            </w:r>
            <w:r>
              <w:rPr>
                <w:lang w:bidi="ar"/>
              </w:rPr>
              <w:t xml:space="preserve">, </w:t>
            </w:r>
            <w:r w:rsidRPr="00202CE1">
              <w:rPr>
                <w:lang w:bidi="ar"/>
              </w:rPr>
              <w:t xml:space="preserve">it was </w:t>
            </w:r>
            <w:r>
              <w:rPr>
                <w:rFonts w:hint="eastAsia"/>
                <w:lang w:bidi="ar"/>
              </w:rPr>
              <w:t>agreed</w:t>
            </w:r>
            <w:r w:rsidRPr="00202CE1">
              <w:rPr>
                <w:lang w:bidi="ar"/>
              </w:rPr>
              <w:t xml:space="preserve"> that patient consent was not required, and relevant materials were provided as supplementary materials.</w:t>
            </w:r>
          </w:p>
          <w:p w14:paraId="0CF79DE8" w14:textId="77777777" w:rsidR="00191A23" w:rsidRPr="0022554A" w:rsidRDefault="00191A23" w:rsidP="0022554A">
            <w:pPr>
              <w:tabs>
                <w:tab w:val="left" w:pos="5400"/>
              </w:tabs>
              <w:rPr>
                <w:sz w:val="20"/>
              </w:rPr>
            </w:pPr>
          </w:p>
        </w:tc>
      </w:tr>
      <w:bookmarkEnd w:id="25"/>
      <w:bookmarkEnd w:id="26"/>
      <w:tr w:rsidR="00191A23" w:rsidRPr="0022554A" w14:paraId="1D2DC4A9" w14:textId="77777777" w:rsidTr="00F74E47">
        <w:tc>
          <w:tcPr>
            <w:tcW w:w="1951" w:type="dxa"/>
            <w:vMerge w:val="restart"/>
          </w:tcPr>
          <w:p w14:paraId="2748A572" w14:textId="77777777" w:rsidR="00191A23" w:rsidRPr="0022554A" w:rsidRDefault="00191A23" w:rsidP="0022554A">
            <w:pPr>
              <w:tabs>
                <w:tab w:val="left" w:pos="5400"/>
              </w:tabs>
              <w:rPr>
                <w:bCs/>
                <w:sz w:val="20"/>
              </w:rPr>
            </w:pPr>
            <w:r w:rsidRPr="0022554A">
              <w:rPr>
                <w:bCs/>
                <w:sz w:val="20"/>
              </w:rPr>
              <w:lastRenderedPageBreak/>
              <w:t>Participants</w:t>
            </w:r>
          </w:p>
        </w:tc>
        <w:tc>
          <w:tcPr>
            <w:tcW w:w="616" w:type="dxa"/>
            <w:vMerge w:val="restart"/>
          </w:tcPr>
          <w:p w14:paraId="28FFBC4A" w14:textId="77777777" w:rsidR="00191A23" w:rsidRPr="0022554A" w:rsidRDefault="00191A23" w:rsidP="0022554A">
            <w:pPr>
              <w:tabs>
                <w:tab w:val="left" w:pos="5400"/>
              </w:tabs>
              <w:jc w:val="center"/>
              <w:rPr>
                <w:sz w:val="20"/>
              </w:rPr>
            </w:pPr>
            <w:r w:rsidRPr="0022554A">
              <w:rPr>
                <w:sz w:val="20"/>
              </w:rPr>
              <w:t>6</w:t>
            </w:r>
          </w:p>
        </w:tc>
        <w:tc>
          <w:tcPr>
            <w:tcW w:w="8002" w:type="dxa"/>
          </w:tcPr>
          <w:p w14:paraId="75E72D5C"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40C41164" w14:textId="77777777" w:rsidR="00191A23" w:rsidRPr="0022554A" w:rsidRDefault="00191A23" w:rsidP="0022554A">
            <w:pPr>
              <w:tabs>
                <w:tab w:val="left" w:pos="5400"/>
              </w:tabs>
              <w:rPr>
                <w:sz w:val="20"/>
              </w:rPr>
            </w:pPr>
            <w:r w:rsidRPr="0022554A">
              <w:rPr>
                <w:i/>
                <w:sz w:val="20"/>
              </w:rPr>
              <w:t>Case-control study</w:t>
            </w:r>
            <w:r w:rsidRPr="0022554A">
              <w:rPr>
                <w:sz w:val="20"/>
              </w:rPr>
              <w:t xml:space="preserve">—Give the eligibility criteria, and the sources and methods of case ascertainment and control selection. Give the rationale for the choice of cases and </w:t>
            </w:r>
            <w:proofErr w:type="gramStart"/>
            <w:r w:rsidRPr="0022554A">
              <w:rPr>
                <w:sz w:val="20"/>
              </w:rPr>
              <w:t>controls</w:t>
            </w:r>
            <w:proofErr w:type="gramEnd"/>
          </w:p>
          <w:p w14:paraId="3CDC039E"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5" w:type="dxa"/>
          </w:tcPr>
          <w:p w14:paraId="5F839984" w14:textId="36A4A41C" w:rsidR="00191A23" w:rsidRPr="0022554A" w:rsidRDefault="009C1F97" w:rsidP="0022554A">
            <w:pPr>
              <w:tabs>
                <w:tab w:val="left" w:pos="5400"/>
              </w:tabs>
              <w:rPr>
                <w:sz w:val="20"/>
              </w:rPr>
            </w:pPr>
            <w:r>
              <w:rPr>
                <w:sz w:val="20"/>
              </w:rPr>
              <w:t>4</w:t>
            </w:r>
          </w:p>
        </w:tc>
        <w:tc>
          <w:tcPr>
            <w:tcW w:w="2868" w:type="dxa"/>
          </w:tcPr>
          <w:p w14:paraId="1943C800" w14:textId="77777777" w:rsidR="009C1F97" w:rsidRDefault="009C1F97" w:rsidP="009C1F97">
            <w:pPr>
              <w:rPr>
                <w:lang w:bidi="ar"/>
              </w:rPr>
            </w:pPr>
            <w:r w:rsidRPr="00970AEA">
              <w:rPr>
                <w:lang w:bidi="ar"/>
              </w:rPr>
              <w:t>This retrospective</w:t>
            </w:r>
            <w:r>
              <w:rPr>
                <w:lang w:bidi="ar"/>
              </w:rPr>
              <w:t xml:space="preserve"> study </w:t>
            </w:r>
            <w:proofErr w:type="spellStart"/>
            <w:r w:rsidRPr="00970AEA">
              <w:rPr>
                <w:lang w:bidi="ar"/>
              </w:rPr>
              <w:t>analyzed</w:t>
            </w:r>
            <w:proofErr w:type="spellEnd"/>
            <w:r>
              <w:rPr>
                <w:lang w:bidi="ar"/>
              </w:rPr>
              <w:t xml:space="preserve"> plasma</w:t>
            </w:r>
            <w:r w:rsidRPr="00471D35">
              <w:rPr>
                <w:lang w:bidi="ar"/>
              </w:rPr>
              <w:t xml:space="preserve"> samples </w:t>
            </w:r>
            <w:r>
              <w:rPr>
                <w:lang w:bidi="ar"/>
              </w:rPr>
              <w:t xml:space="preserve">which </w:t>
            </w:r>
            <w:r w:rsidRPr="00471D35">
              <w:rPr>
                <w:lang w:bidi="ar"/>
              </w:rPr>
              <w:t xml:space="preserve">were obtained from Zhejiang Cancer Hospital (Hangzhou, China) between December 2010 and December 2012. Plasma samples were collected from 40 pathologically diagnosed ESCC patients and 31 healthy controls (HCs). Table 1 presents the basic clinical information of the participants. Blood was collected from individuals who had fasted overnight and transferred into vials pre-treated with the </w:t>
            </w:r>
            <w:r w:rsidRPr="00471D35">
              <w:rPr>
                <w:lang w:bidi="ar"/>
              </w:rPr>
              <w:lastRenderedPageBreak/>
              <w:t>anticoagulant reagent (ethylenediaminetetraacetic acid disodium potassium salt). Plasma was obtained by centrifuging the blood at 2400xg for 8 minutes. The samples were then stored at -80°C until analysis. All procedures involving human participants were conducted in accordance with the ethical standards set by the Ethics Committee of Zhejiang Cancer Hospital (</w:t>
            </w:r>
            <w:r>
              <w:rPr>
                <w:rFonts w:hint="eastAsia"/>
              </w:rPr>
              <w:t>IRB</w:t>
            </w:r>
            <w:r>
              <w:t>- 2019-66</w:t>
            </w:r>
            <w:r w:rsidRPr="00471D35">
              <w:rPr>
                <w:lang w:bidi="ar"/>
              </w:rPr>
              <w:t>), following the principles of the 1964 Helsinki Declaration and its subsequent amendments or comparable ethical standards.</w:t>
            </w:r>
            <w:r>
              <w:rPr>
                <w:lang w:bidi="ar"/>
              </w:rPr>
              <w:t xml:space="preserve"> </w:t>
            </w:r>
            <w:r w:rsidRPr="00202CE1">
              <w:rPr>
                <w:lang w:bidi="ar"/>
              </w:rPr>
              <w:t xml:space="preserve">Furthermore, </w:t>
            </w:r>
            <w:r>
              <w:rPr>
                <w:rFonts w:hint="eastAsia"/>
                <w:lang w:eastAsia="zh-CN" w:bidi="ar"/>
              </w:rPr>
              <w:t>s</w:t>
            </w:r>
            <w:r w:rsidRPr="000D2B64">
              <w:rPr>
                <w:lang w:bidi="ar"/>
              </w:rPr>
              <w:t xml:space="preserve">ince the samples used in </w:t>
            </w:r>
            <w:r>
              <w:rPr>
                <w:lang w:bidi="ar"/>
              </w:rPr>
              <w:t>our study</w:t>
            </w:r>
            <w:r w:rsidRPr="000D2B64">
              <w:rPr>
                <w:lang w:bidi="ar"/>
              </w:rPr>
              <w:t xml:space="preserve"> came from </w:t>
            </w:r>
            <w:r>
              <w:rPr>
                <w:lang w:bidi="ar"/>
              </w:rPr>
              <w:t xml:space="preserve">the </w:t>
            </w:r>
            <w:r w:rsidRPr="000D2B64">
              <w:rPr>
                <w:lang w:bidi="ar"/>
              </w:rPr>
              <w:t>biobank</w:t>
            </w:r>
            <w:r>
              <w:rPr>
                <w:lang w:bidi="ar"/>
              </w:rPr>
              <w:t xml:space="preserve">, </w:t>
            </w:r>
            <w:r w:rsidRPr="00202CE1">
              <w:rPr>
                <w:lang w:bidi="ar"/>
              </w:rPr>
              <w:t xml:space="preserve">it was </w:t>
            </w:r>
            <w:r>
              <w:rPr>
                <w:rFonts w:hint="eastAsia"/>
                <w:lang w:bidi="ar"/>
              </w:rPr>
              <w:t>agreed</w:t>
            </w:r>
            <w:r w:rsidRPr="00202CE1">
              <w:rPr>
                <w:lang w:bidi="ar"/>
              </w:rPr>
              <w:t xml:space="preserve"> that patient consent was not required, and relevant materials were provided as supplementary materials.</w:t>
            </w:r>
          </w:p>
          <w:p w14:paraId="56A543FA" w14:textId="77777777" w:rsidR="00191A23" w:rsidRPr="0022554A" w:rsidRDefault="00191A23" w:rsidP="0022554A">
            <w:pPr>
              <w:tabs>
                <w:tab w:val="left" w:pos="5400"/>
              </w:tabs>
              <w:rPr>
                <w:sz w:val="20"/>
              </w:rPr>
            </w:pPr>
          </w:p>
        </w:tc>
      </w:tr>
      <w:tr w:rsidR="00191A23" w:rsidRPr="0022554A" w14:paraId="33A15E62" w14:textId="77777777" w:rsidTr="00F74E47">
        <w:tc>
          <w:tcPr>
            <w:tcW w:w="1951" w:type="dxa"/>
            <w:vMerge/>
          </w:tcPr>
          <w:p w14:paraId="7FDE3E04"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0BFE0941" w14:textId="77777777" w:rsidR="00191A23" w:rsidRPr="0022554A" w:rsidRDefault="00191A23" w:rsidP="0022554A">
            <w:pPr>
              <w:tabs>
                <w:tab w:val="left" w:pos="5400"/>
              </w:tabs>
              <w:jc w:val="center"/>
              <w:rPr>
                <w:sz w:val="20"/>
              </w:rPr>
            </w:pPr>
          </w:p>
        </w:tc>
        <w:tc>
          <w:tcPr>
            <w:tcW w:w="8002" w:type="dxa"/>
          </w:tcPr>
          <w:p w14:paraId="2BB5C860"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77D4C278" w14:textId="77777777" w:rsidR="00191A23" w:rsidRPr="0022554A" w:rsidRDefault="00191A23" w:rsidP="0022554A">
            <w:pPr>
              <w:tabs>
                <w:tab w:val="left" w:pos="5400"/>
              </w:tabs>
              <w:rPr>
                <w:i/>
                <w:sz w:val="20"/>
              </w:rPr>
            </w:pPr>
            <w:r w:rsidRPr="0022554A">
              <w:rPr>
                <w:bCs/>
                <w:i/>
                <w:sz w:val="20"/>
              </w:rPr>
              <w:lastRenderedPageBreak/>
              <w:t>Case-control study</w:t>
            </w:r>
            <w:r w:rsidRPr="0022554A">
              <w:rPr>
                <w:sz w:val="20"/>
              </w:rPr>
              <w:t>—For matched studies, give matching criteria and the number of controls per case</w:t>
            </w:r>
          </w:p>
        </w:tc>
        <w:tc>
          <w:tcPr>
            <w:tcW w:w="1555" w:type="dxa"/>
          </w:tcPr>
          <w:p w14:paraId="38356D41" w14:textId="72F67C7F" w:rsidR="00191A23" w:rsidRPr="0022554A" w:rsidRDefault="009C1F97" w:rsidP="0022554A">
            <w:pPr>
              <w:tabs>
                <w:tab w:val="left" w:pos="5400"/>
              </w:tabs>
              <w:rPr>
                <w:sz w:val="20"/>
              </w:rPr>
            </w:pPr>
            <w:r>
              <w:rPr>
                <w:sz w:val="20"/>
              </w:rPr>
              <w:lastRenderedPageBreak/>
              <w:t>4</w:t>
            </w:r>
          </w:p>
        </w:tc>
        <w:tc>
          <w:tcPr>
            <w:tcW w:w="2868" w:type="dxa"/>
          </w:tcPr>
          <w:p w14:paraId="74AD3399" w14:textId="597A73DA" w:rsidR="00191A23" w:rsidRPr="0022554A" w:rsidRDefault="009C1F97" w:rsidP="0022554A">
            <w:pPr>
              <w:tabs>
                <w:tab w:val="left" w:pos="5400"/>
              </w:tabs>
              <w:rPr>
                <w:sz w:val="20"/>
              </w:rPr>
            </w:pPr>
            <w:r w:rsidRPr="00970AEA">
              <w:rPr>
                <w:lang w:bidi="ar"/>
              </w:rPr>
              <w:t>This retrospective</w:t>
            </w:r>
            <w:r>
              <w:rPr>
                <w:lang w:bidi="ar"/>
              </w:rPr>
              <w:t xml:space="preserve"> study </w:t>
            </w:r>
            <w:proofErr w:type="spellStart"/>
            <w:r w:rsidRPr="00970AEA">
              <w:rPr>
                <w:lang w:bidi="ar"/>
              </w:rPr>
              <w:t>analyzed</w:t>
            </w:r>
            <w:proofErr w:type="spellEnd"/>
            <w:r>
              <w:rPr>
                <w:lang w:bidi="ar"/>
              </w:rPr>
              <w:t xml:space="preserve"> plasma</w:t>
            </w:r>
            <w:r w:rsidRPr="00471D35">
              <w:rPr>
                <w:lang w:bidi="ar"/>
              </w:rPr>
              <w:t xml:space="preserve"> samples </w:t>
            </w:r>
            <w:r>
              <w:rPr>
                <w:lang w:bidi="ar"/>
              </w:rPr>
              <w:lastRenderedPageBreak/>
              <w:t xml:space="preserve">which </w:t>
            </w:r>
            <w:r w:rsidRPr="00471D35">
              <w:rPr>
                <w:lang w:bidi="ar"/>
              </w:rPr>
              <w:t>were obtained from Zhejiang Cancer Hospital (Hangzhou, China) between December 2010 and December 2012. Plasma samples were collected from 40 pathologically diagnosed ESCC patients and 31 healthy controls (HCs). Table 1 presents the basic clinical information of the participants. Blood was collected from individuals who had fasted overnight and transferred into vials pre-treated with the anticoagulant reagent (ethylenediaminetetraacetic acid disodium potassium salt).</w:t>
            </w:r>
          </w:p>
        </w:tc>
      </w:tr>
      <w:tr w:rsidR="00F74E47" w:rsidRPr="0022554A" w14:paraId="7CAB51B0" w14:textId="77777777" w:rsidTr="00F74E47">
        <w:tc>
          <w:tcPr>
            <w:tcW w:w="1951" w:type="dxa"/>
          </w:tcPr>
          <w:p w14:paraId="50AE9B5C" w14:textId="77777777" w:rsidR="00F74E47" w:rsidRPr="0022554A" w:rsidRDefault="00F74E47" w:rsidP="00F74E47">
            <w:pPr>
              <w:tabs>
                <w:tab w:val="left" w:pos="5400"/>
              </w:tabs>
              <w:rPr>
                <w:bCs/>
                <w:sz w:val="20"/>
              </w:rPr>
            </w:pPr>
            <w:bookmarkStart w:id="29" w:name="bold16" w:colFirst="0" w:colLast="0"/>
            <w:bookmarkStart w:id="30" w:name="italic17" w:colFirst="0" w:colLast="0"/>
            <w:bookmarkEnd w:id="27"/>
            <w:bookmarkEnd w:id="28"/>
            <w:r w:rsidRPr="0022554A">
              <w:rPr>
                <w:bCs/>
                <w:sz w:val="20"/>
              </w:rPr>
              <w:lastRenderedPageBreak/>
              <w:t>Variables</w:t>
            </w:r>
          </w:p>
        </w:tc>
        <w:tc>
          <w:tcPr>
            <w:tcW w:w="616" w:type="dxa"/>
          </w:tcPr>
          <w:p w14:paraId="558AF662" w14:textId="77777777" w:rsidR="00F74E47" w:rsidRPr="0022554A" w:rsidRDefault="00F74E47" w:rsidP="00F74E47">
            <w:pPr>
              <w:tabs>
                <w:tab w:val="left" w:pos="5400"/>
              </w:tabs>
              <w:jc w:val="center"/>
              <w:rPr>
                <w:sz w:val="20"/>
              </w:rPr>
            </w:pPr>
            <w:r w:rsidRPr="0022554A">
              <w:rPr>
                <w:sz w:val="20"/>
              </w:rPr>
              <w:t>7</w:t>
            </w:r>
          </w:p>
        </w:tc>
        <w:tc>
          <w:tcPr>
            <w:tcW w:w="8002" w:type="dxa"/>
          </w:tcPr>
          <w:p w14:paraId="4F1ADEE6" w14:textId="77777777" w:rsidR="00F74E47" w:rsidRPr="0022554A" w:rsidRDefault="00F74E47" w:rsidP="00F74E47">
            <w:pPr>
              <w:tabs>
                <w:tab w:val="left" w:pos="5400"/>
              </w:tabs>
              <w:rPr>
                <w:sz w:val="20"/>
              </w:rPr>
            </w:pPr>
            <w:r w:rsidRPr="0022554A">
              <w:rPr>
                <w:sz w:val="20"/>
              </w:rPr>
              <w:t>Clearly define all outcomes, exposures, predictors, potential confounders, and effect modifiers. Give diagnostic criteria, if applicable</w:t>
            </w:r>
          </w:p>
        </w:tc>
        <w:tc>
          <w:tcPr>
            <w:tcW w:w="1555" w:type="dxa"/>
          </w:tcPr>
          <w:p w14:paraId="54E5FA77" w14:textId="3C22866B" w:rsidR="00F74E47" w:rsidRPr="0022554A" w:rsidRDefault="00F74E47" w:rsidP="00F74E47">
            <w:pPr>
              <w:tabs>
                <w:tab w:val="left" w:pos="5400"/>
              </w:tabs>
              <w:rPr>
                <w:sz w:val="20"/>
              </w:rPr>
            </w:pPr>
            <w:r>
              <w:rPr>
                <w:sz w:val="20"/>
              </w:rPr>
              <w:t>4</w:t>
            </w:r>
          </w:p>
        </w:tc>
        <w:tc>
          <w:tcPr>
            <w:tcW w:w="2868" w:type="dxa"/>
          </w:tcPr>
          <w:p w14:paraId="15C68A10" w14:textId="47D95251" w:rsidR="00F74E47" w:rsidRPr="0022554A" w:rsidRDefault="00F74E47" w:rsidP="00F74E47">
            <w:pPr>
              <w:tabs>
                <w:tab w:val="left" w:pos="5400"/>
              </w:tabs>
              <w:rPr>
                <w:sz w:val="20"/>
              </w:rPr>
            </w:pPr>
            <w:r w:rsidRPr="00970AEA">
              <w:rPr>
                <w:lang w:bidi="ar"/>
              </w:rPr>
              <w:t>This retrospective</w:t>
            </w:r>
            <w:r>
              <w:rPr>
                <w:lang w:bidi="ar"/>
              </w:rPr>
              <w:t xml:space="preserve"> study </w:t>
            </w:r>
            <w:proofErr w:type="spellStart"/>
            <w:r w:rsidRPr="00970AEA">
              <w:rPr>
                <w:lang w:bidi="ar"/>
              </w:rPr>
              <w:t>analyzed</w:t>
            </w:r>
            <w:proofErr w:type="spellEnd"/>
            <w:r>
              <w:rPr>
                <w:lang w:bidi="ar"/>
              </w:rPr>
              <w:t xml:space="preserve"> plasma</w:t>
            </w:r>
            <w:r w:rsidRPr="00471D35">
              <w:rPr>
                <w:lang w:bidi="ar"/>
              </w:rPr>
              <w:t xml:space="preserve"> samples </w:t>
            </w:r>
            <w:r>
              <w:rPr>
                <w:lang w:bidi="ar"/>
              </w:rPr>
              <w:t xml:space="preserve">which </w:t>
            </w:r>
            <w:r w:rsidRPr="00471D35">
              <w:rPr>
                <w:lang w:bidi="ar"/>
              </w:rPr>
              <w:t xml:space="preserve">were obtained from Zhejiang Cancer Hospital (Hangzhou, China) between December 2010 and December 2012. Plasma samples were collected from 40 pathologically diagnosed ESCC patients and 31 </w:t>
            </w:r>
            <w:r w:rsidRPr="00471D35">
              <w:rPr>
                <w:lang w:bidi="ar"/>
              </w:rPr>
              <w:lastRenderedPageBreak/>
              <w:t>healthy controls (HCs). Table 1 presents the basic clinical information of the participants. Blood was collected from individuals who had fasted overnight and transferred into vials pre-treated with the anticoagulant reagent (ethylenediaminetetraacetic acid disodium potassium salt).</w:t>
            </w:r>
          </w:p>
        </w:tc>
      </w:tr>
      <w:tr w:rsidR="00F74E47" w:rsidRPr="0022554A" w14:paraId="06073807" w14:textId="77777777" w:rsidTr="00F74E47">
        <w:trPr>
          <w:trHeight w:val="294"/>
        </w:trPr>
        <w:tc>
          <w:tcPr>
            <w:tcW w:w="1951" w:type="dxa"/>
          </w:tcPr>
          <w:p w14:paraId="5369D0E3" w14:textId="77777777" w:rsidR="00F74E47" w:rsidRPr="0022554A" w:rsidRDefault="00F74E47" w:rsidP="00F74E47">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1D7F695C" w14:textId="77777777" w:rsidR="00F74E47" w:rsidRPr="0022554A" w:rsidRDefault="00F74E47" w:rsidP="00F74E47">
            <w:pPr>
              <w:tabs>
                <w:tab w:val="left" w:pos="5400"/>
              </w:tabs>
              <w:jc w:val="center"/>
              <w:rPr>
                <w:sz w:val="20"/>
              </w:rPr>
            </w:pPr>
            <w:r w:rsidRPr="0022554A">
              <w:rPr>
                <w:sz w:val="20"/>
              </w:rPr>
              <w:t>8</w:t>
            </w:r>
            <w:bookmarkStart w:id="35" w:name="bold19"/>
            <w:r w:rsidRPr="0022554A">
              <w:rPr>
                <w:bCs/>
                <w:sz w:val="20"/>
              </w:rPr>
              <w:t>*</w:t>
            </w:r>
            <w:bookmarkEnd w:id="35"/>
          </w:p>
        </w:tc>
        <w:tc>
          <w:tcPr>
            <w:tcW w:w="8002" w:type="dxa"/>
          </w:tcPr>
          <w:p w14:paraId="3BF9C08B" w14:textId="77777777" w:rsidR="00F74E47" w:rsidRPr="0022554A" w:rsidRDefault="00F74E47" w:rsidP="00F74E47">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5" w:type="dxa"/>
          </w:tcPr>
          <w:p w14:paraId="775C7154" w14:textId="16651761" w:rsidR="00F74E47" w:rsidRPr="00F74E47" w:rsidRDefault="00F74E47" w:rsidP="00F74E47">
            <w:pPr>
              <w:tabs>
                <w:tab w:val="left" w:pos="5400"/>
              </w:tabs>
              <w:rPr>
                <w:iCs/>
                <w:sz w:val="20"/>
              </w:rPr>
            </w:pPr>
            <w:r>
              <w:rPr>
                <w:iCs/>
                <w:sz w:val="20"/>
              </w:rPr>
              <w:t>5</w:t>
            </w:r>
          </w:p>
        </w:tc>
        <w:tc>
          <w:tcPr>
            <w:tcW w:w="2868" w:type="dxa"/>
          </w:tcPr>
          <w:p w14:paraId="2E4AEF90" w14:textId="77777777" w:rsidR="00F74E47" w:rsidRPr="00471D35" w:rsidRDefault="00F74E47" w:rsidP="00F74E47">
            <w:pPr>
              <w:rPr>
                <w:lang w:bidi="ar"/>
              </w:rPr>
            </w:pPr>
            <w:r w:rsidRPr="00471D35">
              <w:rPr>
                <w:lang w:bidi="ar"/>
              </w:rPr>
              <w:t xml:space="preserve">LC-MS analysis was conducted according to previous research </w:t>
            </w:r>
            <w:r w:rsidRPr="00471D35">
              <w:rPr>
                <w:lang w:bidi="ar"/>
              </w:rPr>
              <w:fldChar w:fldCharType="begin">
                <w:fldData xml:space="preserve">PEVuZE5vdGU+PENpdGU+PEF1dGhvcj5ZYW5nPC9BdXRob3I+PFllYXI+MjAyMjwvWWVhcj48UmVj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</w:fldData>
              </w:fldChar>
            </w:r>
            <w:r w:rsidRPr="00471D35">
              <w:rPr>
                <w:lang w:bidi="ar"/>
              </w:rPr>
              <w:instrText xml:space="preserve"> ADDIN EN.CITE </w:instrText>
            </w:r>
            <w:r w:rsidRPr="00471D35">
              <w:rPr>
                <w:lang w:bidi="ar"/>
              </w:rPr>
              <w:fldChar w:fldCharType="begin">
                <w:fldData xml:space="preserve">PEVuZE5vdGU+PENpdGU+PEF1dGhvcj5ZYW5nPC9BdXRob3I+PFllYXI+MjAyMjwvWWVhcj48UmVj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</w:fldData>
              </w:fldChar>
            </w:r>
            <w:r w:rsidRPr="00471D35">
              <w:rPr>
                <w:lang w:bidi="ar"/>
              </w:rPr>
              <w:instrText xml:space="preserve"> ADDIN EN.CITE.DATA </w:instrText>
            </w:r>
            <w:r w:rsidRPr="00471D35">
              <w:rPr>
                <w:lang w:bidi="ar"/>
              </w:rPr>
            </w:r>
            <w:r w:rsidRPr="00471D35">
              <w:rPr>
                <w:lang w:bidi="ar"/>
              </w:rPr>
              <w:fldChar w:fldCharType="end"/>
            </w:r>
            <w:r w:rsidRPr="00471D35">
              <w:rPr>
                <w:lang w:bidi="ar"/>
              </w:rPr>
            </w:r>
            <w:r w:rsidRPr="00471D35">
              <w:rPr>
                <w:lang w:bidi="ar"/>
              </w:rPr>
              <w:fldChar w:fldCharType="separate"/>
            </w:r>
            <w:r w:rsidRPr="00471D35">
              <w:rPr>
                <w:lang w:bidi="ar"/>
              </w:rPr>
              <w:t>(Yang et al. 2022)</w:t>
            </w:r>
            <w:r w:rsidRPr="00471D35">
              <w:rPr>
                <w:lang w:bidi="ar"/>
              </w:rPr>
              <w:fldChar w:fldCharType="end"/>
            </w:r>
            <w:r w:rsidRPr="00471D35">
              <w:rPr>
                <w:lang w:bidi="ar"/>
              </w:rPr>
              <w:t xml:space="preserve">. In brief, ultimate 3000 UHPLC system coupled with Q </w:t>
            </w:r>
            <w:proofErr w:type="spellStart"/>
            <w:r w:rsidRPr="00471D35">
              <w:rPr>
                <w:lang w:bidi="ar"/>
              </w:rPr>
              <w:t>Exactive</w:t>
            </w:r>
            <w:proofErr w:type="spellEnd"/>
            <w:r w:rsidRPr="00471D35">
              <w:rPr>
                <w:lang w:bidi="ar"/>
              </w:rPr>
              <w:t xml:space="preserve"> orbitrap mass Spectrometer (both form </w:t>
            </w:r>
            <w:proofErr w:type="spellStart"/>
            <w:r w:rsidRPr="00471D35">
              <w:rPr>
                <w:lang w:bidi="ar"/>
              </w:rPr>
              <w:t>Thermo</w:t>
            </w:r>
            <w:proofErr w:type="spellEnd"/>
            <w:r w:rsidRPr="00471D35">
              <w:rPr>
                <w:lang w:bidi="ar"/>
              </w:rPr>
              <w:t xml:space="preserve"> Fisher Scientific, USA) was used for </w:t>
            </w:r>
            <w:proofErr w:type="spellStart"/>
            <w:r w:rsidRPr="00471D35">
              <w:rPr>
                <w:lang w:bidi="ar"/>
              </w:rPr>
              <w:t>lipidomics</w:t>
            </w:r>
            <w:proofErr w:type="spellEnd"/>
            <w:r w:rsidRPr="00471D35">
              <w:rPr>
                <w:lang w:bidi="ar"/>
              </w:rPr>
              <w:t xml:space="preserve"> analysis. Chromatographic separation was carried out on an ACQUITY UPLC BEH C18 column (2.1mm × 100mm, 1.8μm, Waters, USA). Solvent A consisted of a mixture of ACN/water (3:2, v/v) containing 0.1% (v/v) formic acid and 10 mM ammonium acetate, </w:t>
            </w:r>
            <w:r w:rsidRPr="00471D35">
              <w:rPr>
                <w:lang w:bidi="ar"/>
              </w:rPr>
              <w:lastRenderedPageBreak/>
              <w:t>while solvent B was composed of IPA/ACN (9:1, v/v) with the same additives. The flow rate was 0.3 mL/min, and column temperature was set at 50℃. T</w:t>
            </w:r>
            <w:r w:rsidRPr="00471D35">
              <w:rPr>
                <w:rFonts w:hint="eastAsia"/>
                <w:lang w:bidi="ar"/>
              </w:rPr>
              <w:t>h</w:t>
            </w:r>
            <w:r w:rsidRPr="00471D35">
              <w:rPr>
                <w:lang w:bidi="ar"/>
              </w:rPr>
              <w:t>e elution condition was set at 0.0-1.5min, 32% B; 1.5min-15.5min, 32%-85% B; 15</w:t>
            </w:r>
            <w:r w:rsidRPr="00471D35">
              <w:rPr>
                <w:rFonts w:hint="eastAsia"/>
                <w:lang w:bidi="ar"/>
              </w:rPr>
              <w:t>.</w:t>
            </w:r>
            <w:r w:rsidRPr="00471D35">
              <w:rPr>
                <w:lang w:bidi="ar"/>
              </w:rPr>
              <w:t>5-15.6min, 85%-97% B; 15.6-18.0min, 97% B; 18.0-18.1min, 97%-32%B; 18.1-20.0min, 32%B. The settings for the mass spectrometer included a capillary voltage of 3.0 kV and a capillary temperature of 300°C. The sheath gas flow rate was set to 50 Arb. The auxiliary gas had a flow rate and temperature of 15 Arb and 320°C, respectively. The scan range was set at m/z 100−1200. The full scan MS had a resolution of 70,000 and an AGC target of 3×10</w:t>
            </w:r>
            <w:r w:rsidRPr="00471D35">
              <w:rPr>
                <w:vertAlign w:val="superscript"/>
                <w:lang w:bidi="ar"/>
              </w:rPr>
              <w:t>6</w:t>
            </w:r>
            <w:r w:rsidRPr="00471D35">
              <w:rPr>
                <w:lang w:bidi="ar"/>
              </w:rPr>
              <w:t>. The data-dependent MS/MS had a resolution of 17,500 and an AGC target of 1×10</w:t>
            </w:r>
            <w:r w:rsidRPr="00471D35">
              <w:rPr>
                <w:vertAlign w:val="superscript"/>
                <w:lang w:bidi="ar"/>
              </w:rPr>
              <w:t>5</w:t>
            </w:r>
            <w:r w:rsidRPr="00471D35">
              <w:rPr>
                <w:lang w:bidi="ar"/>
              </w:rPr>
              <w:t xml:space="preserve">. The </w:t>
            </w:r>
            <w:r w:rsidRPr="00471D35">
              <w:rPr>
                <w:lang w:bidi="ar"/>
              </w:rPr>
              <w:lastRenderedPageBreak/>
              <w:t>normalized collision energy was set to 30, 40, and 50 eV, respectively.</w:t>
            </w:r>
          </w:p>
          <w:p w14:paraId="0BD52163" w14:textId="77777777" w:rsidR="00F74E47" w:rsidRPr="00471D35" w:rsidRDefault="00F74E47" w:rsidP="00F74E47">
            <w:r w:rsidRPr="00471D35">
              <w:rPr>
                <w:lang w:bidi="ar"/>
              </w:rPr>
              <w:t>The analytical procedure employed a full scan mode to collect data from all samples in the batch. For qualitative quality control (QC) samples, data-dependent acquisition (DDA) mode was utilized. To ensure consistent performance and accuracy during the analysis, QC samples were interspersed within the sample injection sequence. The sequence commenced with three consecutive QC samples, followed by the inclusion of one QC sample every ten samples. The sequence concluded with another three consecutive QC samples. This approach helped to correct for mass spectrometry signal fluctuations and maintain reliable data quality throughout the analysis.</w:t>
            </w:r>
          </w:p>
          <w:p w14:paraId="3074A5BE" w14:textId="77777777" w:rsidR="00F74E47" w:rsidRPr="00F939D3" w:rsidRDefault="00F74E47" w:rsidP="00F74E47">
            <w:pPr>
              <w:tabs>
                <w:tab w:val="left" w:pos="5400"/>
              </w:tabs>
              <w:rPr>
                <w:iCs/>
                <w:sz w:val="20"/>
              </w:rPr>
            </w:pPr>
          </w:p>
        </w:tc>
      </w:tr>
      <w:tr w:rsidR="00F74E47" w:rsidRPr="0022554A" w14:paraId="10AEA06D" w14:textId="77777777" w:rsidTr="00F74E47">
        <w:tc>
          <w:tcPr>
            <w:tcW w:w="1951" w:type="dxa"/>
          </w:tcPr>
          <w:p w14:paraId="5DFD1B64" w14:textId="77777777" w:rsidR="00F74E47" w:rsidRPr="0022554A" w:rsidRDefault="00F74E47" w:rsidP="00F74E47">
            <w:pPr>
              <w:tabs>
                <w:tab w:val="left" w:pos="5400"/>
              </w:tabs>
              <w:rPr>
                <w:bCs/>
                <w:color w:val="000000"/>
                <w:sz w:val="20"/>
              </w:rPr>
            </w:pPr>
            <w:bookmarkStart w:id="36" w:name="bold20" w:colFirst="0" w:colLast="0"/>
            <w:bookmarkStart w:id="37" w:name="italic20" w:colFirst="0" w:colLast="0"/>
            <w:r w:rsidRPr="0022554A">
              <w:rPr>
                <w:bCs/>
                <w:color w:val="000000"/>
                <w:sz w:val="20"/>
              </w:rPr>
              <w:lastRenderedPageBreak/>
              <w:t>Bias</w:t>
            </w:r>
          </w:p>
        </w:tc>
        <w:tc>
          <w:tcPr>
            <w:tcW w:w="616" w:type="dxa"/>
          </w:tcPr>
          <w:p w14:paraId="5210A3AB" w14:textId="77777777" w:rsidR="00F74E47" w:rsidRPr="0022554A" w:rsidRDefault="00F74E47" w:rsidP="00F74E47">
            <w:pPr>
              <w:tabs>
                <w:tab w:val="left" w:pos="5400"/>
              </w:tabs>
              <w:jc w:val="center"/>
              <w:rPr>
                <w:sz w:val="20"/>
              </w:rPr>
            </w:pPr>
            <w:r w:rsidRPr="0022554A">
              <w:rPr>
                <w:sz w:val="20"/>
              </w:rPr>
              <w:t>9</w:t>
            </w:r>
          </w:p>
        </w:tc>
        <w:tc>
          <w:tcPr>
            <w:tcW w:w="8002" w:type="dxa"/>
          </w:tcPr>
          <w:p w14:paraId="6363B6E1" w14:textId="77777777" w:rsidR="00F74E47" w:rsidRPr="0022554A" w:rsidRDefault="00F74E47" w:rsidP="00F74E47">
            <w:pPr>
              <w:tabs>
                <w:tab w:val="left" w:pos="5400"/>
              </w:tabs>
              <w:rPr>
                <w:color w:val="000000"/>
                <w:sz w:val="20"/>
              </w:rPr>
            </w:pPr>
            <w:r w:rsidRPr="0022554A">
              <w:rPr>
                <w:color w:val="000000"/>
                <w:sz w:val="20"/>
              </w:rPr>
              <w:t>Describe any efforts to address potential sources of bias</w:t>
            </w:r>
          </w:p>
        </w:tc>
        <w:tc>
          <w:tcPr>
            <w:tcW w:w="1555" w:type="dxa"/>
          </w:tcPr>
          <w:p w14:paraId="036BB4D4" w14:textId="3AF4EC58" w:rsidR="00F74E47" w:rsidRPr="0022554A" w:rsidRDefault="00F74E47" w:rsidP="00F74E47">
            <w:pPr>
              <w:tabs>
                <w:tab w:val="left" w:pos="5400"/>
              </w:tabs>
              <w:rPr>
                <w:color w:val="000000"/>
                <w:sz w:val="20"/>
              </w:rPr>
            </w:pPr>
            <w:r>
              <w:rPr>
                <w:color w:val="000000"/>
                <w:sz w:val="20"/>
              </w:rPr>
              <w:t>4</w:t>
            </w:r>
          </w:p>
        </w:tc>
        <w:tc>
          <w:tcPr>
            <w:tcW w:w="2868" w:type="dxa"/>
          </w:tcPr>
          <w:p w14:paraId="5604C962" w14:textId="7E9B94B5" w:rsidR="00F74E47" w:rsidRPr="0022554A" w:rsidRDefault="00F74E47" w:rsidP="00F74E47">
            <w:pPr>
              <w:tabs>
                <w:tab w:val="left" w:pos="5400"/>
              </w:tabs>
              <w:rPr>
                <w:color w:val="000000"/>
                <w:sz w:val="20"/>
              </w:rPr>
            </w:pPr>
            <w:r w:rsidRPr="00471D35">
              <w:rPr>
                <w:lang w:bidi="ar"/>
              </w:rPr>
              <w:t xml:space="preserve">The pooled quality control </w:t>
            </w:r>
            <w:r w:rsidRPr="00471D35">
              <w:rPr>
                <w:lang w:bidi="ar"/>
              </w:rPr>
              <w:lastRenderedPageBreak/>
              <w:t xml:space="preserve">(QC) plasma samples were generated by combining equal aliquots of plasma from each individual sample, which were then dispensed into 40μL volumes. The extraction process employed for these pooled samples was identical to that used for the individual sample </w:t>
            </w:r>
            <w:proofErr w:type="spellStart"/>
            <w:r w:rsidRPr="00471D35">
              <w:rPr>
                <w:lang w:bidi="ar"/>
              </w:rPr>
              <w:t>pretreatment</w:t>
            </w:r>
            <w:proofErr w:type="spellEnd"/>
          </w:p>
        </w:tc>
      </w:tr>
      <w:tr w:rsidR="00F74E47" w:rsidRPr="0022554A" w14:paraId="10C3E65B" w14:textId="77777777" w:rsidTr="00F74E47">
        <w:tc>
          <w:tcPr>
            <w:tcW w:w="1951" w:type="dxa"/>
          </w:tcPr>
          <w:p w14:paraId="164D37B0" w14:textId="77777777" w:rsidR="00F74E47" w:rsidRPr="0022554A" w:rsidRDefault="00F74E47" w:rsidP="00F74E47">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616" w:type="dxa"/>
          </w:tcPr>
          <w:p w14:paraId="2B5E165B" w14:textId="77777777" w:rsidR="00F74E47" w:rsidRPr="0022554A" w:rsidRDefault="00F74E47" w:rsidP="00F74E47">
            <w:pPr>
              <w:tabs>
                <w:tab w:val="left" w:pos="5400"/>
              </w:tabs>
              <w:jc w:val="center"/>
              <w:rPr>
                <w:sz w:val="20"/>
              </w:rPr>
            </w:pPr>
            <w:r w:rsidRPr="0022554A">
              <w:rPr>
                <w:sz w:val="20"/>
              </w:rPr>
              <w:t>10</w:t>
            </w:r>
          </w:p>
        </w:tc>
        <w:tc>
          <w:tcPr>
            <w:tcW w:w="8002" w:type="dxa"/>
          </w:tcPr>
          <w:p w14:paraId="538C7C78" w14:textId="77777777" w:rsidR="00F74E47" w:rsidRPr="0022554A" w:rsidRDefault="00F74E47" w:rsidP="00F74E47">
            <w:pPr>
              <w:tabs>
                <w:tab w:val="left" w:pos="5400"/>
              </w:tabs>
              <w:rPr>
                <w:sz w:val="20"/>
              </w:rPr>
            </w:pPr>
            <w:r w:rsidRPr="0022554A">
              <w:rPr>
                <w:sz w:val="20"/>
              </w:rPr>
              <w:t>Explain how the study size was arrived at</w:t>
            </w:r>
          </w:p>
        </w:tc>
        <w:tc>
          <w:tcPr>
            <w:tcW w:w="1555" w:type="dxa"/>
          </w:tcPr>
          <w:p w14:paraId="4F8FF883" w14:textId="2463D0E0" w:rsidR="00F74E47" w:rsidRPr="0022554A" w:rsidRDefault="00F74E47" w:rsidP="00F74E47">
            <w:pPr>
              <w:tabs>
                <w:tab w:val="left" w:pos="5400"/>
              </w:tabs>
              <w:rPr>
                <w:sz w:val="20"/>
              </w:rPr>
            </w:pPr>
            <w:r>
              <w:rPr>
                <w:sz w:val="20"/>
              </w:rPr>
              <w:t>4</w:t>
            </w:r>
          </w:p>
        </w:tc>
        <w:tc>
          <w:tcPr>
            <w:tcW w:w="2868" w:type="dxa"/>
          </w:tcPr>
          <w:p w14:paraId="613D8929" w14:textId="0F62C204" w:rsidR="00F74E47" w:rsidRPr="0022554A" w:rsidRDefault="00F74E47" w:rsidP="00F74E47">
            <w:pPr>
              <w:tabs>
                <w:tab w:val="left" w:pos="5400"/>
              </w:tabs>
              <w:rPr>
                <w:sz w:val="20"/>
              </w:rPr>
            </w:pPr>
            <w:r w:rsidRPr="00471D35">
              <w:rPr>
                <w:lang w:bidi="ar"/>
              </w:rPr>
              <w:t>Plasma samples were collected from 40 pathologically diagnosed ESCC patients and 31 healthy controls (HCs).</w:t>
            </w:r>
          </w:p>
        </w:tc>
      </w:tr>
    </w:tbl>
    <w:p w14:paraId="4668D938"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683"/>
        <w:gridCol w:w="6351"/>
        <w:gridCol w:w="1022"/>
        <w:gridCol w:w="5415"/>
      </w:tblGrid>
      <w:tr w:rsidR="00191A23" w:rsidRPr="0022554A" w14:paraId="13B0524E" w14:textId="77777777" w:rsidTr="007A4F89">
        <w:tc>
          <w:tcPr>
            <w:tcW w:w="1521" w:type="dxa"/>
          </w:tcPr>
          <w:p w14:paraId="3F6220F8"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683" w:type="dxa"/>
          </w:tcPr>
          <w:p w14:paraId="3297ABF4" w14:textId="77777777" w:rsidR="00191A23" w:rsidRPr="0022554A" w:rsidRDefault="00191A23" w:rsidP="00191A23">
            <w:pPr>
              <w:tabs>
                <w:tab w:val="left" w:pos="5400"/>
              </w:tabs>
              <w:jc w:val="center"/>
              <w:rPr>
                <w:sz w:val="20"/>
              </w:rPr>
            </w:pPr>
            <w:r w:rsidRPr="0022554A">
              <w:rPr>
                <w:sz w:val="20"/>
              </w:rPr>
              <w:t>11</w:t>
            </w:r>
          </w:p>
        </w:tc>
        <w:tc>
          <w:tcPr>
            <w:tcW w:w="6351" w:type="dxa"/>
          </w:tcPr>
          <w:p w14:paraId="7FAC6BA8"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022" w:type="dxa"/>
          </w:tcPr>
          <w:p w14:paraId="14AAF8D5" w14:textId="0B24170A" w:rsidR="00191A23" w:rsidRPr="0022554A" w:rsidRDefault="00F939D3" w:rsidP="00191A23">
            <w:pPr>
              <w:tabs>
                <w:tab w:val="left" w:pos="5400"/>
              </w:tabs>
              <w:rPr>
                <w:sz w:val="20"/>
              </w:rPr>
            </w:pPr>
            <w:r>
              <w:rPr>
                <w:sz w:val="20"/>
              </w:rPr>
              <w:t>5-6</w:t>
            </w:r>
          </w:p>
        </w:tc>
        <w:tc>
          <w:tcPr>
            <w:tcW w:w="5415" w:type="dxa"/>
          </w:tcPr>
          <w:p w14:paraId="5E94E466" w14:textId="77777777" w:rsidR="00F939D3" w:rsidRPr="00471D35" w:rsidRDefault="00F939D3" w:rsidP="00F939D3">
            <w:pPr>
              <w:rPr>
                <w:rFonts w:ascii="SimSun" w:eastAsia="SimSun" w:hAnsi="SimSun" w:cs="SimSun"/>
              </w:rPr>
            </w:pPr>
            <w:r w:rsidRPr="00471D35">
              <w:rPr>
                <w:lang w:bidi="ar"/>
              </w:rPr>
              <w:t xml:space="preserve">Data analysis was performed according to existing articles </w:t>
            </w:r>
            <w:r w:rsidRPr="00471D35">
              <w:rPr>
                <w:lang w:bidi="ar"/>
              </w:rPr>
              <w:fldChar w:fldCharType="begin">
                <w:fldData xml:space="preserve">PEVuZE5vdGU+PENpdGU+PEF1dGhvcj5ZYW5nPC9BdXRob3I+PFllYXI+MjAyMjwvWWVhcj48UmVj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</w:fldData>
              </w:fldChar>
            </w:r>
            <w:r w:rsidRPr="00471D35">
              <w:rPr>
                <w:lang w:bidi="ar"/>
              </w:rPr>
              <w:instrText xml:space="preserve"> ADDIN EN.CITE </w:instrText>
            </w:r>
            <w:r w:rsidRPr="00471D35">
              <w:rPr>
                <w:lang w:bidi="ar"/>
              </w:rPr>
              <w:fldChar w:fldCharType="begin">
                <w:fldData xml:space="preserve">PEVuZE5vdGU+PENpdGU+PEF1dGhvcj5ZYW5nPC9BdXRob3I+PFllYXI+MjAyMjwvWWVhcj48UmVj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</w:fldData>
              </w:fldChar>
            </w:r>
            <w:r w:rsidRPr="00471D35">
              <w:rPr>
                <w:lang w:bidi="ar"/>
              </w:rPr>
              <w:instrText xml:space="preserve"> ADDIN EN.CITE.DATA </w:instrText>
            </w:r>
            <w:r w:rsidRPr="00471D35">
              <w:rPr>
                <w:lang w:bidi="ar"/>
              </w:rPr>
            </w:r>
            <w:r w:rsidRPr="00471D35">
              <w:rPr>
                <w:lang w:bidi="ar"/>
              </w:rPr>
              <w:fldChar w:fldCharType="end"/>
            </w:r>
            <w:r w:rsidRPr="00471D35">
              <w:rPr>
                <w:lang w:bidi="ar"/>
              </w:rPr>
            </w:r>
            <w:r w:rsidRPr="00471D35">
              <w:rPr>
                <w:lang w:bidi="ar"/>
              </w:rPr>
              <w:fldChar w:fldCharType="separate"/>
            </w:r>
            <w:r w:rsidRPr="00471D35">
              <w:rPr>
                <w:lang w:bidi="ar"/>
              </w:rPr>
              <w:t>(Yang et al. 2022)</w:t>
            </w:r>
            <w:r w:rsidRPr="00471D35">
              <w:rPr>
                <w:lang w:bidi="ar"/>
              </w:rPr>
              <w:fldChar w:fldCharType="end"/>
            </w:r>
            <w:r w:rsidRPr="00471D35">
              <w:rPr>
                <w:lang w:bidi="ar"/>
              </w:rPr>
              <w:t xml:space="preserve"> with some modification. Briefly, the research utilized </w:t>
            </w:r>
            <w:proofErr w:type="spellStart"/>
            <w:r w:rsidRPr="00471D35">
              <w:rPr>
                <w:lang w:bidi="ar"/>
              </w:rPr>
              <w:t>ProteoWizard's</w:t>
            </w:r>
            <w:proofErr w:type="spellEnd"/>
            <w:r w:rsidRPr="00471D35">
              <w:rPr>
                <w:lang w:bidi="ar"/>
              </w:rPr>
              <w:t xml:space="preserve"> </w:t>
            </w:r>
            <w:proofErr w:type="spellStart"/>
            <w:r w:rsidRPr="00471D35">
              <w:rPr>
                <w:lang w:bidi="ar"/>
              </w:rPr>
              <w:t>msconvert</w:t>
            </w:r>
            <w:proofErr w:type="spellEnd"/>
            <w:r w:rsidRPr="00471D35">
              <w:rPr>
                <w:lang w:bidi="ar"/>
              </w:rPr>
              <w:t xml:space="preserve"> tool (available at </w:t>
            </w:r>
            <w:hyperlink r:id="rId7" w:tgtFrame="C:/Users/86188/Desktop/_blank" w:history="1">
              <w:r w:rsidRPr="00471D35">
                <w:rPr>
                  <w:rStyle w:val="Hyperlink"/>
                  <w:rFonts w:eastAsia="DengXian"/>
                </w:rPr>
                <w:t>https://proteowizard.sourceforge.io/download.html</w:t>
              </w:r>
            </w:hyperlink>
            <w:r w:rsidRPr="00471D35">
              <w:rPr>
                <w:lang w:bidi="ar"/>
              </w:rPr>
              <w:t xml:space="preserve">) to convert RAW format data into </w:t>
            </w:r>
            <w:proofErr w:type="spellStart"/>
            <w:r w:rsidRPr="00471D35">
              <w:rPr>
                <w:lang w:bidi="ar"/>
              </w:rPr>
              <w:t>mzXML</w:t>
            </w:r>
            <w:proofErr w:type="spellEnd"/>
            <w:r w:rsidRPr="00471D35">
              <w:rPr>
                <w:lang w:bidi="ar"/>
              </w:rPr>
              <w:t xml:space="preserve"> format data. The R package </w:t>
            </w:r>
            <w:proofErr w:type="spellStart"/>
            <w:r w:rsidRPr="00471D35">
              <w:rPr>
                <w:i/>
                <w:iCs/>
                <w:lang w:bidi="ar"/>
              </w:rPr>
              <w:t>xcms</w:t>
            </w:r>
            <w:proofErr w:type="spellEnd"/>
            <w:r w:rsidRPr="00471D35">
              <w:rPr>
                <w:lang w:bidi="ar"/>
              </w:rPr>
              <w:t xml:space="preserve"> was then employed for detecting and extracting ion features, which included tasks such as peak picking and retention time correction. To correct signal shifts, the R package </w:t>
            </w:r>
            <w:proofErr w:type="spellStart"/>
            <w:r w:rsidRPr="00471D35">
              <w:rPr>
                <w:i/>
                <w:iCs/>
                <w:lang w:bidi="ar"/>
              </w:rPr>
              <w:t>statTarget</w:t>
            </w:r>
            <w:proofErr w:type="spellEnd"/>
            <w:r w:rsidRPr="00471D35">
              <w:rPr>
                <w:lang w:bidi="ar"/>
              </w:rPr>
              <w:t xml:space="preserve"> utilized QC-based random forest signal correction (QC-RFSC). Subsequently, ion feature filtration was conducted. In this step, variables were retained if they had a non-zero value in at least 80% of samples within any single group. However, variables in QC samples with a relative standard deviation (RSD) greater than 30% were excluded. Imputation was performed using the K-nearest </w:t>
            </w:r>
            <w:proofErr w:type="spellStart"/>
            <w:r w:rsidRPr="00471D35">
              <w:rPr>
                <w:lang w:bidi="ar"/>
              </w:rPr>
              <w:t>neighbors</w:t>
            </w:r>
            <w:proofErr w:type="spellEnd"/>
            <w:r w:rsidRPr="00471D35">
              <w:rPr>
                <w:lang w:bidi="ar"/>
              </w:rPr>
              <w:t xml:space="preserve"> (KNN) algorithm. Prior to chemometrics analysis, the detected ions in each sample belonging to the same class were normalized by setting the sum of their peak areas to 100,000. This rigorous approach ensured that only the most consistent and reliable features were retained for further analysis, thereby significantly improving the overall robustness and reliability of the </w:t>
            </w:r>
            <w:proofErr w:type="spellStart"/>
            <w:r w:rsidRPr="00471D35">
              <w:rPr>
                <w:lang w:bidi="ar"/>
              </w:rPr>
              <w:t>lipidomics</w:t>
            </w:r>
            <w:proofErr w:type="spellEnd"/>
            <w:r w:rsidRPr="00471D35">
              <w:rPr>
                <w:lang w:bidi="ar"/>
              </w:rPr>
              <w:t xml:space="preserve"> data</w:t>
            </w:r>
            <w:r w:rsidRPr="00471D35">
              <w:rPr>
                <w:rFonts w:ascii="SimSun" w:eastAsia="SimSun" w:hAnsi="SimSun" w:cs="SimSun" w:hint="eastAsia"/>
                <w:lang w:bidi="ar"/>
              </w:rPr>
              <w:t>.</w:t>
            </w:r>
          </w:p>
          <w:p w14:paraId="110B18C4" w14:textId="77777777" w:rsidR="00F939D3" w:rsidRPr="00471D35" w:rsidRDefault="00F939D3" w:rsidP="00F939D3">
            <w:pPr>
              <w:rPr>
                <w:rFonts w:ascii="SimSun" w:eastAsia="SimSun" w:hAnsi="SimSun" w:cs="SimSun"/>
              </w:rPr>
            </w:pPr>
            <w:r w:rsidRPr="00471D35">
              <w:rPr>
                <w:lang w:bidi="ar"/>
              </w:rPr>
              <w:t>Train set samples were used to discover the differentially expressed plasma lipids between ESCC and HC groups.</w:t>
            </w:r>
            <w:r w:rsidRPr="00471D35">
              <w:rPr>
                <w:rFonts w:ascii="SimSun" w:eastAsia="SimSun" w:hAnsi="SimSun" w:cs="SimSun" w:hint="eastAsia"/>
                <w:lang w:bidi="ar"/>
              </w:rPr>
              <w:t xml:space="preserve"> </w:t>
            </w:r>
            <w:r w:rsidRPr="00471D35">
              <w:rPr>
                <w:lang w:bidi="ar"/>
              </w:rPr>
              <w:t xml:space="preserve">Firstly, unsupervised principal component analysis (PCA) was employed to visualize the overall separation trend of all samples based on the ion features. Subsequently, a supervised partial </w:t>
            </w:r>
            <w:r w:rsidRPr="00471D35">
              <w:rPr>
                <w:lang w:bidi="ar"/>
              </w:rPr>
              <w:lastRenderedPageBreak/>
              <w:t xml:space="preserve">least squares discriminant analysis (PLS-DA) was utilized to assess the classification ability of these ion features, yielding a variable importance in projection (VIP) value for each ion feature. Furthermore, the statistical significance of the ion features between the ESCC and HC groups was evaluated using a two-tailed Student's t-test, and the </w:t>
            </w:r>
            <w:proofErr w:type="spellStart"/>
            <w:r w:rsidRPr="00471D35">
              <w:rPr>
                <w:lang w:bidi="ar"/>
              </w:rPr>
              <w:t>Benjaminii</w:t>
            </w:r>
            <w:proofErr w:type="spellEnd"/>
            <w:r w:rsidRPr="00471D35">
              <w:rPr>
                <w:lang w:bidi="ar"/>
              </w:rPr>
              <w:t>-Hochberg false discovery rate (FDR) was also calculated. The criteria for defining differentially expressed ion features were as follows: VIP &gt; 1.0, adjusted p-value (FDR) &lt; 0.05, and fold change (FC) greater than 1.50 or less than 0.667.</w:t>
            </w:r>
          </w:p>
          <w:p w14:paraId="71C1C668" w14:textId="77777777" w:rsidR="00F939D3" w:rsidRPr="00471D35" w:rsidRDefault="00F939D3" w:rsidP="00F939D3">
            <w:pPr>
              <w:rPr>
                <w:lang w:bidi="ar"/>
              </w:rPr>
            </w:pPr>
            <w:r w:rsidRPr="00471D35">
              <w:rPr>
                <w:lang w:bidi="ar"/>
              </w:rPr>
              <w:t xml:space="preserve">The annotation of lipids was as previously described </w:t>
            </w:r>
            <w:r w:rsidRPr="00471D35">
              <w:rPr>
                <w:lang w:bidi="ar"/>
              </w:rPr>
              <w:fldChar w:fldCharType="begin">
                <w:fldData xml:space="preserve">PEVuZE5vdGU+PENpdGU+PEF1dGhvcj5Uc3VnYXdhPC9BdXRob3I+PFllYXI+MjAyMDwvWWVhcj48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</w:fldData>
              </w:fldChar>
            </w:r>
            <w:r w:rsidRPr="00471D35">
              <w:rPr>
                <w:lang w:bidi="ar"/>
              </w:rPr>
              <w:instrText xml:space="preserve"> ADDIN EN.CITE </w:instrText>
            </w:r>
            <w:r w:rsidRPr="00471D35">
              <w:rPr>
                <w:lang w:bidi="ar"/>
              </w:rPr>
              <w:fldChar w:fldCharType="begin">
                <w:fldData xml:space="preserve">PEVuZE5vdGU+PENpdGU+PEF1dGhvcj5Uc3VnYXdhPC9BdXRob3I+PFllYXI+MjAyMDwvWWVhcj48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</w:fldData>
              </w:fldChar>
            </w:r>
            <w:r w:rsidRPr="00471D35">
              <w:rPr>
                <w:lang w:bidi="ar"/>
              </w:rPr>
              <w:instrText xml:space="preserve"> ADDIN EN.CITE.DATA </w:instrText>
            </w:r>
            <w:r w:rsidRPr="00471D35">
              <w:rPr>
                <w:lang w:bidi="ar"/>
              </w:rPr>
            </w:r>
            <w:r w:rsidRPr="00471D35">
              <w:rPr>
                <w:lang w:bidi="ar"/>
              </w:rPr>
              <w:fldChar w:fldCharType="end"/>
            </w:r>
            <w:r w:rsidRPr="00471D35">
              <w:rPr>
                <w:lang w:bidi="ar"/>
              </w:rPr>
            </w:r>
            <w:r w:rsidRPr="00471D35">
              <w:rPr>
                <w:lang w:bidi="ar"/>
              </w:rPr>
              <w:fldChar w:fldCharType="separate"/>
            </w:r>
            <w:r w:rsidRPr="00471D35">
              <w:rPr>
                <w:lang w:bidi="ar"/>
              </w:rPr>
              <w:t>(</w:t>
            </w:r>
            <w:proofErr w:type="spellStart"/>
            <w:r w:rsidRPr="00471D35">
              <w:rPr>
                <w:lang w:bidi="ar"/>
              </w:rPr>
              <w:t>Tsugawa</w:t>
            </w:r>
            <w:proofErr w:type="spellEnd"/>
            <w:r w:rsidRPr="00471D35">
              <w:rPr>
                <w:lang w:bidi="ar"/>
              </w:rPr>
              <w:t xml:space="preserve"> et al. 2020)</w:t>
            </w:r>
            <w:r w:rsidRPr="00471D35">
              <w:rPr>
                <w:lang w:bidi="ar"/>
              </w:rPr>
              <w:fldChar w:fldCharType="end"/>
            </w:r>
            <w:r w:rsidRPr="00471D35">
              <w:rPr>
                <w:lang w:bidi="ar"/>
              </w:rPr>
              <w:t xml:space="preserve">. Briefly, the RAW format data was first converted to the </w:t>
            </w:r>
            <w:proofErr w:type="spellStart"/>
            <w:r w:rsidRPr="00471D35">
              <w:rPr>
                <w:lang w:bidi="ar"/>
              </w:rPr>
              <w:t>abf</w:t>
            </w:r>
            <w:proofErr w:type="spellEnd"/>
            <w:r w:rsidRPr="00471D35">
              <w:rPr>
                <w:lang w:bidi="ar"/>
              </w:rPr>
              <w:t xml:space="preserve"> format using </w:t>
            </w:r>
            <w:proofErr w:type="spellStart"/>
            <w:r w:rsidRPr="00471D35">
              <w:rPr>
                <w:rFonts w:hint="eastAsia"/>
                <w:lang w:bidi="ar"/>
              </w:rPr>
              <w:t>A</w:t>
            </w:r>
            <w:r w:rsidRPr="00471D35">
              <w:rPr>
                <w:lang w:bidi="ar"/>
              </w:rPr>
              <w:t>bf</w:t>
            </w:r>
            <w:proofErr w:type="spellEnd"/>
            <w:r w:rsidRPr="00471D35">
              <w:rPr>
                <w:lang w:bidi="ar"/>
              </w:rPr>
              <w:t xml:space="preserve"> converter (</w:t>
            </w:r>
            <w:hyperlink r:id="rId8" w:history="1">
              <w:r w:rsidRPr="00471D35">
                <w:rPr>
                  <w:lang w:bidi="ar"/>
                </w:rPr>
                <w:t>https://www.reifycs.com/abfconverter/</w:t>
              </w:r>
            </w:hyperlink>
            <w:r w:rsidRPr="00471D35">
              <w:rPr>
                <w:lang w:bidi="ar"/>
              </w:rPr>
              <w:t>). Then, MS-DIAL software ver.4.9 (</w:t>
            </w:r>
            <w:hyperlink r:id="rId9" w:history="1">
              <w:r w:rsidRPr="00471D35">
                <w:rPr>
                  <w:lang w:bidi="ar"/>
                </w:rPr>
                <w:t>http://prime.psc.riken.jp/compms/index.html</w:t>
              </w:r>
            </w:hyperlink>
            <w:r w:rsidRPr="00471D35">
              <w:rPr>
                <w:lang w:bidi="ar"/>
              </w:rPr>
              <w:t>) was used to perform feature detection on all ions with the following parameters: the tolerance of MS1 and MS2 were set 0.01Da and 0.025Da; identification score cut off was set 80%;</w:t>
            </w:r>
            <w:r w:rsidRPr="00471D35">
              <w:rPr>
                <w:rFonts w:hint="eastAsia"/>
                <w:lang w:bidi="ar"/>
              </w:rPr>
              <w:t xml:space="preserve"> </w:t>
            </w:r>
            <w:r w:rsidRPr="00471D35">
              <w:rPr>
                <w:lang w:bidi="ar"/>
              </w:rPr>
              <w:t>i</w:t>
            </w:r>
            <w:r w:rsidRPr="00471D35">
              <w:rPr>
                <w:rFonts w:hint="eastAsia"/>
                <w:lang w:bidi="ar"/>
              </w:rPr>
              <w:t>n positive mode, [M + H]</w:t>
            </w:r>
            <w:r w:rsidRPr="00471D35">
              <w:rPr>
                <w:rFonts w:hint="eastAsia"/>
                <w:vertAlign w:val="superscript"/>
                <w:lang w:bidi="ar"/>
              </w:rPr>
              <w:t>+</w:t>
            </w:r>
            <w:r w:rsidRPr="00471D35">
              <w:rPr>
                <w:rFonts w:hint="eastAsia"/>
                <w:lang w:bidi="ar"/>
              </w:rPr>
              <w:t>, [M + NH4]</w:t>
            </w:r>
            <w:r w:rsidRPr="00471D35">
              <w:rPr>
                <w:rFonts w:hint="eastAsia"/>
                <w:vertAlign w:val="superscript"/>
                <w:lang w:bidi="ar"/>
              </w:rPr>
              <w:t>+</w:t>
            </w:r>
            <w:r w:rsidRPr="00471D35">
              <w:rPr>
                <w:rFonts w:hint="eastAsia"/>
                <w:lang w:bidi="ar"/>
              </w:rPr>
              <w:t>, [M + Na]</w:t>
            </w:r>
            <w:r w:rsidRPr="00471D35">
              <w:rPr>
                <w:rFonts w:hint="eastAsia"/>
                <w:vertAlign w:val="superscript"/>
                <w:lang w:bidi="ar"/>
              </w:rPr>
              <w:t>+</w:t>
            </w:r>
            <w:r w:rsidRPr="00471D35">
              <w:rPr>
                <w:rFonts w:hint="eastAsia"/>
                <w:lang w:bidi="ar"/>
              </w:rPr>
              <w:t xml:space="preserve"> and [M + H-H2O]</w:t>
            </w:r>
            <w:r w:rsidRPr="00471D35">
              <w:rPr>
                <w:rFonts w:hint="eastAsia"/>
                <w:vertAlign w:val="superscript"/>
                <w:lang w:bidi="ar"/>
              </w:rPr>
              <w:t>+</w:t>
            </w:r>
            <w:r w:rsidRPr="00471D35">
              <w:rPr>
                <w:rFonts w:hint="eastAsia"/>
                <w:lang w:bidi="ar"/>
              </w:rPr>
              <w:t xml:space="preserve"> were selected as the adduct types</w:t>
            </w:r>
            <w:r w:rsidRPr="00471D35">
              <w:rPr>
                <w:lang w:bidi="ar"/>
              </w:rPr>
              <w:t>;</w:t>
            </w:r>
            <w:r w:rsidRPr="00471D35">
              <w:rPr>
                <w:rFonts w:hint="eastAsia"/>
                <w:lang w:bidi="ar"/>
              </w:rPr>
              <w:t xml:space="preserve"> in negative mode, [M - H]</w:t>
            </w:r>
            <w:r w:rsidRPr="00471D35">
              <w:rPr>
                <w:rFonts w:hint="eastAsia"/>
                <w:vertAlign w:val="superscript"/>
                <w:lang w:bidi="ar"/>
              </w:rPr>
              <w:t>-</w:t>
            </w:r>
            <w:r w:rsidRPr="00471D35">
              <w:rPr>
                <w:rFonts w:hint="eastAsia"/>
                <w:lang w:bidi="ar"/>
              </w:rPr>
              <w:t xml:space="preserve"> was selected as the adduct type</w:t>
            </w:r>
            <w:r w:rsidRPr="00471D35">
              <w:rPr>
                <w:lang w:bidi="ar"/>
              </w:rPr>
              <w:t>; the retention time was tolerance set to 0.05 min and MS1 tolerance was set to 0.015 Da in all ions feature alignment option.</w:t>
            </w:r>
          </w:p>
          <w:p w14:paraId="31E56E41" w14:textId="77777777" w:rsidR="00F939D3" w:rsidRPr="00471D35" w:rsidRDefault="00F939D3" w:rsidP="00F939D3">
            <w:pPr>
              <w:rPr>
                <w:lang w:bidi="ar"/>
              </w:rPr>
            </w:pPr>
            <w:r w:rsidRPr="00471D35">
              <w:rPr>
                <w:lang w:bidi="ar"/>
              </w:rPr>
              <w:t xml:space="preserve">The differential lipids between ESCC and HC groups in both train </w:t>
            </w:r>
            <w:proofErr w:type="gramStart"/>
            <w:r w:rsidRPr="00471D35">
              <w:rPr>
                <w:lang w:bidi="ar"/>
              </w:rPr>
              <w:t>set</w:t>
            </w:r>
            <w:proofErr w:type="gramEnd"/>
            <w:r w:rsidRPr="00471D35">
              <w:rPr>
                <w:lang w:bidi="ar"/>
              </w:rPr>
              <w:t xml:space="preserve"> and test set were illustrated using heatmap. </w:t>
            </w:r>
          </w:p>
          <w:p w14:paraId="7E18ACF6" w14:textId="77777777" w:rsidR="00191A23" w:rsidRPr="0022554A" w:rsidRDefault="00191A23" w:rsidP="00191A23">
            <w:pPr>
              <w:tabs>
                <w:tab w:val="left" w:pos="5400"/>
              </w:tabs>
              <w:rPr>
                <w:sz w:val="20"/>
              </w:rPr>
            </w:pPr>
          </w:p>
        </w:tc>
      </w:tr>
      <w:tr w:rsidR="00191A23" w:rsidRPr="0022554A" w14:paraId="1ECF9886" w14:textId="77777777" w:rsidTr="007A4F89">
        <w:tc>
          <w:tcPr>
            <w:tcW w:w="1521" w:type="dxa"/>
            <w:vMerge w:val="restart"/>
          </w:tcPr>
          <w:p w14:paraId="6E523441" w14:textId="77777777" w:rsidR="00191A23" w:rsidRPr="0022554A" w:rsidRDefault="00191A23" w:rsidP="00191A23">
            <w:pPr>
              <w:tabs>
                <w:tab w:val="left" w:pos="5400"/>
              </w:tabs>
              <w:rPr>
                <w:sz w:val="20"/>
              </w:rPr>
            </w:pPr>
            <w:bookmarkStart w:id="44" w:name="italic24"/>
            <w:r w:rsidRPr="0022554A">
              <w:rPr>
                <w:sz w:val="20"/>
              </w:rPr>
              <w:lastRenderedPageBreak/>
              <w:t>Statistical</w:t>
            </w:r>
            <w:bookmarkStart w:id="45" w:name="italic25"/>
            <w:bookmarkEnd w:id="44"/>
            <w:r w:rsidRPr="0022554A">
              <w:rPr>
                <w:sz w:val="20"/>
              </w:rPr>
              <w:t xml:space="preserve"> </w:t>
            </w:r>
            <w:r w:rsidRPr="0022554A">
              <w:rPr>
                <w:sz w:val="20"/>
              </w:rPr>
              <w:lastRenderedPageBreak/>
              <w:t>methods</w:t>
            </w:r>
            <w:bookmarkEnd w:id="45"/>
          </w:p>
        </w:tc>
        <w:tc>
          <w:tcPr>
            <w:tcW w:w="683" w:type="dxa"/>
            <w:vMerge w:val="restart"/>
          </w:tcPr>
          <w:p w14:paraId="62AB8B1C" w14:textId="77777777" w:rsidR="00191A23" w:rsidRPr="0022554A" w:rsidRDefault="00191A23" w:rsidP="00191A23">
            <w:pPr>
              <w:tabs>
                <w:tab w:val="left" w:pos="5400"/>
              </w:tabs>
              <w:jc w:val="center"/>
              <w:rPr>
                <w:sz w:val="20"/>
              </w:rPr>
            </w:pPr>
            <w:r w:rsidRPr="0022554A">
              <w:rPr>
                <w:sz w:val="20"/>
              </w:rPr>
              <w:lastRenderedPageBreak/>
              <w:t>12</w:t>
            </w:r>
          </w:p>
        </w:tc>
        <w:tc>
          <w:tcPr>
            <w:tcW w:w="6351" w:type="dxa"/>
          </w:tcPr>
          <w:p w14:paraId="6A04A7C8"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xml:space="preserve">) Describe all statistical methods, including those used to control for </w:t>
            </w:r>
            <w:r w:rsidRPr="0022554A">
              <w:rPr>
                <w:sz w:val="20"/>
              </w:rPr>
              <w:lastRenderedPageBreak/>
              <w:t>confounding</w:t>
            </w:r>
          </w:p>
        </w:tc>
        <w:tc>
          <w:tcPr>
            <w:tcW w:w="1022" w:type="dxa"/>
          </w:tcPr>
          <w:p w14:paraId="4FA5921A" w14:textId="066E87E2" w:rsidR="00191A23" w:rsidRPr="0022554A" w:rsidRDefault="00F939D3" w:rsidP="00191A23">
            <w:pPr>
              <w:tabs>
                <w:tab w:val="left" w:pos="5400"/>
              </w:tabs>
              <w:rPr>
                <w:sz w:val="20"/>
              </w:rPr>
            </w:pPr>
            <w:r>
              <w:rPr>
                <w:sz w:val="20"/>
              </w:rPr>
              <w:lastRenderedPageBreak/>
              <w:t>5-6</w:t>
            </w:r>
          </w:p>
        </w:tc>
        <w:tc>
          <w:tcPr>
            <w:tcW w:w="5415" w:type="dxa"/>
          </w:tcPr>
          <w:p w14:paraId="1F9F6633" w14:textId="77777777" w:rsidR="00F939D3" w:rsidRPr="00471D35" w:rsidRDefault="00F939D3" w:rsidP="00F939D3">
            <w:pPr>
              <w:rPr>
                <w:rFonts w:ascii="SimSun" w:eastAsia="SimSun" w:hAnsi="SimSun" w:cs="SimSun"/>
              </w:rPr>
            </w:pPr>
            <w:r w:rsidRPr="00471D35">
              <w:rPr>
                <w:lang w:bidi="ar"/>
              </w:rPr>
              <w:t xml:space="preserve">Data analysis was performed according to existing </w:t>
            </w:r>
            <w:r w:rsidRPr="00471D35">
              <w:rPr>
                <w:lang w:bidi="ar"/>
              </w:rPr>
              <w:lastRenderedPageBreak/>
              <w:t xml:space="preserve">articles </w:t>
            </w:r>
            <w:r w:rsidRPr="00471D35">
              <w:rPr>
                <w:lang w:bidi="ar"/>
              </w:rPr>
              <w:fldChar w:fldCharType="begin">
                <w:fldData xml:space="preserve">PEVuZE5vdGU+PENpdGU+PEF1dGhvcj5ZYW5nPC9BdXRob3I+PFllYXI+MjAyMjwvWWVhcj48UmVj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</w:fldData>
              </w:fldChar>
            </w:r>
            <w:r w:rsidRPr="00471D35">
              <w:rPr>
                <w:lang w:bidi="ar"/>
              </w:rPr>
              <w:instrText xml:space="preserve"> ADDIN EN.CITE </w:instrText>
            </w:r>
            <w:r w:rsidRPr="00471D35">
              <w:rPr>
                <w:lang w:bidi="ar"/>
              </w:rPr>
              <w:fldChar w:fldCharType="begin">
                <w:fldData xml:space="preserve">PEVuZE5vdGU+PENpdGU+PEF1dGhvcj5ZYW5nPC9BdXRob3I+PFllYXI+MjAyMjwvWWVhcj48UmVj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</w:fldData>
              </w:fldChar>
            </w:r>
            <w:r w:rsidRPr="00471D35">
              <w:rPr>
                <w:lang w:bidi="ar"/>
              </w:rPr>
              <w:instrText xml:space="preserve"> ADDIN EN.CITE.DATA </w:instrText>
            </w:r>
            <w:r w:rsidRPr="00471D35">
              <w:rPr>
                <w:lang w:bidi="ar"/>
              </w:rPr>
            </w:r>
            <w:r w:rsidRPr="00471D35">
              <w:rPr>
                <w:lang w:bidi="ar"/>
              </w:rPr>
              <w:fldChar w:fldCharType="end"/>
            </w:r>
            <w:r w:rsidRPr="00471D35">
              <w:rPr>
                <w:lang w:bidi="ar"/>
              </w:rPr>
            </w:r>
            <w:r w:rsidRPr="00471D35">
              <w:rPr>
                <w:lang w:bidi="ar"/>
              </w:rPr>
              <w:fldChar w:fldCharType="separate"/>
            </w:r>
            <w:r w:rsidRPr="00471D35">
              <w:rPr>
                <w:lang w:bidi="ar"/>
              </w:rPr>
              <w:t>(Yang et al. 2022)</w:t>
            </w:r>
            <w:r w:rsidRPr="00471D35">
              <w:rPr>
                <w:lang w:bidi="ar"/>
              </w:rPr>
              <w:fldChar w:fldCharType="end"/>
            </w:r>
            <w:r w:rsidRPr="00471D35">
              <w:rPr>
                <w:lang w:bidi="ar"/>
              </w:rPr>
              <w:t xml:space="preserve"> with some modification. Briefly, the research utilized </w:t>
            </w:r>
            <w:proofErr w:type="spellStart"/>
            <w:r w:rsidRPr="00471D35">
              <w:rPr>
                <w:lang w:bidi="ar"/>
              </w:rPr>
              <w:t>ProteoWizard's</w:t>
            </w:r>
            <w:proofErr w:type="spellEnd"/>
            <w:r w:rsidRPr="00471D35">
              <w:rPr>
                <w:lang w:bidi="ar"/>
              </w:rPr>
              <w:t xml:space="preserve"> </w:t>
            </w:r>
            <w:proofErr w:type="spellStart"/>
            <w:r w:rsidRPr="00471D35">
              <w:rPr>
                <w:lang w:bidi="ar"/>
              </w:rPr>
              <w:t>msconvert</w:t>
            </w:r>
            <w:proofErr w:type="spellEnd"/>
            <w:r w:rsidRPr="00471D35">
              <w:rPr>
                <w:lang w:bidi="ar"/>
              </w:rPr>
              <w:t xml:space="preserve"> tool (available at </w:t>
            </w:r>
            <w:hyperlink r:id="rId10" w:tgtFrame="C:/Users/86188/Desktop/_blank" w:history="1">
              <w:r w:rsidRPr="00471D35">
                <w:rPr>
                  <w:rStyle w:val="Hyperlink"/>
                  <w:rFonts w:eastAsia="DengXian"/>
                </w:rPr>
                <w:t>https://proteowizard.sourceforge.io/download.html</w:t>
              </w:r>
            </w:hyperlink>
            <w:r w:rsidRPr="00471D35">
              <w:rPr>
                <w:lang w:bidi="ar"/>
              </w:rPr>
              <w:t xml:space="preserve">) to convert RAW format data into </w:t>
            </w:r>
            <w:proofErr w:type="spellStart"/>
            <w:r w:rsidRPr="00471D35">
              <w:rPr>
                <w:lang w:bidi="ar"/>
              </w:rPr>
              <w:t>mzXML</w:t>
            </w:r>
            <w:proofErr w:type="spellEnd"/>
            <w:r w:rsidRPr="00471D35">
              <w:rPr>
                <w:lang w:bidi="ar"/>
              </w:rPr>
              <w:t xml:space="preserve"> format data. The R package </w:t>
            </w:r>
            <w:proofErr w:type="spellStart"/>
            <w:r w:rsidRPr="00471D35">
              <w:rPr>
                <w:i/>
                <w:iCs/>
                <w:lang w:bidi="ar"/>
              </w:rPr>
              <w:t>xcms</w:t>
            </w:r>
            <w:proofErr w:type="spellEnd"/>
            <w:r w:rsidRPr="00471D35">
              <w:rPr>
                <w:lang w:bidi="ar"/>
              </w:rPr>
              <w:t xml:space="preserve"> was then employed for detecting and extracting ion features, which included tasks such as peak picking and retention time correction. To correct signal shifts, the R package </w:t>
            </w:r>
            <w:proofErr w:type="spellStart"/>
            <w:r w:rsidRPr="00471D35">
              <w:rPr>
                <w:i/>
                <w:iCs/>
                <w:lang w:bidi="ar"/>
              </w:rPr>
              <w:t>statTarget</w:t>
            </w:r>
            <w:proofErr w:type="spellEnd"/>
            <w:r w:rsidRPr="00471D35">
              <w:rPr>
                <w:lang w:bidi="ar"/>
              </w:rPr>
              <w:t xml:space="preserve"> utilized QC-based random forest signal correction (QC-RFSC). Subsequently, ion feature filtration was conducted. In this step, variables were retained if they had a non-zero value in at least 80% of samples within any single group. However, variables in QC samples with a relative standard deviation (RSD) greater than 30% were excluded. Imputation was performed using the K-nearest </w:t>
            </w:r>
            <w:proofErr w:type="spellStart"/>
            <w:r w:rsidRPr="00471D35">
              <w:rPr>
                <w:lang w:bidi="ar"/>
              </w:rPr>
              <w:t>neighbors</w:t>
            </w:r>
            <w:proofErr w:type="spellEnd"/>
            <w:r w:rsidRPr="00471D35">
              <w:rPr>
                <w:lang w:bidi="ar"/>
              </w:rPr>
              <w:t xml:space="preserve"> (KNN) algorithm. Prior to chemometrics analysis, the detected ions in each sample belonging to the same class were normalized by setting the sum of their peak areas to 100,000. This rigorous approach ensured that only the most consistent and reliable features were retained for further analysis, thereby significantly improving the overall robustness and reliability of the </w:t>
            </w:r>
            <w:proofErr w:type="spellStart"/>
            <w:r w:rsidRPr="00471D35">
              <w:rPr>
                <w:lang w:bidi="ar"/>
              </w:rPr>
              <w:t>lipidomics</w:t>
            </w:r>
            <w:proofErr w:type="spellEnd"/>
            <w:r w:rsidRPr="00471D35">
              <w:rPr>
                <w:lang w:bidi="ar"/>
              </w:rPr>
              <w:t xml:space="preserve"> data</w:t>
            </w:r>
            <w:r w:rsidRPr="00471D35">
              <w:rPr>
                <w:rFonts w:ascii="SimSun" w:eastAsia="SimSun" w:hAnsi="SimSun" w:cs="SimSun" w:hint="eastAsia"/>
                <w:lang w:bidi="ar"/>
              </w:rPr>
              <w:t>.</w:t>
            </w:r>
          </w:p>
          <w:p w14:paraId="4120669A" w14:textId="77777777" w:rsidR="00F939D3" w:rsidRPr="00471D35" w:rsidRDefault="00F939D3" w:rsidP="00F939D3">
            <w:pPr>
              <w:rPr>
                <w:rFonts w:ascii="SimSun" w:eastAsia="SimSun" w:hAnsi="SimSun" w:cs="SimSun"/>
              </w:rPr>
            </w:pPr>
            <w:r w:rsidRPr="00471D35">
              <w:rPr>
                <w:lang w:bidi="ar"/>
              </w:rPr>
              <w:t>Train set samples were used to discover the differentially expressed plasma lipids between ESCC and HC groups.</w:t>
            </w:r>
            <w:r w:rsidRPr="00471D35">
              <w:rPr>
                <w:rFonts w:ascii="SimSun" w:eastAsia="SimSun" w:hAnsi="SimSun" w:cs="SimSun" w:hint="eastAsia"/>
                <w:lang w:bidi="ar"/>
              </w:rPr>
              <w:t xml:space="preserve"> </w:t>
            </w:r>
            <w:r w:rsidRPr="00471D35">
              <w:rPr>
                <w:lang w:bidi="ar"/>
              </w:rPr>
              <w:t xml:space="preserve">Firstly, unsupervised principal component analysis (PCA) was employed to visualize the overall separation trend of all samples based on the ion features. Subsequently, a supervised partial least squares discriminant analysis (PLS-DA) was </w:t>
            </w:r>
            <w:r w:rsidRPr="00471D35">
              <w:rPr>
                <w:lang w:bidi="ar"/>
              </w:rPr>
              <w:lastRenderedPageBreak/>
              <w:t xml:space="preserve">utilized to assess the classification ability of these ion features, yielding a variable importance in projection (VIP) value for each ion feature. Furthermore, the statistical significance of the ion features between the ESCC and HC groups was evaluated using a two-tailed Student's t-test, and the </w:t>
            </w:r>
            <w:proofErr w:type="spellStart"/>
            <w:r w:rsidRPr="00471D35">
              <w:rPr>
                <w:lang w:bidi="ar"/>
              </w:rPr>
              <w:t>Benjaminii</w:t>
            </w:r>
            <w:proofErr w:type="spellEnd"/>
            <w:r w:rsidRPr="00471D35">
              <w:rPr>
                <w:lang w:bidi="ar"/>
              </w:rPr>
              <w:t>-Hochberg false discovery rate (FDR) was also calculated. The criteria for defining differentially expressed ion features were as follows: VIP &gt; 1.0, adjusted p-value (FDR) &lt; 0.05, and fold change (FC) greater than 1.50 or less than 0.667.</w:t>
            </w:r>
          </w:p>
          <w:p w14:paraId="130D0501" w14:textId="77777777" w:rsidR="00F939D3" w:rsidRPr="00471D35" w:rsidRDefault="00F939D3" w:rsidP="00F939D3">
            <w:pPr>
              <w:rPr>
                <w:lang w:bidi="ar"/>
              </w:rPr>
            </w:pPr>
            <w:r w:rsidRPr="00471D35">
              <w:rPr>
                <w:lang w:bidi="ar"/>
              </w:rPr>
              <w:t xml:space="preserve">The annotation of lipids was as previously described </w:t>
            </w:r>
            <w:r w:rsidRPr="00471D35">
              <w:rPr>
                <w:lang w:bidi="ar"/>
              </w:rPr>
              <w:fldChar w:fldCharType="begin">
                <w:fldData xml:space="preserve">PEVuZE5vdGU+PENpdGU+PEF1dGhvcj5Uc3VnYXdhPC9BdXRob3I+PFllYXI+MjAyMDwvWWVhcj48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</w:fldData>
              </w:fldChar>
            </w:r>
            <w:r w:rsidRPr="00471D35">
              <w:rPr>
                <w:lang w:bidi="ar"/>
              </w:rPr>
              <w:instrText xml:space="preserve"> ADDIN EN.CITE </w:instrText>
            </w:r>
            <w:r w:rsidRPr="00471D35">
              <w:rPr>
                <w:lang w:bidi="ar"/>
              </w:rPr>
              <w:fldChar w:fldCharType="begin">
                <w:fldData xml:space="preserve">PEVuZE5vdGU+PENpdGU+PEF1dGhvcj5Uc3VnYXdhPC9BdXRob3I+PFllYXI+MjAyMDwvWWVhcj48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</w:fldData>
              </w:fldChar>
            </w:r>
            <w:r w:rsidRPr="00471D35">
              <w:rPr>
                <w:lang w:bidi="ar"/>
              </w:rPr>
              <w:instrText xml:space="preserve"> ADDIN EN.CITE.DATA </w:instrText>
            </w:r>
            <w:r w:rsidRPr="00471D35">
              <w:rPr>
                <w:lang w:bidi="ar"/>
              </w:rPr>
            </w:r>
            <w:r w:rsidRPr="00471D35">
              <w:rPr>
                <w:lang w:bidi="ar"/>
              </w:rPr>
              <w:fldChar w:fldCharType="end"/>
            </w:r>
            <w:r w:rsidRPr="00471D35">
              <w:rPr>
                <w:lang w:bidi="ar"/>
              </w:rPr>
            </w:r>
            <w:r w:rsidRPr="00471D35">
              <w:rPr>
                <w:lang w:bidi="ar"/>
              </w:rPr>
              <w:fldChar w:fldCharType="separate"/>
            </w:r>
            <w:r w:rsidRPr="00471D35">
              <w:rPr>
                <w:lang w:bidi="ar"/>
              </w:rPr>
              <w:t>(</w:t>
            </w:r>
            <w:proofErr w:type="spellStart"/>
            <w:r w:rsidRPr="00471D35">
              <w:rPr>
                <w:lang w:bidi="ar"/>
              </w:rPr>
              <w:t>Tsugawa</w:t>
            </w:r>
            <w:proofErr w:type="spellEnd"/>
            <w:r w:rsidRPr="00471D35">
              <w:rPr>
                <w:lang w:bidi="ar"/>
              </w:rPr>
              <w:t xml:space="preserve"> et al. 2020)</w:t>
            </w:r>
            <w:r w:rsidRPr="00471D35">
              <w:rPr>
                <w:lang w:bidi="ar"/>
              </w:rPr>
              <w:fldChar w:fldCharType="end"/>
            </w:r>
            <w:r w:rsidRPr="00471D35">
              <w:rPr>
                <w:lang w:bidi="ar"/>
              </w:rPr>
              <w:t xml:space="preserve">. Briefly, the RAW format data was first converted to the </w:t>
            </w:r>
            <w:proofErr w:type="spellStart"/>
            <w:r w:rsidRPr="00471D35">
              <w:rPr>
                <w:lang w:bidi="ar"/>
              </w:rPr>
              <w:t>abf</w:t>
            </w:r>
            <w:proofErr w:type="spellEnd"/>
            <w:r w:rsidRPr="00471D35">
              <w:rPr>
                <w:lang w:bidi="ar"/>
              </w:rPr>
              <w:t xml:space="preserve"> format using </w:t>
            </w:r>
            <w:proofErr w:type="spellStart"/>
            <w:r w:rsidRPr="00471D35">
              <w:rPr>
                <w:rFonts w:hint="eastAsia"/>
                <w:lang w:bidi="ar"/>
              </w:rPr>
              <w:t>A</w:t>
            </w:r>
            <w:r w:rsidRPr="00471D35">
              <w:rPr>
                <w:lang w:bidi="ar"/>
              </w:rPr>
              <w:t>bf</w:t>
            </w:r>
            <w:proofErr w:type="spellEnd"/>
            <w:r w:rsidRPr="00471D35">
              <w:rPr>
                <w:lang w:bidi="ar"/>
              </w:rPr>
              <w:t xml:space="preserve"> converter (</w:t>
            </w:r>
            <w:hyperlink r:id="rId11" w:history="1">
              <w:r w:rsidRPr="00471D35">
                <w:rPr>
                  <w:lang w:bidi="ar"/>
                </w:rPr>
                <w:t>https://www.reifycs.com/abfconverter/</w:t>
              </w:r>
            </w:hyperlink>
            <w:r w:rsidRPr="00471D35">
              <w:rPr>
                <w:lang w:bidi="ar"/>
              </w:rPr>
              <w:t>). Then, MS-DIAL software ver.4.9 (</w:t>
            </w:r>
            <w:hyperlink r:id="rId12" w:history="1">
              <w:r w:rsidRPr="00471D35">
                <w:rPr>
                  <w:lang w:bidi="ar"/>
                </w:rPr>
                <w:t>http://prime.psc.riken.jp/compms/index.html</w:t>
              </w:r>
            </w:hyperlink>
            <w:r w:rsidRPr="00471D35">
              <w:rPr>
                <w:lang w:bidi="ar"/>
              </w:rPr>
              <w:t>) was used to perform feature detection on all ions with the following parameters: the tolerance of MS1 and MS2 were set 0.01Da and 0.025Da; identification score cut off was set 80%;</w:t>
            </w:r>
            <w:r w:rsidRPr="00471D35">
              <w:rPr>
                <w:rFonts w:hint="eastAsia"/>
                <w:lang w:bidi="ar"/>
              </w:rPr>
              <w:t xml:space="preserve"> </w:t>
            </w:r>
            <w:r w:rsidRPr="00471D35">
              <w:rPr>
                <w:lang w:bidi="ar"/>
              </w:rPr>
              <w:t>i</w:t>
            </w:r>
            <w:r w:rsidRPr="00471D35">
              <w:rPr>
                <w:rFonts w:hint="eastAsia"/>
                <w:lang w:bidi="ar"/>
              </w:rPr>
              <w:t>n positive mode, [M + H]</w:t>
            </w:r>
            <w:r w:rsidRPr="00471D35">
              <w:rPr>
                <w:rFonts w:hint="eastAsia"/>
                <w:vertAlign w:val="superscript"/>
                <w:lang w:bidi="ar"/>
              </w:rPr>
              <w:t>+</w:t>
            </w:r>
            <w:r w:rsidRPr="00471D35">
              <w:rPr>
                <w:rFonts w:hint="eastAsia"/>
                <w:lang w:bidi="ar"/>
              </w:rPr>
              <w:t>, [M + NH4]</w:t>
            </w:r>
            <w:r w:rsidRPr="00471D35">
              <w:rPr>
                <w:rFonts w:hint="eastAsia"/>
                <w:vertAlign w:val="superscript"/>
                <w:lang w:bidi="ar"/>
              </w:rPr>
              <w:t>+</w:t>
            </w:r>
            <w:r w:rsidRPr="00471D35">
              <w:rPr>
                <w:rFonts w:hint="eastAsia"/>
                <w:lang w:bidi="ar"/>
              </w:rPr>
              <w:t>, [M + Na]</w:t>
            </w:r>
            <w:r w:rsidRPr="00471D35">
              <w:rPr>
                <w:rFonts w:hint="eastAsia"/>
                <w:vertAlign w:val="superscript"/>
                <w:lang w:bidi="ar"/>
              </w:rPr>
              <w:t>+</w:t>
            </w:r>
            <w:r w:rsidRPr="00471D35">
              <w:rPr>
                <w:rFonts w:hint="eastAsia"/>
                <w:lang w:bidi="ar"/>
              </w:rPr>
              <w:t xml:space="preserve"> and [M + H-H2O]</w:t>
            </w:r>
            <w:r w:rsidRPr="00471D35">
              <w:rPr>
                <w:rFonts w:hint="eastAsia"/>
                <w:vertAlign w:val="superscript"/>
                <w:lang w:bidi="ar"/>
              </w:rPr>
              <w:t>+</w:t>
            </w:r>
            <w:r w:rsidRPr="00471D35">
              <w:rPr>
                <w:rFonts w:hint="eastAsia"/>
                <w:lang w:bidi="ar"/>
              </w:rPr>
              <w:t xml:space="preserve"> were selected as the adduct types</w:t>
            </w:r>
            <w:r w:rsidRPr="00471D35">
              <w:rPr>
                <w:lang w:bidi="ar"/>
              </w:rPr>
              <w:t>;</w:t>
            </w:r>
            <w:r w:rsidRPr="00471D35">
              <w:rPr>
                <w:rFonts w:hint="eastAsia"/>
                <w:lang w:bidi="ar"/>
              </w:rPr>
              <w:t xml:space="preserve"> in negative mode, [M - H]</w:t>
            </w:r>
            <w:r w:rsidRPr="00471D35">
              <w:rPr>
                <w:rFonts w:hint="eastAsia"/>
                <w:vertAlign w:val="superscript"/>
                <w:lang w:bidi="ar"/>
              </w:rPr>
              <w:t>-</w:t>
            </w:r>
            <w:r w:rsidRPr="00471D35">
              <w:rPr>
                <w:rFonts w:hint="eastAsia"/>
                <w:lang w:bidi="ar"/>
              </w:rPr>
              <w:t xml:space="preserve"> was selected as the adduct type</w:t>
            </w:r>
            <w:r w:rsidRPr="00471D35">
              <w:rPr>
                <w:lang w:bidi="ar"/>
              </w:rPr>
              <w:t>; the retention time was tolerance set to 0.05 min and MS1 tolerance was set to 0.015 Da in all ions feature alignment option.</w:t>
            </w:r>
          </w:p>
          <w:p w14:paraId="7585AFC8" w14:textId="77777777" w:rsidR="00F939D3" w:rsidRPr="00471D35" w:rsidRDefault="00F939D3" w:rsidP="00F939D3">
            <w:pPr>
              <w:rPr>
                <w:lang w:bidi="ar"/>
              </w:rPr>
            </w:pPr>
            <w:r w:rsidRPr="00471D35">
              <w:rPr>
                <w:lang w:bidi="ar"/>
              </w:rPr>
              <w:t xml:space="preserve">The differential lipids between ESCC and HC groups in both train </w:t>
            </w:r>
            <w:proofErr w:type="gramStart"/>
            <w:r w:rsidRPr="00471D35">
              <w:rPr>
                <w:lang w:bidi="ar"/>
              </w:rPr>
              <w:t>set</w:t>
            </w:r>
            <w:proofErr w:type="gramEnd"/>
            <w:r w:rsidRPr="00471D35">
              <w:rPr>
                <w:lang w:bidi="ar"/>
              </w:rPr>
              <w:t xml:space="preserve"> and test set were illustrated using heatmap. </w:t>
            </w:r>
          </w:p>
          <w:p w14:paraId="1DE2BF3F" w14:textId="77777777" w:rsidR="00191A23" w:rsidRPr="0022554A" w:rsidRDefault="00191A23" w:rsidP="00191A23">
            <w:pPr>
              <w:tabs>
                <w:tab w:val="left" w:pos="5400"/>
              </w:tabs>
              <w:rPr>
                <w:sz w:val="20"/>
              </w:rPr>
            </w:pPr>
          </w:p>
        </w:tc>
      </w:tr>
      <w:tr w:rsidR="00191A23" w:rsidRPr="0022554A" w14:paraId="54F3B3B3" w14:textId="77777777" w:rsidTr="007A4F89">
        <w:tc>
          <w:tcPr>
            <w:tcW w:w="1521" w:type="dxa"/>
            <w:vMerge/>
          </w:tcPr>
          <w:p w14:paraId="1D1B0ED8"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683" w:type="dxa"/>
            <w:vMerge/>
          </w:tcPr>
          <w:p w14:paraId="321536DB" w14:textId="77777777" w:rsidR="00191A23" w:rsidRPr="0022554A" w:rsidRDefault="00191A23" w:rsidP="00191A23">
            <w:pPr>
              <w:tabs>
                <w:tab w:val="left" w:pos="5400"/>
              </w:tabs>
              <w:jc w:val="center"/>
              <w:rPr>
                <w:sz w:val="20"/>
              </w:rPr>
            </w:pPr>
          </w:p>
        </w:tc>
        <w:tc>
          <w:tcPr>
            <w:tcW w:w="6351" w:type="dxa"/>
          </w:tcPr>
          <w:p w14:paraId="72E646D9"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022" w:type="dxa"/>
          </w:tcPr>
          <w:p w14:paraId="0738E421" w14:textId="7AC0408C" w:rsidR="00191A23" w:rsidRPr="0022554A" w:rsidRDefault="007A4F89" w:rsidP="00191A23">
            <w:pPr>
              <w:tabs>
                <w:tab w:val="left" w:pos="5400"/>
              </w:tabs>
              <w:rPr>
                <w:sz w:val="20"/>
              </w:rPr>
            </w:pPr>
            <w:r>
              <w:rPr>
                <w:sz w:val="20"/>
              </w:rPr>
              <w:t>5-6</w:t>
            </w:r>
          </w:p>
        </w:tc>
        <w:tc>
          <w:tcPr>
            <w:tcW w:w="5415" w:type="dxa"/>
          </w:tcPr>
          <w:p w14:paraId="741989AC" w14:textId="77777777" w:rsidR="007A4F89" w:rsidRPr="00471D35" w:rsidRDefault="007A4F89" w:rsidP="007A4F89">
            <w:pPr>
              <w:rPr>
                <w:rFonts w:ascii="SimSun" w:eastAsia="SimSun" w:hAnsi="SimSun" w:cs="SimSun"/>
              </w:rPr>
            </w:pPr>
            <w:r w:rsidRPr="00471D35">
              <w:rPr>
                <w:lang w:bidi="ar"/>
              </w:rPr>
              <w:t xml:space="preserve">Data analysis was performed according to existing articles </w:t>
            </w:r>
            <w:r w:rsidRPr="00471D35">
              <w:rPr>
                <w:lang w:bidi="ar"/>
              </w:rPr>
              <w:fldChar w:fldCharType="begin">
                <w:fldData xml:space="preserve">PEVuZE5vdGU+PENpdGU+PEF1dGhvcj5ZYW5nPC9BdXRob3I+PFllYXI+MjAyMjwvWWVhcj48UmVj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</w:fldData>
              </w:fldChar>
            </w:r>
            <w:r w:rsidRPr="00471D35">
              <w:rPr>
                <w:lang w:bidi="ar"/>
              </w:rPr>
              <w:instrText xml:space="preserve"> ADDIN EN.CITE </w:instrText>
            </w:r>
            <w:r w:rsidRPr="00471D35">
              <w:rPr>
                <w:lang w:bidi="ar"/>
              </w:rPr>
              <w:fldChar w:fldCharType="begin">
                <w:fldData xml:space="preserve">PEVuZE5vdGU+PENpdGU+PEF1dGhvcj5ZYW5nPC9BdXRob3I+PFllYXI+MjAyMjwvWWVhcj48UmVj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</w:fldData>
              </w:fldChar>
            </w:r>
            <w:r w:rsidRPr="00471D35">
              <w:rPr>
                <w:lang w:bidi="ar"/>
              </w:rPr>
              <w:instrText xml:space="preserve"> ADDIN EN.CITE.DATA </w:instrText>
            </w:r>
            <w:r w:rsidRPr="00471D35">
              <w:rPr>
                <w:lang w:bidi="ar"/>
              </w:rPr>
            </w:r>
            <w:r w:rsidRPr="00471D35">
              <w:rPr>
                <w:lang w:bidi="ar"/>
              </w:rPr>
              <w:fldChar w:fldCharType="end"/>
            </w:r>
            <w:r w:rsidRPr="00471D35">
              <w:rPr>
                <w:lang w:bidi="ar"/>
              </w:rPr>
            </w:r>
            <w:r w:rsidRPr="00471D35">
              <w:rPr>
                <w:lang w:bidi="ar"/>
              </w:rPr>
              <w:fldChar w:fldCharType="separate"/>
            </w:r>
            <w:r w:rsidRPr="00471D35">
              <w:rPr>
                <w:lang w:bidi="ar"/>
              </w:rPr>
              <w:t>(Yang et al. 2022)</w:t>
            </w:r>
            <w:r w:rsidRPr="00471D35">
              <w:rPr>
                <w:lang w:bidi="ar"/>
              </w:rPr>
              <w:fldChar w:fldCharType="end"/>
            </w:r>
            <w:r w:rsidRPr="00471D35">
              <w:rPr>
                <w:lang w:bidi="ar"/>
              </w:rPr>
              <w:t xml:space="preserve"> with some modification. </w:t>
            </w:r>
            <w:r w:rsidRPr="00471D35">
              <w:rPr>
                <w:lang w:bidi="ar"/>
              </w:rPr>
              <w:lastRenderedPageBreak/>
              <w:t xml:space="preserve">Briefly, the research utilized </w:t>
            </w:r>
            <w:proofErr w:type="spellStart"/>
            <w:r w:rsidRPr="00471D35">
              <w:rPr>
                <w:lang w:bidi="ar"/>
              </w:rPr>
              <w:t>ProteoWizard's</w:t>
            </w:r>
            <w:proofErr w:type="spellEnd"/>
            <w:r w:rsidRPr="00471D35">
              <w:rPr>
                <w:lang w:bidi="ar"/>
              </w:rPr>
              <w:t xml:space="preserve"> </w:t>
            </w:r>
            <w:proofErr w:type="spellStart"/>
            <w:r w:rsidRPr="00471D35">
              <w:rPr>
                <w:lang w:bidi="ar"/>
              </w:rPr>
              <w:t>msconvert</w:t>
            </w:r>
            <w:proofErr w:type="spellEnd"/>
            <w:r w:rsidRPr="00471D35">
              <w:rPr>
                <w:lang w:bidi="ar"/>
              </w:rPr>
              <w:t xml:space="preserve"> tool (available at </w:t>
            </w:r>
            <w:hyperlink r:id="rId13" w:tgtFrame="C:/Users/86188/Desktop/_blank" w:history="1">
              <w:r w:rsidRPr="00471D35">
                <w:rPr>
                  <w:rStyle w:val="Hyperlink"/>
                  <w:rFonts w:eastAsia="DengXian"/>
                </w:rPr>
                <w:t>https://proteowizard.sourceforge.io/download.html</w:t>
              </w:r>
            </w:hyperlink>
            <w:r w:rsidRPr="00471D35">
              <w:rPr>
                <w:lang w:bidi="ar"/>
              </w:rPr>
              <w:t xml:space="preserve">) to convert RAW format data into </w:t>
            </w:r>
            <w:proofErr w:type="spellStart"/>
            <w:r w:rsidRPr="00471D35">
              <w:rPr>
                <w:lang w:bidi="ar"/>
              </w:rPr>
              <w:t>mzXML</w:t>
            </w:r>
            <w:proofErr w:type="spellEnd"/>
            <w:r w:rsidRPr="00471D35">
              <w:rPr>
                <w:lang w:bidi="ar"/>
              </w:rPr>
              <w:t xml:space="preserve"> format data. The R package </w:t>
            </w:r>
            <w:proofErr w:type="spellStart"/>
            <w:r w:rsidRPr="00471D35">
              <w:rPr>
                <w:i/>
                <w:iCs/>
                <w:lang w:bidi="ar"/>
              </w:rPr>
              <w:t>xcms</w:t>
            </w:r>
            <w:proofErr w:type="spellEnd"/>
            <w:r w:rsidRPr="00471D35">
              <w:rPr>
                <w:lang w:bidi="ar"/>
              </w:rPr>
              <w:t xml:space="preserve"> was then employed for detecting and extracting ion features, which included tasks such as peak picking and retention time correction. To correct signal shifts, the R package </w:t>
            </w:r>
            <w:proofErr w:type="spellStart"/>
            <w:r w:rsidRPr="00471D35">
              <w:rPr>
                <w:i/>
                <w:iCs/>
                <w:lang w:bidi="ar"/>
              </w:rPr>
              <w:t>statTarget</w:t>
            </w:r>
            <w:proofErr w:type="spellEnd"/>
            <w:r w:rsidRPr="00471D35">
              <w:rPr>
                <w:lang w:bidi="ar"/>
              </w:rPr>
              <w:t xml:space="preserve"> utilized QC-based random forest signal correction (QC-RFSC). Subsequently, ion feature filtration was conducted. In this step, variables were retained if they had a non-zero value in at least 80% of samples within any single group. However, variables in QC samples with a relative standard deviation (RSD) greater than 30% were excluded. Imputation was performed using the K-nearest </w:t>
            </w:r>
            <w:proofErr w:type="spellStart"/>
            <w:r w:rsidRPr="00471D35">
              <w:rPr>
                <w:lang w:bidi="ar"/>
              </w:rPr>
              <w:t>neighbors</w:t>
            </w:r>
            <w:proofErr w:type="spellEnd"/>
            <w:r w:rsidRPr="00471D35">
              <w:rPr>
                <w:lang w:bidi="ar"/>
              </w:rPr>
              <w:t xml:space="preserve"> (KNN) algorithm. Prior to chemometrics analysis, the detected ions in each sample belonging to the same class were normalized by setting the sum of their peak areas to 100,000. This rigorous approach ensured that only the most consistent and reliable features were retained for further analysis, thereby significantly improving the overall robustness and reliability of the </w:t>
            </w:r>
            <w:proofErr w:type="spellStart"/>
            <w:r w:rsidRPr="00471D35">
              <w:rPr>
                <w:lang w:bidi="ar"/>
              </w:rPr>
              <w:t>lipidomics</w:t>
            </w:r>
            <w:proofErr w:type="spellEnd"/>
            <w:r w:rsidRPr="00471D35">
              <w:rPr>
                <w:lang w:bidi="ar"/>
              </w:rPr>
              <w:t xml:space="preserve"> data</w:t>
            </w:r>
            <w:r w:rsidRPr="00471D35">
              <w:rPr>
                <w:rFonts w:ascii="SimSun" w:eastAsia="SimSun" w:hAnsi="SimSun" w:cs="SimSun" w:hint="eastAsia"/>
                <w:lang w:bidi="ar"/>
              </w:rPr>
              <w:t>.</w:t>
            </w:r>
          </w:p>
          <w:p w14:paraId="12C37EBA" w14:textId="77777777" w:rsidR="007A4F89" w:rsidRPr="00471D35" w:rsidRDefault="007A4F89" w:rsidP="007A4F89">
            <w:pPr>
              <w:rPr>
                <w:rFonts w:ascii="SimSun" w:eastAsia="SimSun" w:hAnsi="SimSun" w:cs="SimSun"/>
              </w:rPr>
            </w:pPr>
            <w:r w:rsidRPr="00471D35">
              <w:rPr>
                <w:lang w:bidi="ar"/>
              </w:rPr>
              <w:t>Train set samples were used to discover the differentially expressed plasma lipids between ESCC and HC groups.</w:t>
            </w:r>
            <w:r w:rsidRPr="00471D35">
              <w:rPr>
                <w:rFonts w:ascii="SimSun" w:eastAsia="SimSun" w:hAnsi="SimSun" w:cs="SimSun" w:hint="eastAsia"/>
                <w:lang w:bidi="ar"/>
              </w:rPr>
              <w:t xml:space="preserve"> </w:t>
            </w:r>
            <w:r w:rsidRPr="00471D35">
              <w:rPr>
                <w:lang w:bidi="ar"/>
              </w:rPr>
              <w:t xml:space="preserve">Firstly, unsupervised principal component analysis (PCA) was employed to visualize the overall separation trend of all samples based on the ion features. Subsequently, a supervised partial least squares discriminant analysis (PLS-DA) was utilized to assess the classification ability of these ion </w:t>
            </w:r>
            <w:r w:rsidRPr="00471D35">
              <w:rPr>
                <w:lang w:bidi="ar"/>
              </w:rPr>
              <w:lastRenderedPageBreak/>
              <w:t xml:space="preserve">features, yielding a variable importance in projection (VIP) value for each ion feature. Furthermore, the statistical significance of the ion features between the ESCC and HC groups was evaluated using a two-tailed Student's t-test, and the </w:t>
            </w:r>
            <w:proofErr w:type="spellStart"/>
            <w:r w:rsidRPr="00471D35">
              <w:rPr>
                <w:lang w:bidi="ar"/>
              </w:rPr>
              <w:t>Benjaminii</w:t>
            </w:r>
            <w:proofErr w:type="spellEnd"/>
            <w:r w:rsidRPr="00471D35">
              <w:rPr>
                <w:lang w:bidi="ar"/>
              </w:rPr>
              <w:t>-Hochberg false discovery rate (FDR) was also calculated. The criteria for defining differentially expressed ion features were as follows: VIP &gt; 1.0, adjusted p-value (FDR) &lt; 0.05, and fold change (FC) greater than 1.50 or less than 0.667.</w:t>
            </w:r>
          </w:p>
          <w:p w14:paraId="70E166FB" w14:textId="77777777" w:rsidR="007A4F89" w:rsidRPr="00471D35" w:rsidRDefault="007A4F89" w:rsidP="007A4F89">
            <w:pPr>
              <w:rPr>
                <w:lang w:bidi="ar"/>
              </w:rPr>
            </w:pPr>
            <w:r w:rsidRPr="00471D35">
              <w:rPr>
                <w:lang w:bidi="ar"/>
              </w:rPr>
              <w:t xml:space="preserve">The annotation of lipids was as previously described </w:t>
            </w:r>
            <w:r w:rsidRPr="00471D35">
              <w:rPr>
                <w:lang w:bidi="ar"/>
              </w:rPr>
              <w:fldChar w:fldCharType="begin">
                <w:fldData xml:space="preserve">PEVuZE5vdGU+PENpdGU+PEF1dGhvcj5Uc3VnYXdhPC9BdXRob3I+PFllYXI+MjAyMDwvWWVhcj48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</w:fldData>
              </w:fldChar>
            </w:r>
            <w:r w:rsidRPr="00471D35">
              <w:rPr>
                <w:lang w:bidi="ar"/>
              </w:rPr>
              <w:instrText xml:space="preserve"> ADDIN EN.CITE </w:instrText>
            </w:r>
            <w:r w:rsidRPr="00471D35">
              <w:rPr>
                <w:lang w:bidi="ar"/>
              </w:rPr>
              <w:fldChar w:fldCharType="begin">
                <w:fldData xml:space="preserve">PEVuZE5vdGU+PENpdGU+PEF1dGhvcj5Uc3VnYXdhPC9BdXRob3I+PFllYXI+MjAyMDwvWWVhcj48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</w:fldData>
              </w:fldChar>
            </w:r>
            <w:r w:rsidRPr="00471D35">
              <w:rPr>
                <w:lang w:bidi="ar"/>
              </w:rPr>
              <w:instrText xml:space="preserve"> ADDIN EN.CITE.DATA </w:instrText>
            </w:r>
            <w:r w:rsidRPr="00471D35">
              <w:rPr>
                <w:lang w:bidi="ar"/>
              </w:rPr>
            </w:r>
            <w:r w:rsidRPr="00471D35">
              <w:rPr>
                <w:lang w:bidi="ar"/>
              </w:rPr>
              <w:fldChar w:fldCharType="end"/>
            </w:r>
            <w:r w:rsidRPr="00471D35">
              <w:rPr>
                <w:lang w:bidi="ar"/>
              </w:rPr>
            </w:r>
            <w:r w:rsidRPr="00471D35">
              <w:rPr>
                <w:lang w:bidi="ar"/>
              </w:rPr>
              <w:fldChar w:fldCharType="separate"/>
            </w:r>
            <w:r w:rsidRPr="00471D35">
              <w:rPr>
                <w:lang w:bidi="ar"/>
              </w:rPr>
              <w:t>(</w:t>
            </w:r>
            <w:proofErr w:type="spellStart"/>
            <w:r w:rsidRPr="00471D35">
              <w:rPr>
                <w:lang w:bidi="ar"/>
              </w:rPr>
              <w:t>Tsugawa</w:t>
            </w:r>
            <w:proofErr w:type="spellEnd"/>
            <w:r w:rsidRPr="00471D35">
              <w:rPr>
                <w:lang w:bidi="ar"/>
              </w:rPr>
              <w:t xml:space="preserve"> et al. 2020)</w:t>
            </w:r>
            <w:r w:rsidRPr="00471D35">
              <w:rPr>
                <w:lang w:bidi="ar"/>
              </w:rPr>
              <w:fldChar w:fldCharType="end"/>
            </w:r>
            <w:r w:rsidRPr="00471D35">
              <w:rPr>
                <w:lang w:bidi="ar"/>
              </w:rPr>
              <w:t xml:space="preserve">. Briefly, the RAW format data was first converted to the </w:t>
            </w:r>
            <w:proofErr w:type="spellStart"/>
            <w:r w:rsidRPr="00471D35">
              <w:rPr>
                <w:lang w:bidi="ar"/>
              </w:rPr>
              <w:t>abf</w:t>
            </w:r>
            <w:proofErr w:type="spellEnd"/>
            <w:r w:rsidRPr="00471D35">
              <w:rPr>
                <w:lang w:bidi="ar"/>
              </w:rPr>
              <w:t xml:space="preserve"> format using </w:t>
            </w:r>
            <w:proofErr w:type="spellStart"/>
            <w:r w:rsidRPr="00471D35">
              <w:rPr>
                <w:rFonts w:hint="eastAsia"/>
                <w:lang w:bidi="ar"/>
              </w:rPr>
              <w:t>A</w:t>
            </w:r>
            <w:r w:rsidRPr="00471D35">
              <w:rPr>
                <w:lang w:bidi="ar"/>
              </w:rPr>
              <w:t>bf</w:t>
            </w:r>
            <w:proofErr w:type="spellEnd"/>
            <w:r w:rsidRPr="00471D35">
              <w:rPr>
                <w:lang w:bidi="ar"/>
              </w:rPr>
              <w:t xml:space="preserve"> converter (</w:t>
            </w:r>
            <w:hyperlink r:id="rId14" w:history="1">
              <w:r w:rsidRPr="00471D35">
                <w:rPr>
                  <w:lang w:bidi="ar"/>
                </w:rPr>
                <w:t>https://www.reifycs.com/abfconverter/</w:t>
              </w:r>
            </w:hyperlink>
            <w:r w:rsidRPr="00471D35">
              <w:rPr>
                <w:lang w:bidi="ar"/>
              </w:rPr>
              <w:t>). Then, MS-DIAL software ver.4.9 (</w:t>
            </w:r>
            <w:hyperlink r:id="rId15" w:history="1">
              <w:r w:rsidRPr="00471D35">
                <w:rPr>
                  <w:lang w:bidi="ar"/>
                </w:rPr>
                <w:t>http://prime.psc.riken.jp/compms/index.html</w:t>
              </w:r>
            </w:hyperlink>
            <w:r w:rsidRPr="00471D35">
              <w:rPr>
                <w:lang w:bidi="ar"/>
              </w:rPr>
              <w:t>) was used to perform feature detection on all ions with the following parameters: the tolerance of MS1 and MS2 were set 0.01Da and 0.025Da; identification score cut off was set 80%;</w:t>
            </w:r>
            <w:r w:rsidRPr="00471D35">
              <w:rPr>
                <w:rFonts w:hint="eastAsia"/>
                <w:lang w:bidi="ar"/>
              </w:rPr>
              <w:t xml:space="preserve"> </w:t>
            </w:r>
            <w:r w:rsidRPr="00471D35">
              <w:rPr>
                <w:lang w:bidi="ar"/>
              </w:rPr>
              <w:t>i</w:t>
            </w:r>
            <w:r w:rsidRPr="00471D35">
              <w:rPr>
                <w:rFonts w:hint="eastAsia"/>
                <w:lang w:bidi="ar"/>
              </w:rPr>
              <w:t>n positive mode, [M + H]</w:t>
            </w:r>
            <w:r w:rsidRPr="00471D35">
              <w:rPr>
                <w:rFonts w:hint="eastAsia"/>
                <w:vertAlign w:val="superscript"/>
                <w:lang w:bidi="ar"/>
              </w:rPr>
              <w:t>+</w:t>
            </w:r>
            <w:r w:rsidRPr="00471D35">
              <w:rPr>
                <w:rFonts w:hint="eastAsia"/>
                <w:lang w:bidi="ar"/>
              </w:rPr>
              <w:t>, [M + NH4]</w:t>
            </w:r>
            <w:r w:rsidRPr="00471D35">
              <w:rPr>
                <w:rFonts w:hint="eastAsia"/>
                <w:vertAlign w:val="superscript"/>
                <w:lang w:bidi="ar"/>
              </w:rPr>
              <w:t>+</w:t>
            </w:r>
            <w:r w:rsidRPr="00471D35">
              <w:rPr>
                <w:rFonts w:hint="eastAsia"/>
                <w:lang w:bidi="ar"/>
              </w:rPr>
              <w:t>, [M + Na]</w:t>
            </w:r>
            <w:r w:rsidRPr="00471D35">
              <w:rPr>
                <w:rFonts w:hint="eastAsia"/>
                <w:vertAlign w:val="superscript"/>
                <w:lang w:bidi="ar"/>
              </w:rPr>
              <w:t>+</w:t>
            </w:r>
            <w:r w:rsidRPr="00471D35">
              <w:rPr>
                <w:rFonts w:hint="eastAsia"/>
                <w:lang w:bidi="ar"/>
              </w:rPr>
              <w:t xml:space="preserve"> and [M + H-H2O]</w:t>
            </w:r>
            <w:r w:rsidRPr="00471D35">
              <w:rPr>
                <w:rFonts w:hint="eastAsia"/>
                <w:vertAlign w:val="superscript"/>
                <w:lang w:bidi="ar"/>
              </w:rPr>
              <w:t>+</w:t>
            </w:r>
            <w:r w:rsidRPr="00471D35">
              <w:rPr>
                <w:rFonts w:hint="eastAsia"/>
                <w:lang w:bidi="ar"/>
              </w:rPr>
              <w:t xml:space="preserve"> were selected as the adduct types</w:t>
            </w:r>
            <w:r w:rsidRPr="00471D35">
              <w:rPr>
                <w:lang w:bidi="ar"/>
              </w:rPr>
              <w:t>;</w:t>
            </w:r>
            <w:r w:rsidRPr="00471D35">
              <w:rPr>
                <w:rFonts w:hint="eastAsia"/>
                <w:lang w:bidi="ar"/>
              </w:rPr>
              <w:t xml:space="preserve"> in negative mode, [M - H]</w:t>
            </w:r>
            <w:r w:rsidRPr="00471D35">
              <w:rPr>
                <w:rFonts w:hint="eastAsia"/>
                <w:vertAlign w:val="superscript"/>
                <w:lang w:bidi="ar"/>
              </w:rPr>
              <w:t>-</w:t>
            </w:r>
            <w:r w:rsidRPr="00471D35">
              <w:rPr>
                <w:rFonts w:hint="eastAsia"/>
                <w:lang w:bidi="ar"/>
              </w:rPr>
              <w:t xml:space="preserve"> was selected as the adduct type</w:t>
            </w:r>
            <w:r w:rsidRPr="00471D35">
              <w:rPr>
                <w:lang w:bidi="ar"/>
              </w:rPr>
              <w:t>; the retention time was tolerance set to 0.05 min and MS1 tolerance was set to 0.015 Da in all ions feature alignment option.</w:t>
            </w:r>
          </w:p>
          <w:p w14:paraId="12389AFB" w14:textId="77777777" w:rsidR="007A4F89" w:rsidRPr="00471D35" w:rsidRDefault="007A4F89" w:rsidP="007A4F89">
            <w:pPr>
              <w:rPr>
                <w:lang w:bidi="ar"/>
              </w:rPr>
            </w:pPr>
            <w:r w:rsidRPr="00471D35">
              <w:rPr>
                <w:lang w:bidi="ar"/>
              </w:rPr>
              <w:t xml:space="preserve">The differential lipids between ESCC and HC groups in both train </w:t>
            </w:r>
            <w:proofErr w:type="gramStart"/>
            <w:r w:rsidRPr="00471D35">
              <w:rPr>
                <w:lang w:bidi="ar"/>
              </w:rPr>
              <w:t>set</w:t>
            </w:r>
            <w:proofErr w:type="gramEnd"/>
            <w:r w:rsidRPr="00471D35">
              <w:rPr>
                <w:lang w:bidi="ar"/>
              </w:rPr>
              <w:t xml:space="preserve"> and test set were illustrated using heatmap. </w:t>
            </w:r>
          </w:p>
          <w:p w14:paraId="2C946BAE" w14:textId="77777777" w:rsidR="00191A23" w:rsidRPr="0022554A" w:rsidRDefault="00191A23" w:rsidP="00191A23">
            <w:pPr>
              <w:tabs>
                <w:tab w:val="left" w:pos="5400"/>
              </w:tabs>
              <w:rPr>
                <w:sz w:val="20"/>
              </w:rPr>
            </w:pPr>
          </w:p>
        </w:tc>
      </w:tr>
      <w:tr w:rsidR="00191A23" w:rsidRPr="0022554A" w14:paraId="2AD59351" w14:textId="77777777" w:rsidTr="007A4F89">
        <w:tc>
          <w:tcPr>
            <w:tcW w:w="1521" w:type="dxa"/>
            <w:vMerge/>
          </w:tcPr>
          <w:p w14:paraId="2441AA6D"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683" w:type="dxa"/>
            <w:vMerge/>
          </w:tcPr>
          <w:p w14:paraId="0633ED9F" w14:textId="77777777" w:rsidR="00191A23" w:rsidRPr="0022554A" w:rsidRDefault="00191A23" w:rsidP="00191A23">
            <w:pPr>
              <w:tabs>
                <w:tab w:val="left" w:pos="5400"/>
              </w:tabs>
              <w:jc w:val="center"/>
              <w:rPr>
                <w:sz w:val="20"/>
              </w:rPr>
            </w:pPr>
          </w:p>
        </w:tc>
        <w:tc>
          <w:tcPr>
            <w:tcW w:w="6351" w:type="dxa"/>
          </w:tcPr>
          <w:p w14:paraId="112F8DF5"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022" w:type="dxa"/>
          </w:tcPr>
          <w:p w14:paraId="6865B563" w14:textId="77777777" w:rsidR="00191A23" w:rsidRPr="0022554A" w:rsidRDefault="00191A23" w:rsidP="00191A23">
            <w:pPr>
              <w:tabs>
                <w:tab w:val="left" w:pos="5400"/>
              </w:tabs>
              <w:rPr>
                <w:sz w:val="20"/>
              </w:rPr>
            </w:pPr>
          </w:p>
        </w:tc>
        <w:tc>
          <w:tcPr>
            <w:tcW w:w="5415" w:type="dxa"/>
          </w:tcPr>
          <w:p w14:paraId="20EC7873" w14:textId="17953DA0" w:rsidR="00191A23" w:rsidRPr="0022554A" w:rsidRDefault="007A4F89" w:rsidP="00191A23">
            <w:pPr>
              <w:tabs>
                <w:tab w:val="left" w:pos="5400"/>
              </w:tabs>
              <w:rPr>
                <w:sz w:val="20"/>
              </w:rPr>
            </w:pPr>
            <w:r>
              <w:rPr>
                <w:sz w:val="20"/>
              </w:rPr>
              <w:t>There is no missing data.</w:t>
            </w:r>
          </w:p>
        </w:tc>
      </w:tr>
      <w:tr w:rsidR="007A4F89" w:rsidRPr="0022554A" w14:paraId="3F7931C1" w14:textId="77777777" w:rsidTr="007A4F89">
        <w:tc>
          <w:tcPr>
            <w:tcW w:w="1521" w:type="dxa"/>
            <w:vMerge/>
          </w:tcPr>
          <w:p w14:paraId="5E816576" w14:textId="77777777" w:rsidR="007A4F89" w:rsidRPr="0022554A" w:rsidRDefault="007A4F89" w:rsidP="007A4F89">
            <w:pPr>
              <w:tabs>
                <w:tab w:val="left" w:pos="5400"/>
              </w:tabs>
              <w:rPr>
                <w:bCs/>
                <w:sz w:val="20"/>
              </w:rPr>
            </w:pPr>
            <w:bookmarkStart w:id="50" w:name="bold26" w:colFirst="0" w:colLast="0"/>
            <w:bookmarkStart w:id="51" w:name="italic28" w:colFirst="0" w:colLast="0"/>
            <w:bookmarkEnd w:id="48"/>
            <w:bookmarkEnd w:id="49"/>
          </w:p>
        </w:tc>
        <w:tc>
          <w:tcPr>
            <w:tcW w:w="683" w:type="dxa"/>
            <w:vMerge/>
          </w:tcPr>
          <w:p w14:paraId="251E544F" w14:textId="77777777" w:rsidR="007A4F89" w:rsidRPr="0022554A" w:rsidRDefault="007A4F89" w:rsidP="007A4F89">
            <w:pPr>
              <w:tabs>
                <w:tab w:val="left" w:pos="5400"/>
              </w:tabs>
              <w:jc w:val="center"/>
              <w:rPr>
                <w:sz w:val="20"/>
              </w:rPr>
            </w:pPr>
          </w:p>
        </w:tc>
        <w:tc>
          <w:tcPr>
            <w:tcW w:w="6351" w:type="dxa"/>
          </w:tcPr>
          <w:p w14:paraId="17951885" w14:textId="77777777" w:rsidR="007A4F89" w:rsidRPr="0022554A" w:rsidRDefault="007A4F89" w:rsidP="007A4F89">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DDA542C" w14:textId="77777777" w:rsidR="007A4F89" w:rsidRPr="0022554A" w:rsidRDefault="007A4F89" w:rsidP="007A4F89">
            <w:pPr>
              <w:tabs>
                <w:tab w:val="left" w:pos="5400"/>
              </w:tabs>
              <w:rPr>
                <w:sz w:val="20"/>
              </w:rPr>
            </w:pPr>
            <w:r w:rsidRPr="0022554A">
              <w:rPr>
                <w:bCs/>
                <w:i/>
                <w:sz w:val="20"/>
              </w:rPr>
              <w:lastRenderedPageBreak/>
              <w:t>Case-control study</w:t>
            </w:r>
            <w:r w:rsidRPr="0022554A">
              <w:rPr>
                <w:sz w:val="20"/>
              </w:rPr>
              <w:t xml:space="preserve">—If applicable, explain how matching of cases and controls was </w:t>
            </w:r>
            <w:proofErr w:type="gramStart"/>
            <w:r w:rsidRPr="0022554A">
              <w:rPr>
                <w:sz w:val="20"/>
              </w:rPr>
              <w:t>addressed</w:t>
            </w:r>
            <w:proofErr w:type="gramEnd"/>
          </w:p>
          <w:p w14:paraId="4BDBFC1E" w14:textId="77777777" w:rsidR="007A4F89" w:rsidRPr="0022554A" w:rsidRDefault="007A4F89" w:rsidP="007A4F89">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022" w:type="dxa"/>
          </w:tcPr>
          <w:p w14:paraId="5163E676" w14:textId="2DF19262" w:rsidR="007A4F89" w:rsidRPr="0022554A" w:rsidRDefault="007A4F89" w:rsidP="007A4F89">
            <w:pPr>
              <w:tabs>
                <w:tab w:val="left" w:pos="5400"/>
              </w:tabs>
              <w:rPr>
                <w:sz w:val="20"/>
              </w:rPr>
            </w:pPr>
            <w:r>
              <w:rPr>
                <w:sz w:val="20"/>
              </w:rPr>
              <w:lastRenderedPageBreak/>
              <w:t>5-6</w:t>
            </w:r>
          </w:p>
        </w:tc>
        <w:tc>
          <w:tcPr>
            <w:tcW w:w="5415" w:type="dxa"/>
          </w:tcPr>
          <w:p w14:paraId="5240EBC6" w14:textId="77777777" w:rsidR="007A4F89" w:rsidRPr="00471D35" w:rsidRDefault="007A4F89" w:rsidP="007A4F89">
            <w:pPr>
              <w:rPr>
                <w:rFonts w:ascii="SimSun" w:eastAsia="SimSun" w:hAnsi="SimSun" w:cs="SimSun"/>
              </w:rPr>
            </w:pPr>
            <w:r w:rsidRPr="00471D35">
              <w:rPr>
                <w:lang w:bidi="ar"/>
              </w:rPr>
              <w:t xml:space="preserve">Data analysis was performed according to existing articles </w:t>
            </w:r>
            <w:r w:rsidRPr="00471D35">
              <w:rPr>
                <w:lang w:bidi="ar"/>
              </w:rPr>
              <w:fldChar w:fldCharType="begin">
                <w:fldData xml:space="preserve">PEVuZE5vdGU+PENpdGU+PEF1dGhvcj5ZYW5nPC9BdXRob3I+PFllYXI+MjAyMjwvWWVhcj48UmVj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</w:fldData>
              </w:fldChar>
            </w:r>
            <w:r w:rsidRPr="00471D35">
              <w:rPr>
                <w:lang w:bidi="ar"/>
              </w:rPr>
              <w:instrText xml:space="preserve"> ADDIN EN.CITE </w:instrText>
            </w:r>
            <w:r w:rsidRPr="00471D35">
              <w:rPr>
                <w:lang w:bidi="ar"/>
              </w:rPr>
              <w:fldChar w:fldCharType="begin">
                <w:fldData xml:space="preserve">PEVuZE5vdGU+PENpdGU+PEF1dGhvcj5ZYW5nPC9BdXRob3I+PFllYXI+MjAyMjwvWWVhcj48UmVj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</w:fldData>
              </w:fldChar>
            </w:r>
            <w:r w:rsidRPr="00471D35">
              <w:rPr>
                <w:lang w:bidi="ar"/>
              </w:rPr>
              <w:instrText xml:space="preserve"> ADDIN EN.CITE.DATA </w:instrText>
            </w:r>
            <w:r w:rsidRPr="00471D35">
              <w:rPr>
                <w:lang w:bidi="ar"/>
              </w:rPr>
            </w:r>
            <w:r w:rsidRPr="00471D35">
              <w:rPr>
                <w:lang w:bidi="ar"/>
              </w:rPr>
              <w:fldChar w:fldCharType="end"/>
            </w:r>
            <w:r w:rsidRPr="00471D35">
              <w:rPr>
                <w:lang w:bidi="ar"/>
              </w:rPr>
            </w:r>
            <w:r w:rsidRPr="00471D35">
              <w:rPr>
                <w:lang w:bidi="ar"/>
              </w:rPr>
              <w:fldChar w:fldCharType="separate"/>
            </w:r>
            <w:r w:rsidRPr="00471D35">
              <w:rPr>
                <w:lang w:bidi="ar"/>
              </w:rPr>
              <w:t>(Yang et al. 2022)</w:t>
            </w:r>
            <w:r w:rsidRPr="00471D35">
              <w:rPr>
                <w:lang w:bidi="ar"/>
              </w:rPr>
              <w:fldChar w:fldCharType="end"/>
            </w:r>
            <w:r w:rsidRPr="00471D35">
              <w:rPr>
                <w:lang w:bidi="ar"/>
              </w:rPr>
              <w:t xml:space="preserve"> with some modification. </w:t>
            </w:r>
            <w:r w:rsidRPr="00471D35">
              <w:rPr>
                <w:lang w:bidi="ar"/>
              </w:rPr>
              <w:lastRenderedPageBreak/>
              <w:t xml:space="preserve">Briefly, the research utilized </w:t>
            </w:r>
            <w:proofErr w:type="spellStart"/>
            <w:r w:rsidRPr="00471D35">
              <w:rPr>
                <w:lang w:bidi="ar"/>
              </w:rPr>
              <w:t>ProteoWizard's</w:t>
            </w:r>
            <w:proofErr w:type="spellEnd"/>
            <w:r w:rsidRPr="00471D35">
              <w:rPr>
                <w:lang w:bidi="ar"/>
              </w:rPr>
              <w:t xml:space="preserve"> </w:t>
            </w:r>
            <w:proofErr w:type="spellStart"/>
            <w:r w:rsidRPr="00471D35">
              <w:rPr>
                <w:lang w:bidi="ar"/>
              </w:rPr>
              <w:t>msconvert</w:t>
            </w:r>
            <w:proofErr w:type="spellEnd"/>
            <w:r w:rsidRPr="00471D35">
              <w:rPr>
                <w:lang w:bidi="ar"/>
              </w:rPr>
              <w:t xml:space="preserve"> tool (available at </w:t>
            </w:r>
            <w:hyperlink r:id="rId16" w:tgtFrame="C:/Users/86188/Desktop/_blank" w:history="1">
              <w:r w:rsidRPr="00471D35">
                <w:rPr>
                  <w:rStyle w:val="Hyperlink"/>
                  <w:rFonts w:eastAsia="DengXian"/>
                </w:rPr>
                <w:t>https://proteowizard.sourceforge.io/download.html</w:t>
              </w:r>
            </w:hyperlink>
            <w:r w:rsidRPr="00471D35">
              <w:rPr>
                <w:lang w:bidi="ar"/>
              </w:rPr>
              <w:t xml:space="preserve">) to convert RAW format data into </w:t>
            </w:r>
            <w:proofErr w:type="spellStart"/>
            <w:r w:rsidRPr="00471D35">
              <w:rPr>
                <w:lang w:bidi="ar"/>
              </w:rPr>
              <w:t>mzXML</w:t>
            </w:r>
            <w:proofErr w:type="spellEnd"/>
            <w:r w:rsidRPr="00471D35">
              <w:rPr>
                <w:lang w:bidi="ar"/>
              </w:rPr>
              <w:t xml:space="preserve"> format data. The R package </w:t>
            </w:r>
            <w:proofErr w:type="spellStart"/>
            <w:r w:rsidRPr="00471D35">
              <w:rPr>
                <w:i/>
                <w:iCs/>
                <w:lang w:bidi="ar"/>
              </w:rPr>
              <w:t>xcms</w:t>
            </w:r>
            <w:proofErr w:type="spellEnd"/>
            <w:r w:rsidRPr="00471D35">
              <w:rPr>
                <w:lang w:bidi="ar"/>
              </w:rPr>
              <w:t xml:space="preserve"> was then employed for detecting and extracting ion features, which included tasks such as peak picking and retention time correction. To correct signal shifts, the R package </w:t>
            </w:r>
            <w:proofErr w:type="spellStart"/>
            <w:r w:rsidRPr="00471D35">
              <w:rPr>
                <w:i/>
                <w:iCs/>
                <w:lang w:bidi="ar"/>
              </w:rPr>
              <w:t>statTarget</w:t>
            </w:r>
            <w:proofErr w:type="spellEnd"/>
            <w:r w:rsidRPr="00471D35">
              <w:rPr>
                <w:lang w:bidi="ar"/>
              </w:rPr>
              <w:t xml:space="preserve"> utilized QC-based random forest signal correction (QC-RFSC). Subsequently, ion feature filtration was conducted. In this step, variables were retained if they had a non-zero value in at least 80% of samples within any single group. However, variables in QC samples with a relative standard deviation (RSD) greater than 30% were excluded. Imputation was performed using the K-nearest </w:t>
            </w:r>
            <w:proofErr w:type="spellStart"/>
            <w:r w:rsidRPr="00471D35">
              <w:rPr>
                <w:lang w:bidi="ar"/>
              </w:rPr>
              <w:t>neighbors</w:t>
            </w:r>
            <w:proofErr w:type="spellEnd"/>
            <w:r w:rsidRPr="00471D35">
              <w:rPr>
                <w:lang w:bidi="ar"/>
              </w:rPr>
              <w:t xml:space="preserve"> (KNN) algorithm. Prior to chemometrics analysis, the detected ions in each sample belonging to the same class were normalized by setting the sum of their peak areas to 100,000. This rigorous approach ensured that only the most consistent and reliable features were retained for further analysis, thereby significantly improving the overall robustness and reliability of the </w:t>
            </w:r>
            <w:proofErr w:type="spellStart"/>
            <w:r w:rsidRPr="00471D35">
              <w:rPr>
                <w:lang w:bidi="ar"/>
              </w:rPr>
              <w:t>lipidomics</w:t>
            </w:r>
            <w:proofErr w:type="spellEnd"/>
            <w:r w:rsidRPr="00471D35">
              <w:rPr>
                <w:lang w:bidi="ar"/>
              </w:rPr>
              <w:t xml:space="preserve"> data</w:t>
            </w:r>
            <w:r w:rsidRPr="00471D35">
              <w:rPr>
                <w:rFonts w:ascii="SimSun" w:eastAsia="SimSun" w:hAnsi="SimSun" w:cs="SimSun" w:hint="eastAsia"/>
                <w:lang w:bidi="ar"/>
              </w:rPr>
              <w:t>.</w:t>
            </w:r>
          </w:p>
          <w:p w14:paraId="1FA1FED9" w14:textId="77777777" w:rsidR="007A4F89" w:rsidRPr="00471D35" w:rsidRDefault="007A4F89" w:rsidP="007A4F89">
            <w:pPr>
              <w:rPr>
                <w:rFonts w:ascii="SimSun" w:eastAsia="SimSun" w:hAnsi="SimSun" w:cs="SimSun"/>
              </w:rPr>
            </w:pPr>
            <w:r w:rsidRPr="00471D35">
              <w:rPr>
                <w:lang w:bidi="ar"/>
              </w:rPr>
              <w:t>Train set samples were used to discover the differentially expressed plasma lipids between ESCC and HC groups.</w:t>
            </w:r>
            <w:r w:rsidRPr="00471D35">
              <w:rPr>
                <w:rFonts w:ascii="SimSun" w:eastAsia="SimSun" w:hAnsi="SimSun" w:cs="SimSun" w:hint="eastAsia"/>
                <w:lang w:bidi="ar"/>
              </w:rPr>
              <w:t xml:space="preserve"> </w:t>
            </w:r>
            <w:r w:rsidRPr="00471D35">
              <w:rPr>
                <w:lang w:bidi="ar"/>
              </w:rPr>
              <w:t xml:space="preserve">Firstly, unsupervised principal component analysis (PCA) was employed to visualize the overall separation trend of all samples based on the ion features. Subsequently, a supervised partial least squares discriminant analysis (PLS-DA) was utilized to assess the classification ability of these ion </w:t>
            </w:r>
            <w:r w:rsidRPr="00471D35">
              <w:rPr>
                <w:lang w:bidi="ar"/>
              </w:rPr>
              <w:lastRenderedPageBreak/>
              <w:t xml:space="preserve">features, yielding a variable importance in projection (VIP) value for each ion feature. Furthermore, the statistical significance of the ion features between the ESCC and HC groups was evaluated using a two-tailed Student's t-test, and the </w:t>
            </w:r>
            <w:proofErr w:type="spellStart"/>
            <w:r w:rsidRPr="00471D35">
              <w:rPr>
                <w:lang w:bidi="ar"/>
              </w:rPr>
              <w:t>Benjaminii</w:t>
            </w:r>
            <w:proofErr w:type="spellEnd"/>
            <w:r w:rsidRPr="00471D35">
              <w:rPr>
                <w:lang w:bidi="ar"/>
              </w:rPr>
              <w:t>-Hochberg false discovery rate (FDR) was also calculated. The criteria for defining differentially expressed ion features were as follows: VIP &gt; 1.0, adjusted p-value (FDR) &lt; 0.05, and fold change (FC) greater than 1.50 or less than 0.667.</w:t>
            </w:r>
          </w:p>
          <w:p w14:paraId="24BA7E3C" w14:textId="77777777" w:rsidR="007A4F89" w:rsidRPr="00471D35" w:rsidRDefault="007A4F89" w:rsidP="007A4F89">
            <w:pPr>
              <w:rPr>
                <w:lang w:bidi="ar"/>
              </w:rPr>
            </w:pPr>
            <w:r w:rsidRPr="00471D35">
              <w:rPr>
                <w:lang w:bidi="ar"/>
              </w:rPr>
              <w:t xml:space="preserve">The annotation of lipids was as previously described </w:t>
            </w:r>
            <w:r w:rsidRPr="00471D35">
              <w:rPr>
                <w:lang w:bidi="ar"/>
              </w:rPr>
              <w:fldChar w:fldCharType="begin">
                <w:fldData xml:space="preserve">PEVuZE5vdGU+PENpdGU+PEF1dGhvcj5Uc3VnYXdhPC9BdXRob3I+PFllYXI+MjAyMDwvWWVhcj48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</w:fldData>
              </w:fldChar>
            </w:r>
            <w:r w:rsidRPr="00471D35">
              <w:rPr>
                <w:lang w:bidi="ar"/>
              </w:rPr>
              <w:instrText xml:space="preserve"> ADDIN EN.CITE </w:instrText>
            </w:r>
            <w:r w:rsidRPr="00471D35">
              <w:rPr>
                <w:lang w:bidi="ar"/>
              </w:rPr>
              <w:fldChar w:fldCharType="begin">
                <w:fldData xml:space="preserve">PEVuZE5vdGU+PENpdGU+PEF1dGhvcj5Uc3VnYXdhPC9BdXRob3I+PFllYXI+MjAyMDwvWWVhcj48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</w:fldData>
              </w:fldChar>
            </w:r>
            <w:r w:rsidRPr="00471D35">
              <w:rPr>
                <w:lang w:bidi="ar"/>
              </w:rPr>
              <w:instrText xml:space="preserve"> ADDIN EN.CITE.DATA </w:instrText>
            </w:r>
            <w:r w:rsidRPr="00471D35">
              <w:rPr>
                <w:lang w:bidi="ar"/>
              </w:rPr>
            </w:r>
            <w:r w:rsidRPr="00471D35">
              <w:rPr>
                <w:lang w:bidi="ar"/>
              </w:rPr>
              <w:fldChar w:fldCharType="end"/>
            </w:r>
            <w:r w:rsidRPr="00471D35">
              <w:rPr>
                <w:lang w:bidi="ar"/>
              </w:rPr>
            </w:r>
            <w:r w:rsidRPr="00471D35">
              <w:rPr>
                <w:lang w:bidi="ar"/>
              </w:rPr>
              <w:fldChar w:fldCharType="separate"/>
            </w:r>
            <w:r w:rsidRPr="00471D35">
              <w:rPr>
                <w:lang w:bidi="ar"/>
              </w:rPr>
              <w:t>(</w:t>
            </w:r>
            <w:proofErr w:type="spellStart"/>
            <w:r w:rsidRPr="00471D35">
              <w:rPr>
                <w:lang w:bidi="ar"/>
              </w:rPr>
              <w:t>Tsugawa</w:t>
            </w:r>
            <w:proofErr w:type="spellEnd"/>
            <w:r w:rsidRPr="00471D35">
              <w:rPr>
                <w:lang w:bidi="ar"/>
              </w:rPr>
              <w:t xml:space="preserve"> et al. 2020)</w:t>
            </w:r>
            <w:r w:rsidRPr="00471D35">
              <w:rPr>
                <w:lang w:bidi="ar"/>
              </w:rPr>
              <w:fldChar w:fldCharType="end"/>
            </w:r>
            <w:r w:rsidRPr="00471D35">
              <w:rPr>
                <w:lang w:bidi="ar"/>
              </w:rPr>
              <w:t xml:space="preserve">. Briefly, the RAW format data was first converted to the </w:t>
            </w:r>
            <w:proofErr w:type="spellStart"/>
            <w:r w:rsidRPr="00471D35">
              <w:rPr>
                <w:lang w:bidi="ar"/>
              </w:rPr>
              <w:t>abf</w:t>
            </w:r>
            <w:proofErr w:type="spellEnd"/>
            <w:r w:rsidRPr="00471D35">
              <w:rPr>
                <w:lang w:bidi="ar"/>
              </w:rPr>
              <w:t xml:space="preserve"> format using </w:t>
            </w:r>
            <w:proofErr w:type="spellStart"/>
            <w:r w:rsidRPr="00471D35">
              <w:rPr>
                <w:rFonts w:hint="eastAsia"/>
                <w:lang w:bidi="ar"/>
              </w:rPr>
              <w:t>A</w:t>
            </w:r>
            <w:r w:rsidRPr="00471D35">
              <w:rPr>
                <w:lang w:bidi="ar"/>
              </w:rPr>
              <w:t>bf</w:t>
            </w:r>
            <w:proofErr w:type="spellEnd"/>
            <w:r w:rsidRPr="00471D35">
              <w:rPr>
                <w:lang w:bidi="ar"/>
              </w:rPr>
              <w:t xml:space="preserve"> converter (</w:t>
            </w:r>
            <w:hyperlink r:id="rId17" w:history="1">
              <w:r w:rsidRPr="00471D35">
                <w:rPr>
                  <w:lang w:bidi="ar"/>
                </w:rPr>
                <w:t>https://www.reifycs.com/abfconverter/</w:t>
              </w:r>
            </w:hyperlink>
            <w:r w:rsidRPr="00471D35">
              <w:rPr>
                <w:lang w:bidi="ar"/>
              </w:rPr>
              <w:t>). Then, MS-DIAL software ver.4.9 (</w:t>
            </w:r>
            <w:hyperlink r:id="rId18" w:history="1">
              <w:r w:rsidRPr="00471D35">
                <w:rPr>
                  <w:lang w:bidi="ar"/>
                </w:rPr>
                <w:t>http://prime.psc.riken.jp/compms/index.html</w:t>
              </w:r>
            </w:hyperlink>
            <w:r w:rsidRPr="00471D35">
              <w:rPr>
                <w:lang w:bidi="ar"/>
              </w:rPr>
              <w:t>) was used to perform feature detection on all ions with the following parameters: the tolerance of MS1 and MS2 were set 0.01Da and 0.025Da; identification score cut off was set 80%;</w:t>
            </w:r>
            <w:r w:rsidRPr="00471D35">
              <w:rPr>
                <w:rFonts w:hint="eastAsia"/>
                <w:lang w:bidi="ar"/>
              </w:rPr>
              <w:t xml:space="preserve"> </w:t>
            </w:r>
            <w:r w:rsidRPr="00471D35">
              <w:rPr>
                <w:lang w:bidi="ar"/>
              </w:rPr>
              <w:t>i</w:t>
            </w:r>
            <w:r w:rsidRPr="00471D35">
              <w:rPr>
                <w:rFonts w:hint="eastAsia"/>
                <w:lang w:bidi="ar"/>
              </w:rPr>
              <w:t>n positive mode, [M + H]</w:t>
            </w:r>
            <w:r w:rsidRPr="00471D35">
              <w:rPr>
                <w:rFonts w:hint="eastAsia"/>
                <w:vertAlign w:val="superscript"/>
                <w:lang w:bidi="ar"/>
              </w:rPr>
              <w:t>+</w:t>
            </w:r>
            <w:r w:rsidRPr="00471D35">
              <w:rPr>
                <w:rFonts w:hint="eastAsia"/>
                <w:lang w:bidi="ar"/>
              </w:rPr>
              <w:t>, [M + NH4]</w:t>
            </w:r>
            <w:r w:rsidRPr="00471D35">
              <w:rPr>
                <w:rFonts w:hint="eastAsia"/>
                <w:vertAlign w:val="superscript"/>
                <w:lang w:bidi="ar"/>
              </w:rPr>
              <w:t>+</w:t>
            </w:r>
            <w:r w:rsidRPr="00471D35">
              <w:rPr>
                <w:rFonts w:hint="eastAsia"/>
                <w:lang w:bidi="ar"/>
              </w:rPr>
              <w:t>, [M + Na]</w:t>
            </w:r>
            <w:r w:rsidRPr="00471D35">
              <w:rPr>
                <w:rFonts w:hint="eastAsia"/>
                <w:vertAlign w:val="superscript"/>
                <w:lang w:bidi="ar"/>
              </w:rPr>
              <w:t>+</w:t>
            </w:r>
            <w:r w:rsidRPr="00471D35">
              <w:rPr>
                <w:rFonts w:hint="eastAsia"/>
                <w:lang w:bidi="ar"/>
              </w:rPr>
              <w:t xml:space="preserve"> and [M + H-H2O]</w:t>
            </w:r>
            <w:r w:rsidRPr="00471D35">
              <w:rPr>
                <w:rFonts w:hint="eastAsia"/>
                <w:vertAlign w:val="superscript"/>
                <w:lang w:bidi="ar"/>
              </w:rPr>
              <w:t>+</w:t>
            </w:r>
            <w:r w:rsidRPr="00471D35">
              <w:rPr>
                <w:rFonts w:hint="eastAsia"/>
                <w:lang w:bidi="ar"/>
              </w:rPr>
              <w:t xml:space="preserve"> were selected as the adduct types</w:t>
            </w:r>
            <w:r w:rsidRPr="00471D35">
              <w:rPr>
                <w:lang w:bidi="ar"/>
              </w:rPr>
              <w:t>;</w:t>
            </w:r>
            <w:r w:rsidRPr="00471D35">
              <w:rPr>
                <w:rFonts w:hint="eastAsia"/>
                <w:lang w:bidi="ar"/>
              </w:rPr>
              <w:t xml:space="preserve"> in negative mode, [M - H]</w:t>
            </w:r>
            <w:r w:rsidRPr="00471D35">
              <w:rPr>
                <w:rFonts w:hint="eastAsia"/>
                <w:vertAlign w:val="superscript"/>
                <w:lang w:bidi="ar"/>
              </w:rPr>
              <w:t>-</w:t>
            </w:r>
            <w:r w:rsidRPr="00471D35">
              <w:rPr>
                <w:rFonts w:hint="eastAsia"/>
                <w:lang w:bidi="ar"/>
              </w:rPr>
              <w:t xml:space="preserve"> was selected as the adduct type</w:t>
            </w:r>
            <w:r w:rsidRPr="00471D35">
              <w:rPr>
                <w:lang w:bidi="ar"/>
              </w:rPr>
              <w:t>; the retention time was tolerance set to 0.05 min and MS1 tolerance was set to 0.015 Da in all ions feature alignment option.</w:t>
            </w:r>
          </w:p>
          <w:p w14:paraId="21898E81" w14:textId="77777777" w:rsidR="007A4F89" w:rsidRPr="00471D35" w:rsidRDefault="007A4F89" w:rsidP="007A4F89">
            <w:pPr>
              <w:rPr>
                <w:lang w:bidi="ar"/>
              </w:rPr>
            </w:pPr>
            <w:r w:rsidRPr="00471D35">
              <w:rPr>
                <w:lang w:bidi="ar"/>
              </w:rPr>
              <w:t xml:space="preserve">The differential lipids between ESCC and HC groups in both train </w:t>
            </w:r>
            <w:proofErr w:type="gramStart"/>
            <w:r w:rsidRPr="00471D35">
              <w:rPr>
                <w:lang w:bidi="ar"/>
              </w:rPr>
              <w:t>set</w:t>
            </w:r>
            <w:proofErr w:type="gramEnd"/>
            <w:r w:rsidRPr="00471D35">
              <w:rPr>
                <w:lang w:bidi="ar"/>
              </w:rPr>
              <w:t xml:space="preserve"> and test set were illustrated using heatmap. </w:t>
            </w:r>
          </w:p>
          <w:p w14:paraId="008D155D" w14:textId="77777777" w:rsidR="007A4F89" w:rsidRPr="0022554A" w:rsidRDefault="007A4F89" w:rsidP="007A4F89">
            <w:pPr>
              <w:tabs>
                <w:tab w:val="left" w:pos="5400"/>
              </w:tabs>
              <w:rPr>
                <w:sz w:val="20"/>
              </w:rPr>
            </w:pPr>
          </w:p>
        </w:tc>
      </w:tr>
      <w:tr w:rsidR="007A4F89" w:rsidRPr="0022554A" w14:paraId="760B7417" w14:textId="77777777" w:rsidTr="007A4F89">
        <w:tc>
          <w:tcPr>
            <w:tcW w:w="1521" w:type="dxa"/>
            <w:vMerge/>
          </w:tcPr>
          <w:p w14:paraId="27768FF5" w14:textId="77777777" w:rsidR="007A4F89" w:rsidRPr="0022554A" w:rsidRDefault="007A4F89" w:rsidP="007A4F89">
            <w:pPr>
              <w:tabs>
                <w:tab w:val="left" w:pos="5400"/>
              </w:tabs>
              <w:rPr>
                <w:bCs/>
                <w:sz w:val="20"/>
              </w:rPr>
            </w:pPr>
            <w:bookmarkStart w:id="52" w:name="bold27" w:colFirst="0" w:colLast="0"/>
            <w:bookmarkStart w:id="53" w:name="italic29" w:colFirst="0" w:colLast="0"/>
            <w:bookmarkEnd w:id="50"/>
            <w:bookmarkEnd w:id="51"/>
          </w:p>
        </w:tc>
        <w:tc>
          <w:tcPr>
            <w:tcW w:w="683" w:type="dxa"/>
            <w:vMerge/>
          </w:tcPr>
          <w:p w14:paraId="0A7D7CF4" w14:textId="77777777" w:rsidR="007A4F89" w:rsidRPr="0022554A" w:rsidRDefault="007A4F89" w:rsidP="007A4F89">
            <w:pPr>
              <w:tabs>
                <w:tab w:val="left" w:pos="5400"/>
              </w:tabs>
              <w:jc w:val="center"/>
              <w:rPr>
                <w:sz w:val="20"/>
              </w:rPr>
            </w:pPr>
          </w:p>
        </w:tc>
        <w:tc>
          <w:tcPr>
            <w:tcW w:w="6351" w:type="dxa"/>
          </w:tcPr>
          <w:p w14:paraId="0B2F530B" w14:textId="77777777" w:rsidR="007A4F89" w:rsidRPr="0022554A" w:rsidRDefault="007A4F89" w:rsidP="007A4F89">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022" w:type="dxa"/>
          </w:tcPr>
          <w:p w14:paraId="31917B87" w14:textId="3360A73E" w:rsidR="007A4F89" w:rsidRPr="0022554A" w:rsidRDefault="007A4F89" w:rsidP="007A4F89">
            <w:pPr>
              <w:tabs>
                <w:tab w:val="left" w:pos="5400"/>
              </w:tabs>
              <w:rPr>
                <w:sz w:val="20"/>
              </w:rPr>
            </w:pPr>
            <w:r>
              <w:rPr>
                <w:sz w:val="20"/>
              </w:rPr>
              <w:t>6-7</w:t>
            </w:r>
          </w:p>
        </w:tc>
        <w:tc>
          <w:tcPr>
            <w:tcW w:w="5415" w:type="dxa"/>
          </w:tcPr>
          <w:p w14:paraId="443DEA0D" w14:textId="77777777" w:rsidR="007A4F89" w:rsidRPr="00471D35" w:rsidRDefault="007A4F89" w:rsidP="007A4F89">
            <w:proofErr w:type="gramStart"/>
            <w:r w:rsidRPr="00471D35">
              <w:rPr>
                <w:lang w:bidi="ar"/>
              </w:rPr>
              <w:t>In order to</w:t>
            </w:r>
            <w:proofErr w:type="gramEnd"/>
            <w:r w:rsidRPr="00471D35">
              <w:rPr>
                <w:lang w:bidi="ar"/>
              </w:rPr>
              <w:t xml:space="preserve"> assess the diagnostic value of plasma lipids, receiver operating characteristic (ROC) curve analysis was performed for each differentially </w:t>
            </w:r>
            <w:r w:rsidRPr="00471D35">
              <w:rPr>
                <w:lang w:bidi="ar"/>
              </w:rPr>
              <w:lastRenderedPageBreak/>
              <w:t xml:space="preserve">expressed lipid in the training set using the R package </w:t>
            </w:r>
            <w:proofErr w:type="spellStart"/>
            <w:r w:rsidRPr="00471D35">
              <w:rPr>
                <w:i/>
                <w:lang w:bidi="ar"/>
              </w:rPr>
              <w:t>pROC</w:t>
            </w:r>
            <w:r w:rsidRPr="00471D35">
              <w:rPr>
                <w:lang w:bidi="ar"/>
              </w:rPr>
              <w:t>.</w:t>
            </w:r>
            <w:proofErr w:type="spellEnd"/>
            <w:r w:rsidRPr="00471D35">
              <w:rPr>
                <w:lang w:bidi="ar"/>
              </w:rPr>
              <w:t xml:space="preserve"> This analysis allowed calculation of the area under the curve (AUC) values. The top nine lipids with the highest AUC values in the ROC curve were selected as the most diagnostic plasma lipids.</w:t>
            </w:r>
          </w:p>
          <w:p w14:paraId="1648C978" w14:textId="77777777" w:rsidR="007A4F89" w:rsidRPr="00471D35" w:rsidRDefault="007A4F89" w:rsidP="007A4F89">
            <w:pPr>
              <w:rPr>
                <w:lang w:bidi="ar"/>
              </w:rPr>
            </w:pPr>
            <w:r w:rsidRPr="00471D35">
              <w:rPr>
                <w:lang w:bidi="ar"/>
              </w:rPr>
              <w:t xml:space="preserve">To determine the optimal </w:t>
            </w:r>
            <w:proofErr w:type="spellStart"/>
            <w:r w:rsidRPr="00471D35">
              <w:rPr>
                <w:lang w:bidi="ar"/>
              </w:rPr>
              <w:t>cutoff</w:t>
            </w:r>
            <w:proofErr w:type="spellEnd"/>
            <w:r w:rsidRPr="00471D35">
              <w:rPr>
                <w:lang w:bidi="ar"/>
              </w:rPr>
              <w:t xml:space="preserve"> value in the training set, the threshold was set at the point where the Youden Index (Sensitivity + Specificity - 1) was maximized. This approach aims to find the threshold that maximizes the difference between the true positive rate (sensitivity) and the false positive rate (1 - specificity), striking a balance between sensitivity and specificity.</w:t>
            </w:r>
          </w:p>
          <w:p w14:paraId="0165C4C8" w14:textId="77777777" w:rsidR="007A4F89" w:rsidRPr="00471D35" w:rsidRDefault="007A4F89" w:rsidP="007A4F89">
            <w:pPr>
              <w:rPr>
                <w:lang w:bidi="ar"/>
              </w:rPr>
            </w:pPr>
            <w:r w:rsidRPr="00471D35">
              <w:rPr>
                <w:lang w:bidi="ar"/>
              </w:rPr>
              <w:t xml:space="preserve">To evaluate the diagnostic value of the plasma lipids, the </w:t>
            </w:r>
            <w:proofErr w:type="spellStart"/>
            <w:r w:rsidRPr="00471D35">
              <w:rPr>
                <w:lang w:bidi="ar"/>
              </w:rPr>
              <w:t>cutoff</w:t>
            </w:r>
            <w:proofErr w:type="spellEnd"/>
            <w:r w:rsidRPr="00471D35">
              <w:rPr>
                <w:lang w:bidi="ar"/>
              </w:rPr>
              <w:t xml:space="preserve"> value determined in the training set was used to predict the classification of samples in the test set. The performance of each lipid was then assessed using a confusion matrix, which allowed calculation of diagnostic metrics such as sensitivity, specificity, and accuracy. By following this procedure, the study aimed to identify the most informative plasma lipids for diagnostic purposes and evaluate their performance in classifying samples in both the training and test sets.</w:t>
            </w:r>
          </w:p>
          <w:p w14:paraId="383AEB5F" w14:textId="77777777" w:rsidR="007A4F89" w:rsidRPr="00471D35" w:rsidRDefault="007A4F89" w:rsidP="007A4F89">
            <w:r w:rsidRPr="00471D35">
              <w:rPr>
                <w:lang w:bidi="ar"/>
              </w:rPr>
              <w:t xml:space="preserve">In addition to single lipid-based diagnostic models, multiple lipid-based ML models were investigated, including partial least squares (PLS) and random forest (RF) from the </w:t>
            </w:r>
            <w:r w:rsidRPr="00471D35">
              <w:rPr>
                <w:i/>
                <w:lang w:bidi="ar"/>
              </w:rPr>
              <w:t>caret</w:t>
            </w:r>
            <w:r w:rsidRPr="00471D35">
              <w:rPr>
                <w:lang w:bidi="ar"/>
              </w:rPr>
              <w:t xml:space="preserve"> package, and support vector machine (SVM) from the </w:t>
            </w:r>
            <w:r w:rsidRPr="00471D35">
              <w:rPr>
                <w:i/>
                <w:lang w:bidi="ar"/>
              </w:rPr>
              <w:t>e1071</w:t>
            </w:r>
            <w:r w:rsidRPr="00471D35">
              <w:rPr>
                <w:lang w:bidi="ar"/>
              </w:rPr>
              <w:t xml:space="preserve"> package. ROC curves were plotted for each model using the training set, and their prediction performance was evaluated in the test set using confusion matrix calculations. </w:t>
            </w:r>
          </w:p>
          <w:p w14:paraId="353CBC2A" w14:textId="77777777" w:rsidR="007A4F89" w:rsidRPr="0022554A" w:rsidRDefault="007A4F89" w:rsidP="007A4F89">
            <w:pPr>
              <w:tabs>
                <w:tab w:val="left" w:pos="5400"/>
              </w:tabs>
              <w:rPr>
                <w:sz w:val="20"/>
              </w:rPr>
            </w:pPr>
          </w:p>
        </w:tc>
      </w:tr>
      <w:bookmarkEnd w:id="52"/>
      <w:bookmarkEnd w:id="53"/>
      <w:tr w:rsidR="007A4F89" w:rsidRPr="0022554A" w14:paraId="10F75A22" w14:textId="77777777" w:rsidTr="00191A23">
        <w:tc>
          <w:tcPr>
            <w:tcW w:w="14992" w:type="dxa"/>
            <w:gridSpan w:val="5"/>
          </w:tcPr>
          <w:p w14:paraId="30719895" w14:textId="77777777" w:rsidR="007A4F89" w:rsidRPr="0022554A" w:rsidRDefault="007A4F89" w:rsidP="007A4F89">
            <w:pPr>
              <w:pStyle w:val="TableSubHead"/>
              <w:tabs>
                <w:tab w:val="left" w:pos="5400"/>
              </w:tabs>
              <w:rPr>
                <w:sz w:val="20"/>
              </w:rPr>
            </w:pPr>
            <w:r w:rsidRPr="0022554A">
              <w:rPr>
                <w:sz w:val="20"/>
              </w:rPr>
              <w:lastRenderedPageBreak/>
              <w:t>Results</w:t>
            </w:r>
          </w:p>
        </w:tc>
      </w:tr>
      <w:tr w:rsidR="007A4F89" w:rsidRPr="0022554A" w14:paraId="7D2B3542" w14:textId="77777777" w:rsidTr="007A4F89">
        <w:tc>
          <w:tcPr>
            <w:tcW w:w="0" w:type="auto"/>
            <w:vMerge w:val="restart"/>
          </w:tcPr>
          <w:p w14:paraId="7C498132" w14:textId="77777777" w:rsidR="007A4F89" w:rsidRPr="0022554A" w:rsidRDefault="007A4F89" w:rsidP="007A4F89">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2AEE59DF" w14:textId="77777777" w:rsidR="007A4F89" w:rsidRPr="0022554A" w:rsidRDefault="007A4F89" w:rsidP="007A4F89">
            <w:pPr>
              <w:tabs>
                <w:tab w:val="left" w:pos="5400"/>
              </w:tabs>
              <w:jc w:val="center"/>
              <w:rPr>
                <w:sz w:val="20"/>
              </w:rPr>
            </w:pPr>
            <w:r w:rsidRPr="0022554A">
              <w:rPr>
                <w:sz w:val="20"/>
              </w:rPr>
              <w:t>13</w:t>
            </w:r>
            <w:bookmarkStart w:id="56" w:name="bold30"/>
            <w:r w:rsidRPr="0022554A">
              <w:rPr>
                <w:bCs/>
                <w:sz w:val="20"/>
              </w:rPr>
              <w:t>*</w:t>
            </w:r>
            <w:bookmarkEnd w:id="56"/>
          </w:p>
        </w:tc>
        <w:tc>
          <w:tcPr>
            <w:tcW w:w="6351" w:type="dxa"/>
          </w:tcPr>
          <w:p w14:paraId="14FA797C" w14:textId="77777777" w:rsidR="007A4F89" w:rsidRPr="0022554A" w:rsidRDefault="007A4F89" w:rsidP="007A4F89">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022" w:type="dxa"/>
          </w:tcPr>
          <w:p w14:paraId="681349BC" w14:textId="3FCB02D1" w:rsidR="007A4F89" w:rsidRDefault="007A4F89" w:rsidP="007A4F89">
            <w:pPr>
              <w:tabs>
                <w:tab w:val="left" w:pos="5400"/>
              </w:tabs>
              <w:rPr>
                <w:sz w:val="20"/>
              </w:rPr>
            </w:pPr>
            <w:r>
              <w:rPr>
                <w:sz w:val="20"/>
              </w:rPr>
              <w:t>7</w:t>
            </w:r>
          </w:p>
        </w:tc>
        <w:tc>
          <w:tcPr>
            <w:tcW w:w="5415" w:type="dxa"/>
          </w:tcPr>
          <w:p w14:paraId="115F6D6B" w14:textId="77777777" w:rsidR="007A4F89" w:rsidRPr="00471D35" w:rsidRDefault="007A4F89" w:rsidP="007A4F89">
            <w:pPr>
              <w:rPr>
                <w:color w:val="FF0000"/>
              </w:rPr>
            </w:pPr>
            <w:r w:rsidRPr="00471D35">
              <w:t xml:space="preserve">This study enrolled 40 patients pathologically diagnosed ESCC and 31 healthy controls (HCs). Age and gender were matched between the two groups without any statistically significant difference, as shown in Table 1. Among the ESCC patients, 9 were in stage I, 15 were in stage II, 16 were in stage III while no patients were in stage IV. The samples were randomly divided into a train set (ESCC = 28, HC = 20) and a test set (ESCC = 12, HC = 11). </w:t>
            </w:r>
          </w:p>
          <w:p w14:paraId="47009A45" w14:textId="77777777" w:rsidR="007A4F89" w:rsidRDefault="007A4F89" w:rsidP="007A4F89">
            <w:pPr>
              <w:tabs>
                <w:tab w:val="left" w:pos="5400"/>
              </w:tabs>
              <w:rPr>
                <w:sz w:val="20"/>
              </w:rPr>
            </w:pPr>
          </w:p>
        </w:tc>
      </w:tr>
      <w:tr w:rsidR="007A4F89" w:rsidRPr="0022554A" w14:paraId="48B6FE51" w14:textId="77777777" w:rsidTr="007A4F89">
        <w:tc>
          <w:tcPr>
            <w:tcW w:w="0" w:type="auto"/>
            <w:vMerge/>
          </w:tcPr>
          <w:p w14:paraId="7DA73044" w14:textId="77777777" w:rsidR="007A4F89" w:rsidRPr="0022554A" w:rsidRDefault="007A4F89" w:rsidP="007A4F89">
            <w:pPr>
              <w:tabs>
                <w:tab w:val="left" w:pos="5400"/>
              </w:tabs>
              <w:rPr>
                <w:bCs/>
                <w:sz w:val="20"/>
              </w:rPr>
            </w:pPr>
            <w:bookmarkStart w:id="57" w:name="bold31" w:colFirst="0" w:colLast="0"/>
            <w:bookmarkStart w:id="58" w:name="italic32" w:colFirst="0" w:colLast="0"/>
          </w:p>
        </w:tc>
        <w:tc>
          <w:tcPr>
            <w:tcW w:w="0" w:type="auto"/>
            <w:vMerge/>
          </w:tcPr>
          <w:p w14:paraId="11F39452" w14:textId="77777777" w:rsidR="007A4F89" w:rsidRPr="0022554A" w:rsidRDefault="007A4F89" w:rsidP="007A4F89">
            <w:pPr>
              <w:tabs>
                <w:tab w:val="left" w:pos="5400"/>
              </w:tabs>
              <w:jc w:val="center"/>
              <w:rPr>
                <w:sz w:val="20"/>
              </w:rPr>
            </w:pPr>
          </w:p>
        </w:tc>
        <w:tc>
          <w:tcPr>
            <w:tcW w:w="6351" w:type="dxa"/>
          </w:tcPr>
          <w:p w14:paraId="488DCBC1" w14:textId="77777777" w:rsidR="007A4F89" w:rsidRPr="0022554A" w:rsidRDefault="007A4F89" w:rsidP="007A4F89">
            <w:pPr>
              <w:tabs>
                <w:tab w:val="left" w:pos="5400"/>
              </w:tabs>
              <w:rPr>
                <w:sz w:val="20"/>
              </w:rPr>
            </w:pPr>
            <w:r>
              <w:rPr>
                <w:sz w:val="20"/>
              </w:rPr>
              <w:t xml:space="preserve">(b) </w:t>
            </w:r>
            <w:r w:rsidRPr="0022554A">
              <w:rPr>
                <w:sz w:val="20"/>
              </w:rPr>
              <w:t>Give reasons for non-participation at each stage</w:t>
            </w:r>
          </w:p>
        </w:tc>
        <w:tc>
          <w:tcPr>
            <w:tcW w:w="1022" w:type="dxa"/>
          </w:tcPr>
          <w:p w14:paraId="02CE8D46" w14:textId="77777777" w:rsidR="007A4F89" w:rsidRDefault="007A4F89" w:rsidP="007A4F89">
            <w:pPr>
              <w:tabs>
                <w:tab w:val="left" w:pos="5400"/>
              </w:tabs>
              <w:rPr>
                <w:sz w:val="20"/>
              </w:rPr>
            </w:pPr>
          </w:p>
        </w:tc>
        <w:tc>
          <w:tcPr>
            <w:tcW w:w="5415" w:type="dxa"/>
          </w:tcPr>
          <w:p w14:paraId="490E67F5" w14:textId="77777777" w:rsidR="007A4F89" w:rsidRDefault="007A4F89" w:rsidP="007A4F89">
            <w:pPr>
              <w:tabs>
                <w:tab w:val="left" w:pos="5400"/>
              </w:tabs>
              <w:rPr>
                <w:sz w:val="20"/>
              </w:rPr>
            </w:pPr>
          </w:p>
        </w:tc>
      </w:tr>
      <w:tr w:rsidR="007A4F89" w:rsidRPr="0022554A" w14:paraId="19D821B7" w14:textId="77777777" w:rsidTr="007A4F89">
        <w:tc>
          <w:tcPr>
            <w:tcW w:w="0" w:type="auto"/>
            <w:vMerge/>
          </w:tcPr>
          <w:p w14:paraId="2F4751E1" w14:textId="77777777" w:rsidR="007A4F89" w:rsidRPr="0022554A" w:rsidRDefault="007A4F89" w:rsidP="007A4F89">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E1CE028" w14:textId="77777777" w:rsidR="007A4F89" w:rsidRPr="0022554A" w:rsidRDefault="007A4F89" w:rsidP="007A4F89">
            <w:pPr>
              <w:tabs>
                <w:tab w:val="left" w:pos="5400"/>
              </w:tabs>
              <w:jc w:val="center"/>
              <w:rPr>
                <w:sz w:val="20"/>
              </w:rPr>
            </w:pPr>
          </w:p>
        </w:tc>
        <w:tc>
          <w:tcPr>
            <w:tcW w:w="6351" w:type="dxa"/>
          </w:tcPr>
          <w:p w14:paraId="14D039F2" w14:textId="77777777" w:rsidR="007A4F89" w:rsidRPr="0022554A" w:rsidRDefault="007A4F89" w:rsidP="007A4F89">
            <w:pPr>
              <w:tabs>
                <w:tab w:val="left" w:pos="5400"/>
              </w:tabs>
              <w:rPr>
                <w:sz w:val="20"/>
              </w:rPr>
            </w:pPr>
            <w:bookmarkStart w:id="61" w:name="OLE_LINK4"/>
            <w:r>
              <w:rPr>
                <w:sz w:val="20"/>
              </w:rPr>
              <w:t xml:space="preserve">(c) </w:t>
            </w:r>
            <w:r w:rsidRPr="0022554A">
              <w:rPr>
                <w:sz w:val="20"/>
              </w:rPr>
              <w:t>Consider use of a flow diagram</w:t>
            </w:r>
            <w:bookmarkEnd w:id="61"/>
          </w:p>
        </w:tc>
        <w:tc>
          <w:tcPr>
            <w:tcW w:w="1022" w:type="dxa"/>
          </w:tcPr>
          <w:p w14:paraId="134BC379" w14:textId="77777777" w:rsidR="007A4F89" w:rsidRDefault="007A4F89" w:rsidP="007A4F89">
            <w:pPr>
              <w:tabs>
                <w:tab w:val="left" w:pos="5400"/>
              </w:tabs>
              <w:rPr>
                <w:sz w:val="20"/>
              </w:rPr>
            </w:pPr>
          </w:p>
        </w:tc>
        <w:tc>
          <w:tcPr>
            <w:tcW w:w="5415" w:type="dxa"/>
          </w:tcPr>
          <w:p w14:paraId="5C96A22B" w14:textId="77777777" w:rsidR="007A4F89" w:rsidRDefault="007A4F89" w:rsidP="007A4F89">
            <w:pPr>
              <w:tabs>
                <w:tab w:val="left" w:pos="5400"/>
              </w:tabs>
              <w:rPr>
                <w:sz w:val="20"/>
              </w:rPr>
            </w:pPr>
          </w:p>
        </w:tc>
      </w:tr>
      <w:tr w:rsidR="007A4F89" w:rsidRPr="0022554A" w14:paraId="44A1E8EB" w14:textId="77777777" w:rsidTr="007A4F89">
        <w:tc>
          <w:tcPr>
            <w:tcW w:w="0" w:type="auto"/>
            <w:vMerge w:val="restart"/>
          </w:tcPr>
          <w:p w14:paraId="13923802" w14:textId="77777777" w:rsidR="007A4F89" w:rsidRPr="0022554A" w:rsidRDefault="007A4F89" w:rsidP="007A4F89">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B7B65FD" w14:textId="77777777" w:rsidR="007A4F89" w:rsidRPr="0022554A" w:rsidRDefault="007A4F89" w:rsidP="007A4F89">
            <w:pPr>
              <w:tabs>
                <w:tab w:val="left" w:pos="5400"/>
              </w:tabs>
              <w:jc w:val="center"/>
              <w:rPr>
                <w:sz w:val="20"/>
              </w:rPr>
            </w:pPr>
            <w:r w:rsidRPr="0022554A">
              <w:rPr>
                <w:sz w:val="20"/>
              </w:rPr>
              <w:t>14</w:t>
            </w:r>
            <w:bookmarkStart w:id="66" w:name="bold35"/>
            <w:r w:rsidRPr="0022554A">
              <w:rPr>
                <w:bCs/>
                <w:sz w:val="20"/>
              </w:rPr>
              <w:t>*</w:t>
            </w:r>
            <w:bookmarkEnd w:id="66"/>
          </w:p>
        </w:tc>
        <w:tc>
          <w:tcPr>
            <w:tcW w:w="6351" w:type="dxa"/>
          </w:tcPr>
          <w:p w14:paraId="78047CC3" w14:textId="77777777" w:rsidR="007A4F89" w:rsidRPr="0022554A" w:rsidRDefault="007A4F89" w:rsidP="007A4F89">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022" w:type="dxa"/>
          </w:tcPr>
          <w:p w14:paraId="5F334D95" w14:textId="0CF8F8DB" w:rsidR="007A4F89" w:rsidRDefault="007A4F89" w:rsidP="007A4F89">
            <w:pPr>
              <w:tabs>
                <w:tab w:val="left" w:pos="5400"/>
              </w:tabs>
              <w:rPr>
                <w:sz w:val="20"/>
              </w:rPr>
            </w:pPr>
            <w:r>
              <w:rPr>
                <w:sz w:val="20"/>
              </w:rPr>
              <w:t>7</w:t>
            </w:r>
          </w:p>
        </w:tc>
        <w:tc>
          <w:tcPr>
            <w:tcW w:w="5415" w:type="dxa"/>
          </w:tcPr>
          <w:p w14:paraId="16E1B870" w14:textId="77777777" w:rsidR="007A4F89" w:rsidRPr="00471D35" w:rsidRDefault="007A4F89" w:rsidP="007A4F89">
            <w:pPr>
              <w:rPr>
                <w:color w:val="FF0000"/>
              </w:rPr>
            </w:pPr>
            <w:r w:rsidRPr="00471D35">
              <w:t xml:space="preserve">This study enrolled 40 patients pathologically diagnosed ESCC and 31 healthy controls (HCs). Age and gender were matched between the two groups without any statistically significant difference, as shown in Table 1. Among the ESCC patients, 9 were in stage I, 15 were in stage II, 16 were in stage III while no patients were in stage IV. The samples were randomly divided into a train set (ESCC = 28, HC = 20) and a test set (ESCC = 12, HC = 11). </w:t>
            </w:r>
          </w:p>
          <w:p w14:paraId="4E343A00" w14:textId="77777777" w:rsidR="007A4F89" w:rsidRDefault="007A4F89" w:rsidP="007A4F89">
            <w:pPr>
              <w:tabs>
                <w:tab w:val="left" w:pos="5400"/>
              </w:tabs>
              <w:rPr>
                <w:sz w:val="20"/>
              </w:rPr>
            </w:pPr>
          </w:p>
        </w:tc>
      </w:tr>
      <w:tr w:rsidR="007A4F89" w:rsidRPr="0022554A" w14:paraId="09CB7A39" w14:textId="77777777" w:rsidTr="007A4F89">
        <w:tc>
          <w:tcPr>
            <w:tcW w:w="0" w:type="auto"/>
            <w:vMerge/>
          </w:tcPr>
          <w:p w14:paraId="12714DD3" w14:textId="77777777" w:rsidR="007A4F89" w:rsidRPr="0022554A" w:rsidRDefault="007A4F89" w:rsidP="007A4F89">
            <w:pPr>
              <w:tabs>
                <w:tab w:val="left" w:pos="5400"/>
              </w:tabs>
              <w:rPr>
                <w:bCs/>
                <w:sz w:val="20"/>
              </w:rPr>
            </w:pPr>
            <w:bookmarkStart w:id="67" w:name="bold36" w:colFirst="0" w:colLast="0"/>
            <w:bookmarkStart w:id="68" w:name="italic36" w:colFirst="0" w:colLast="0"/>
          </w:p>
        </w:tc>
        <w:tc>
          <w:tcPr>
            <w:tcW w:w="0" w:type="auto"/>
            <w:vMerge/>
          </w:tcPr>
          <w:p w14:paraId="1FC351F3" w14:textId="77777777" w:rsidR="007A4F89" w:rsidRPr="0022554A" w:rsidRDefault="007A4F89" w:rsidP="007A4F89">
            <w:pPr>
              <w:tabs>
                <w:tab w:val="left" w:pos="5400"/>
              </w:tabs>
              <w:jc w:val="center"/>
              <w:rPr>
                <w:sz w:val="20"/>
              </w:rPr>
            </w:pPr>
          </w:p>
        </w:tc>
        <w:tc>
          <w:tcPr>
            <w:tcW w:w="6351" w:type="dxa"/>
          </w:tcPr>
          <w:p w14:paraId="232B96E5" w14:textId="77777777" w:rsidR="007A4F89" w:rsidRPr="0022554A" w:rsidRDefault="007A4F89" w:rsidP="007A4F89">
            <w:pPr>
              <w:tabs>
                <w:tab w:val="left" w:pos="5400"/>
              </w:tabs>
              <w:rPr>
                <w:sz w:val="20"/>
              </w:rPr>
            </w:pPr>
            <w:r>
              <w:rPr>
                <w:sz w:val="20"/>
              </w:rPr>
              <w:t xml:space="preserve">(b) </w:t>
            </w:r>
            <w:r w:rsidRPr="0022554A">
              <w:rPr>
                <w:sz w:val="20"/>
              </w:rPr>
              <w:t>Indicate number of participants with missing data for each variable of interest</w:t>
            </w:r>
          </w:p>
        </w:tc>
        <w:tc>
          <w:tcPr>
            <w:tcW w:w="1022" w:type="dxa"/>
          </w:tcPr>
          <w:p w14:paraId="5A488AD5" w14:textId="197A5A7C" w:rsidR="007A4F89" w:rsidRDefault="007A4F89" w:rsidP="007A4F89">
            <w:pPr>
              <w:tabs>
                <w:tab w:val="left" w:pos="5400"/>
              </w:tabs>
              <w:rPr>
                <w:sz w:val="20"/>
              </w:rPr>
            </w:pPr>
            <w:r>
              <w:rPr>
                <w:sz w:val="20"/>
              </w:rPr>
              <w:t>7</w:t>
            </w:r>
          </w:p>
        </w:tc>
        <w:tc>
          <w:tcPr>
            <w:tcW w:w="5415" w:type="dxa"/>
          </w:tcPr>
          <w:p w14:paraId="695C5E5F" w14:textId="77777777" w:rsidR="007A4F89" w:rsidRPr="00471D35" w:rsidRDefault="007A4F89" w:rsidP="007A4F89">
            <w:pPr>
              <w:rPr>
                <w:color w:val="FF0000"/>
              </w:rPr>
            </w:pPr>
            <w:r w:rsidRPr="00471D35">
              <w:t xml:space="preserve">This study enrolled 40 patients pathologically diagnosed ESCC and 31 healthy controls (HCs). Age and gender were matched between the two groups without any statistically significant difference, as shown in Table 1. Among the ESCC patients, 9 were in stage I, 15 were in stage II, 16 were in stage III while no patients were in stage IV. The samples were </w:t>
            </w:r>
            <w:r w:rsidRPr="00471D35">
              <w:lastRenderedPageBreak/>
              <w:t xml:space="preserve">randomly divided into a train set (ESCC = 28, HC = 20) and a test set (ESCC = 12, HC = 11). </w:t>
            </w:r>
          </w:p>
          <w:p w14:paraId="2C02FDB3" w14:textId="77777777" w:rsidR="007A4F89" w:rsidRDefault="007A4F89" w:rsidP="007A4F89">
            <w:pPr>
              <w:tabs>
                <w:tab w:val="left" w:pos="5400"/>
              </w:tabs>
              <w:rPr>
                <w:sz w:val="20"/>
              </w:rPr>
            </w:pPr>
          </w:p>
        </w:tc>
      </w:tr>
      <w:tr w:rsidR="007A4F89" w:rsidRPr="0022554A" w14:paraId="65E61201" w14:textId="77777777" w:rsidTr="007A4F89">
        <w:tc>
          <w:tcPr>
            <w:tcW w:w="0" w:type="auto"/>
            <w:vMerge/>
          </w:tcPr>
          <w:p w14:paraId="5E1C870A" w14:textId="77777777" w:rsidR="007A4F89" w:rsidRPr="0022554A" w:rsidRDefault="007A4F89" w:rsidP="007A4F89">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7757C87" w14:textId="77777777" w:rsidR="007A4F89" w:rsidRPr="0022554A" w:rsidRDefault="007A4F89" w:rsidP="007A4F89">
            <w:pPr>
              <w:tabs>
                <w:tab w:val="left" w:pos="5400"/>
              </w:tabs>
              <w:jc w:val="center"/>
              <w:rPr>
                <w:sz w:val="20"/>
              </w:rPr>
            </w:pPr>
          </w:p>
        </w:tc>
        <w:tc>
          <w:tcPr>
            <w:tcW w:w="6351" w:type="dxa"/>
          </w:tcPr>
          <w:p w14:paraId="4136FE1E" w14:textId="77777777" w:rsidR="007A4F89" w:rsidRPr="0022554A" w:rsidRDefault="007A4F89" w:rsidP="007A4F89">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022" w:type="dxa"/>
          </w:tcPr>
          <w:p w14:paraId="75BF8BC7" w14:textId="77777777" w:rsidR="007A4F89" w:rsidRDefault="007A4F89" w:rsidP="007A4F89">
            <w:pPr>
              <w:tabs>
                <w:tab w:val="left" w:pos="5400"/>
              </w:tabs>
              <w:rPr>
                <w:sz w:val="20"/>
              </w:rPr>
            </w:pPr>
          </w:p>
        </w:tc>
        <w:tc>
          <w:tcPr>
            <w:tcW w:w="5415" w:type="dxa"/>
          </w:tcPr>
          <w:p w14:paraId="50624B0D" w14:textId="77777777" w:rsidR="007A4F89" w:rsidRDefault="007A4F89" w:rsidP="007A4F89">
            <w:pPr>
              <w:tabs>
                <w:tab w:val="left" w:pos="5400"/>
              </w:tabs>
              <w:rPr>
                <w:sz w:val="20"/>
              </w:rPr>
            </w:pPr>
          </w:p>
        </w:tc>
      </w:tr>
      <w:tr w:rsidR="007A4F89" w:rsidRPr="0022554A" w14:paraId="237A9677" w14:textId="77777777" w:rsidTr="007A4F89">
        <w:trPr>
          <w:trHeight w:val="295"/>
        </w:trPr>
        <w:tc>
          <w:tcPr>
            <w:tcW w:w="0" w:type="auto"/>
            <w:vMerge w:val="restart"/>
          </w:tcPr>
          <w:p w14:paraId="464D99DD" w14:textId="77777777" w:rsidR="007A4F89" w:rsidRPr="0022554A" w:rsidRDefault="007A4F89" w:rsidP="007A4F89">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2A148389" w14:textId="77777777" w:rsidR="007A4F89" w:rsidRPr="0022554A" w:rsidRDefault="007A4F89" w:rsidP="007A4F89">
            <w:pPr>
              <w:tabs>
                <w:tab w:val="left" w:pos="5400"/>
              </w:tabs>
              <w:jc w:val="center"/>
              <w:rPr>
                <w:sz w:val="20"/>
              </w:rPr>
            </w:pPr>
            <w:r w:rsidRPr="0022554A">
              <w:rPr>
                <w:sz w:val="20"/>
              </w:rPr>
              <w:t>15</w:t>
            </w:r>
            <w:bookmarkStart w:id="73" w:name="bold39"/>
            <w:r w:rsidRPr="0022554A">
              <w:rPr>
                <w:bCs/>
                <w:sz w:val="20"/>
              </w:rPr>
              <w:t>*</w:t>
            </w:r>
            <w:bookmarkEnd w:id="73"/>
          </w:p>
        </w:tc>
        <w:tc>
          <w:tcPr>
            <w:tcW w:w="6351" w:type="dxa"/>
          </w:tcPr>
          <w:p w14:paraId="7006E6D9" w14:textId="77777777" w:rsidR="007A4F89" w:rsidRPr="0022554A" w:rsidRDefault="007A4F89" w:rsidP="007A4F89">
            <w:pPr>
              <w:tabs>
                <w:tab w:val="left" w:pos="5400"/>
              </w:tabs>
              <w:rPr>
                <w:sz w:val="20"/>
              </w:rPr>
            </w:pPr>
            <w:r w:rsidRPr="0022554A">
              <w:rPr>
                <w:i/>
                <w:sz w:val="20"/>
              </w:rPr>
              <w:t>Cohort study</w:t>
            </w:r>
            <w:r w:rsidRPr="0022554A">
              <w:rPr>
                <w:sz w:val="20"/>
              </w:rPr>
              <w:t>—Report numbers of outcome events or summary measures over time</w:t>
            </w:r>
          </w:p>
        </w:tc>
        <w:tc>
          <w:tcPr>
            <w:tcW w:w="1022" w:type="dxa"/>
          </w:tcPr>
          <w:p w14:paraId="53D308FE" w14:textId="77777777" w:rsidR="007A4F89" w:rsidRPr="0022554A" w:rsidRDefault="007A4F89" w:rsidP="007A4F89">
            <w:pPr>
              <w:tabs>
                <w:tab w:val="left" w:pos="5400"/>
              </w:tabs>
              <w:rPr>
                <w:i/>
                <w:sz w:val="20"/>
              </w:rPr>
            </w:pPr>
          </w:p>
        </w:tc>
        <w:tc>
          <w:tcPr>
            <w:tcW w:w="5415" w:type="dxa"/>
          </w:tcPr>
          <w:p w14:paraId="620CE358" w14:textId="77777777" w:rsidR="007A4F89" w:rsidRPr="0022554A" w:rsidRDefault="007A4F89" w:rsidP="007A4F89">
            <w:pPr>
              <w:tabs>
                <w:tab w:val="left" w:pos="5400"/>
              </w:tabs>
              <w:rPr>
                <w:i/>
                <w:sz w:val="20"/>
              </w:rPr>
            </w:pPr>
          </w:p>
        </w:tc>
      </w:tr>
      <w:bookmarkEnd w:id="71"/>
      <w:bookmarkEnd w:id="72"/>
      <w:tr w:rsidR="007A4F89" w:rsidRPr="0022554A" w14:paraId="7D69B918" w14:textId="77777777" w:rsidTr="007A4F89">
        <w:trPr>
          <w:trHeight w:val="294"/>
        </w:trPr>
        <w:tc>
          <w:tcPr>
            <w:tcW w:w="0" w:type="auto"/>
            <w:vMerge/>
          </w:tcPr>
          <w:p w14:paraId="30EB117F" w14:textId="77777777" w:rsidR="007A4F89" w:rsidRPr="0022554A" w:rsidRDefault="007A4F89" w:rsidP="007A4F89">
            <w:pPr>
              <w:tabs>
                <w:tab w:val="left" w:pos="5400"/>
              </w:tabs>
              <w:rPr>
                <w:bCs/>
                <w:sz w:val="20"/>
              </w:rPr>
            </w:pPr>
          </w:p>
        </w:tc>
        <w:tc>
          <w:tcPr>
            <w:tcW w:w="0" w:type="auto"/>
            <w:vMerge/>
          </w:tcPr>
          <w:p w14:paraId="450B0CCE" w14:textId="77777777" w:rsidR="007A4F89" w:rsidRPr="0022554A" w:rsidRDefault="007A4F89" w:rsidP="007A4F89">
            <w:pPr>
              <w:tabs>
                <w:tab w:val="left" w:pos="5400"/>
              </w:tabs>
              <w:jc w:val="center"/>
              <w:rPr>
                <w:sz w:val="20"/>
              </w:rPr>
            </w:pPr>
          </w:p>
        </w:tc>
        <w:tc>
          <w:tcPr>
            <w:tcW w:w="6351" w:type="dxa"/>
          </w:tcPr>
          <w:p w14:paraId="53F7023E" w14:textId="77777777" w:rsidR="007A4F89" w:rsidRPr="0022554A" w:rsidRDefault="007A4F89" w:rsidP="007A4F89">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022" w:type="dxa"/>
          </w:tcPr>
          <w:p w14:paraId="461DE255" w14:textId="5D3EB0EB" w:rsidR="007A4F89" w:rsidRPr="007A4F89" w:rsidRDefault="007A4F89" w:rsidP="007A4F89">
            <w:pPr>
              <w:tabs>
                <w:tab w:val="left" w:pos="5400"/>
              </w:tabs>
              <w:rPr>
                <w:iCs/>
                <w:sz w:val="20"/>
              </w:rPr>
            </w:pPr>
            <w:r w:rsidRPr="007A4F89">
              <w:rPr>
                <w:iCs/>
                <w:sz w:val="20"/>
              </w:rPr>
              <w:t>7</w:t>
            </w:r>
          </w:p>
        </w:tc>
        <w:tc>
          <w:tcPr>
            <w:tcW w:w="5415" w:type="dxa"/>
          </w:tcPr>
          <w:p w14:paraId="60B4759C" w14:textId="77777777" w:rsidR="007A4F89" w:rsidRPr="00471D35" w:rsidRDefault="007A4F89" w:rsidP="007A4F89">
            <w:pPr>
              <w:rPr>
                <w:color w:val="FF0000"/>
              </w:rPr>
            </w:pPr>
            <w:r w:rsidRPr="00471D35">
              <w:t xml:space="preserve">This study enrolled 40 patients pathologically diagnosed ESCC and 31 healthy controls (HCs). Age and gender were matched between the two groups without any statistically significant difference, as shown in Table 1. Among the ESCC patients, 9 were in stage I, 15 were in stage II, 16 were in stage III while no patients were in stage IV. The samples were randomly divided into a train set (ESCC = 28, HC = 20) and a test set (ESCC = 12, HC = 11). </w:t>
            </w:r>
          </w:p>
          <w:p w14:paraId="0380C09B" w14:textId="77777777" w:rsidR="007A4F89" w:rsidRPr="007A4F89" w:rsidRDefault="007A4F89" w:rsidP="007A4F89">
            <w:pPr>
              <w:tabs>
                <w:tab w:val="left" w:pos="5400"/>
              </w:tabs>
              <w:rPr>
                <w:iCs/>
                <w:sz w:val="20"/>
              </w:rPr>
            </w:pPr>
          </w:p>
        </w:tc>
      </w:tr>
      <w:tr w:rsidR="007A4F89" w:rsidRPr="0022554A" w14:paraId="5DA65F70" w14:textId="77777777" w:rsidTr="007A4F89">
        <w:trPr>
          <w:trHeight w:val="294"/>
        </w:trPr>
        <w:tc>
          <w:tcPr>
            <w:tcW w:w="0" w:type="auto"/>
            <w:vMerge/>
          </w:tcPr>
          <w:p w14:paraId="5BEED629" w14:textId="77777777" w:rsidR="007A4F89" w:rsidRPr="0022554A" w:rsidRDefault="007A4F89" w:rsidP="007A4F89">
            <w:pPr>
              <w:tabs>
                <w:tab w:val="left" w:pos="5400"/>
              </w:tabs>
              <w:rPr>
                <w:bCs/>
                <w:sz w:val="20"/>
              </w:rPr>
            </w:pPr>
          </w:p>
        </w:tc>
        <w:tc>
          <w:tcPr>
            <w:tcW w:w="0" w:type="auto"/>
            <w:vMerge/>
          </w:tcPr>
          <w:p w14:paraId="749ADA41" w14:textId="77777777" w:rsidR="007A4F89" w:rsidRPr="0022554A" w:rsidRDefault="007A4F89" w:rsidP="007A4F89">
            <w:pPr>
              <w:tabs>
                <w:tab w:val="left" w:pos="5400"/>
              </w:tabs>
              <w:jc w:val="center"/>
              <w:rPr>
                <w:sz w:val="20"/>
              </w:rPr>
            </w:pPr>
          </w:p>
        </w:tc>
        <w:tc>
          <w:tcPr>
            <w:tcW w:w="6351" w:type="dxa"/>
          </w:tcPr>
          <w:p w14:paraId="73B3D703" w14:textId="77777777" w:rsidR="007A4F89" w:rsidRPr="0022554A" w:rsidRDefault="007A4F89" w:rsidP="007A4F89">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022" w:type="dxa"/>
          </w:tcPr>
          <w:p w14:paraId="554C8167" w14:textId="77777777" w:rsidR="007A4F89" w:rsidRDefault="007A4F89" w:rsidP="007A4F89">
            <w:pPr>
              <w:tabs>
                <w:tab w:val="left" w:pos="5400"/>
              </w:tabs>
              <w:rPr>
                <w:i/>
                <w:sz w:val="20"/>
              </w:rPr>
            </w:pPr>
          </w:p>
        </w:tc>
        <w:tc>
          <w:tcPr>
            <w:tcW w:w="5415" w:type="dxa"/>
          </w:tcPr>
          <w:p w14:paraId="730D3B3C" w14:textId="77777777" w:rsidR="007A4F89" w:rsidRDefault="007A4F89" w:rsidP="007A4F89">
            <w:pPr>
              <w:tabs>
                <w:tab w:val="left" w:pos="5400"/>
              </w:tabs>
              <w:rPr>
                <w:i/>
                <w:sz w:val="20"/>
              </w:rPr>
            </w:pPr>
          </w:p>
        </w:tc>
      </w:tr>
      <w:tr w:rsidR="007A4F89" w:rsidRPr="0022554A" w14:paraId="24F7D15E" w14:textId="77777777" w:rsidTr="007A4F89">
        <w:tc>
          <w:tcPr>
            <w:tcW w:w="0" w:type="auto"/>
            <w:vMerge w:val="restart"/>
          </w:tcPr>
          <w:p w14:paraId="52A82214" w14:textId="77777777" w:rsidR="007A4F89" w:rsidRPr="0022554A" w:rsidRDefault="007A4F89" w:rsidP="007A4F89">
            <w:pPr>
              <w:tabs>
                <w:tab w:val="left" w:pos="5400"/>
              </w:tabs>
              <w:rPr>
                <w:bCs/>
                <w:sz w:val="20"/>
              </w:rPr>
            </w:pPr>
            <w:bookmarkStart w:id="74" w:name="italic40" w:colFirst="0" w:colLast="0"/>
            <w:bookmarkStart w:id="75" w:name="bold41" w:colFirst="0" w:colLast="0"/>
            <w:r w:rsidRPr="0022554A">
              <w:rPr>
                <w:bCs/>
                <w:sz w:val="20"/>
              </w:rPr>
              <w:t>Main results</w:t>
            </w:r>
          </w:p>
        </w:tc>
        <w:tc>
          <w:tcPr>
            <w:tcW w:w="0" w:type="auto"/>
            <w:vMerge w:val="restart"/>
          </w:tcPr>
          <w:p w14:paraId="173043AB" w14:textId="77777777" w:rsidR="007A4F89" w:rsidRPr="0022554A" w:rsidRDefault="007A4F89" w:rsidP="007A4F89">
            <w:pPr>
              <w:tabs>
                <w:tab w:val="left" w:pos="5400"/>
              </w:tabs>
              <w:jc w:val="center"/>
              <w:rPr>
                <w:sz w:val="20"/>
              </w:rPr>
            </w:pPr>
            <w:r w:rsidRPr="0022554A">
              <w:rPr>
                <w:sz w:val="20"/>
              </w:rPr>
              <w:t>16</w:t>
            </w:r>
          </w:p>
        </w:tc>
        <w:tc>
          <w:tcPr>
            <w:tcW w:w="6351" w:type="dxa"/>
          </w:tcPr>
          <w:p w14:paraId="31A0A7E7" w14:textId="77777777" w:rsidR="007A4F89" w:rsidRPr="006149D3" w:rsidRDefault="007A4F89" w:rsidP="007A4F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022" w:type="dxa"/>
          </w:tcPr>
          <w:p w14:paraId="7B5605E8" w14:textId="057DEDBE" w:rsidR="007A4F89" w:rsidRPr="0022554A" w:rsidRDefault="007A4F89" w:rsidP="007A4F89">
            <w:pPr>
              <w:tabs>
                <w:tab w:val="left" w:pos="5400"/>
              </w:tabs>
              <w:rPr>
                <w:sz w:val="20"/>
              </w:rPr>
            </w:pPr>
            <w:r>
              <w:rPr>
                <w:sz w:val="20"/>
              </w:rPr>
              <w:t>8</w:t>
            </w:r>
          </w:p>
        </w:tc>
        <w:tc>
          <w:tcPr>
            <w:tcW w:w="5415" w:type="dxa"/>
          </w:tcPr>
          <w:p w14:paraId="2861C101" w14:textId="77777777" w:rsidR="007A4F89" w:rsidRPr="00471D35" w:rsidRDefault="007A4F89" w:rsidP="007A4F89">
            <w:r w:rsidRPr="00471D35">
              <w:t xml:space="preserve">A total of 99 differentially expressed plasma lipids were identified and found to exhibit significant differences between individuals </w:t>
            </w:r>
            <w:r w:rsidRPr="00471D35">
              <w:rPr>
                <w:rFonts w:hint="eastAsia"/>
              </w:rPr>
              <w:t>from</w:t>
            </w:r>
            <w:r w:rsidRPr="00471D35">
              <w:t xml:space="preserve"> ESCC and HC. Among these lipids, 15 were upregulated (</w:t>
            </w:r>
            <w:r w:rsidRPr="00471D35">
              <w:rPr>
                <w:rFonts w:hint="eastAsia"/>
              </w:rPr>
              <w:t>FC</w:t>
            </w:r>
            <w:r w:rsidRPr="00471D35">
              <w:t xml:space="preserve"> &gt; 1.5) and 84 were downregulated (</w:t>
            </w:r>
            <w:r w:rsidRPr="00471D35">
              <w:rPr>
                <w:rFonts w:hint="eastAsia"/>
              </w:rPr>
              <w:t>FC</w:t>
            </w:r>
            <w:r w:rsidRPr="00471D35">
              <w:t xml:space="preserve"> &lt; 0.667) in the plasma of ESCC patients compared to HC. The detailed information of these lipids is summarized in Table 2. Heatmap displaying the expression patterns of the differential lipids in the train set (Fig. 2A) revealed evident differences between ESCC and HC. Among the differential lipids, approximately three-fourths exhibited a downward trend in ESCC patients </w:t>
            </w:r>
            <w:r w:rsidRPr="00471D35">
              <w:lastRenderedPageBreak/>
              <w:t>compared to HC. Similar expression patterns were observed in the test set (Supplementa</w:t>
            </w:r>
            <w:r w:rsidRPr="00471D35">
              <w:rPr>
                <w:rFonts w:asciiTheme="minorEastAsia" w:eastAsiaTheme="minorEastAsia" w:hAnsiTheme="minorEastAsia" w:hint="eastAsia"/>
              </w:rPr>
              <w:t>l</w:t>
            </w:r>
            <w:r w:rsidRPr="00471D35">
              <w:t xml:space="preserve"> Fig. S1). The proportion of lipid classifications was presented in the pie chart (Fig. 2B), including 21 fatty acids (FAs), 22 </w:t>
            </w:r>
            <w:proofErr w:type="spellStart"/>
            <w:r w:rsidRPr="00471D35">
              <w:t>glycerolipids</w:t>
            </w:r>
            <w:proofErr w:type="spellEnd"/>
            <w:r w:rsidRPr="00471D35">
              <w:t xml:space="preserve"> (GLs), 37 glycerophospholipids (GPs), 18 sphingolipids (SPs), and 1 sphingomyelin (SM). GPs represented the largest proportion of differential lipids at 37%, with 34 downregulated lipids and 3 upregulated lipids. Among the upregulated differential lipids (Fig. 2C), there were 8 FAs, 3 GPs and SPs, and 1 GL. Among the downregulated differential lipids (Fig. 2D), there were 13 FAs, 21 GLs, 34 GPs, 15 SPs, and 1 SM.</w:t>
            </w:r>
          </w:p>
          <w:p w14:paraId="2E2D8FF1" w14:textId="77777777" w:rsidR="007A4F89" w:rsidRPr="0022554A" w:rsidRDefault="007A4F89" w:rsidP="007A4F89">
            <w:pPr>
              <w:tabs>
                <w:tab w:val="left" w:pos="5400"/>
              </w:tabs>
              <w:rPr>
                <w:sz w:val="20"/>
              </w:rPr>
            </w:pPr>
          </w:p>
        </w:tc>
      </w:tr>
      <w:tr w:rsidR="007A4F89" w:rsidRPr="0022554A" w14:paraId="175B786D" w14:textId="77777777" w:rsidTr="007A4F89">
        <w:tc>
          <w:tcPr>
            <w:tcW w:w="0" w:type="auto"/>
            <w:vMerge/>
          </w:tcPr>
          <w:p w14:paraId="5227BB32" w14:textId="77777777" w:rsidR="007A4F89" w:rsidRPr="0022554A" w:rsidRDefault="007A4F89" w:rsidP="007A4F89">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594541E8" w14:textId="77777777" w:rsidR="007A4F89" w:rsidRPr="0022554A" w:rsidRDefault="007A4F89" w:rsidP="007A4F89">
            <w:pPr>
              <w:tabs>
                <w:tab w:val="left" w:pos="5400"/>
              </w:tabs>
              <w:jc w:val="center"/>
              <w:rPr>
                <w:sz w:val="20"/>
              </w:rPr>
            </w:pPr>
          </w:p>
        </w:tc>
        <w:tc>
          <w:tcPr>
            <w:tcW w:w="6351" w:type="dxa"/>
          </w:tcPr>
          <w:p w14:paraId="50FE4BD4" w14:textId="77777777" w:rsidR="007A4F89" w:rsidRPr="006149D3" w:rsidRDefault="007A4F89" w:rsidP="007A4F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022" w:type="dxa"/>
          </w:tcPr>
          <w:p w14:paraId="46AFE918" w14:textId="0B9471D5" w:rsidR="007A4F89" w:rsidRPr="0022554A" w:rsidRDefault="007A4F89" w:rsidP="007A4F89">
            <w:pPr>
              <w:tabs>
                <w:tab w:val="left" w:pos="5400"/>
              </w:tabs>
              <w:rPr>
                <w:sz w:val="20"/>
              </w:rPr>
            </w:pPr>
            <w:r>
              <w:rPr>
                <w:sz w:val="20"/>
              </w:rPr>
              <w:t>8</w:t>
            </w:r>
          </w:p>
        </w:tc>
        <w:tc>
          <w:tcPr>
            <w:tcW w:w="5415" w:type="dxa"/>
          </w:tcPr>
          <w:p w14:paraId="2642DBE6" w14:textId="77777777" w:rsidR="007A4F89" w:rsidRPr="00471D35" w:rsidRDefault="007A4F89" w:rsidP="007A4F89">
            <w:r w:rsidRPr="00471D35">
              <w:t>ROC curve analysis revealed that plasma lipids show promise as diagnostic biomarkers for ESCC. The top nine lipids with the highest AUC values were FA 15:4, FA 27:1, FA 28:7, FA 28:0, FA 36:0, FA 39:0, FA 42:0, FA 44:0, and DG 37:7. Eight of these lipids achieved an AUC value of 1.00, indicating excellent diagnostic accuracy. FA 15:4 and DG 37:7 showed an up-regulated trend in ESCC samples, while the remaining lipids showed a down-regulated trend. (Fig. 3)</w:t>
            </w:r>
          </w:p>
          <w:p w14:paraId="6DFACB30" w14:textId="77777777" w:rsidR="007A4F89" w:rsidRPr="00471D35" w:rsidRDefault="007A4F89" w:rsidP="007A4F89">
            <w:pPr>
              <w:shd w:val="clear" w:color="auto" w:fill="FDFDFD"/>
            </w:pPr>
            <w:r w:rsidRPr="00471D35">
              <w:t xml:space="preserve">In testing step, the confusion matrix charts (Fig. 4) were constructed for a more intuitive representation of the diagnostic performance of the top nine differential lipids. All nine lipids depicted in the chart exhibited diagnostic performance exceeding 85%, with six exceeding 95%, and seven achieving 100% diagnostic efficiency in detecting </w:t>
            </w:r>
            <w:proofErr w:type="spellStart"/>
            <w:r w:rsidRPr="00471D35">
              <w:t>tumors</w:t>
            </w:r>
            <w:proofErr w:type="spellEnd"/>
            <w:r w:rsidRPr="00471D35">
              <w:t xml:space="preserve">. The top 15 lipids, ranked by their prediction accuracy in the test </w:t>
            </w:r>
            <w:r w:rsidRPr="00471D35">
              <w:lastRenderedPageBreak/>
              <w:t xml:space="preserve">set, were selected. Table 3 presents their AUC values in the train set, as well as prediction accuracy, sensitivity, specificity, precision, and recall values in the test set. Among these lipids, 13 belonged to FAs, and 11 lipids (FA 27:1, FA 28:7, FA 28:0, FA 39:0, FA 42:0, FA 44:0, FA 22:2, FA 36:0, FA 25:0, FA 19:1, FA 27:0) achieved prediction accuracy exceeding 0.90. The results for the remaining differential lipids can be found in the supplemental table S1. </w:t>
            </w:r>
          </w:p>
          <w:p w14:paraId="658E18D4" w14:textId="4951D8F6" w:rsidR="007A4F89" w:rsidRPr="0022554A" w:rsidRDefault="007A4F89" w:rsidP="007A4F89">
            <w:pPr>
              <w:tabs>
                <w:tab w:val="left" w:pos="5400"/>
              </w:tabs>
              <w:rPr>
                <w:sz w:val="20"/>
              </w:rPr>
            </w:pPr>
            <w:r w:rsidRPr="00471D35">
              <w:t>Multiple lipid-based models were constructed using the training set data. The ROC curves in Figure 5A, B, C showed high AUC values of 0.990, 0.990, and 0.980, indicating excellent predictive performance. These results were consistent with the performance of individual differential lipids. The accuracy of the models was further validated in the test set, achieving accuracies of 95.7% (Fig. 5D, E, F). These findings demonstrate the effectiveness of the multiple lipid-based models as accurate diagnostic tools for ESCC.</w:t>
            </w:r>
          </w:p>
        </w:tc>
      </w:tr>
      <w:tr w:rsidR="007A4F89" w:rsidRPr="0022554A" w14:paraId="3267B8D5" w14:textId="77777777" w:rsidTr="007A4F89">
        <w:tc>
          <w:tcPr>
            <w:tcW w:w="0" w:type="auto"/>
            <w:vMerge/>
          </w:tcPr>
          <w:p w14:paraId="2B27A74B" w14:textId="77777777" w:rsidR="007A4F89" w:rsidRPr="0022554A" w:rsidRDefault="007A4F89" w:rsidP="007A4F89">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2B49BCD7" w14:textId="77777777" w:rsidR="007A4F89" w:rsidRPr="0022554A" w:rsidRDefault="007A4F89" w:rsidP="007A4F89">
            <w:pPr>
              <w:tabs>
                <w:tab w:val="left" w:pos="5400"/>
              </w:tabs>
              <w:jc w:val="center"/>
              <w:rPr>
                <w:sz w:val="20"/>
              </w:rPr>
            </w:pPr>
          </w:p>
        </w:tc>
        <w:tc>
          <w:tcPr>
            <w:tcW w:w="6351" w:type="dxa"/>
          </w:tcPr>
          <w:p w14:paraId="46DE60B7" w14:textId="77777777" w:rsidR="007A4F89" w:rsidRPr="006149D3" w:rsidRDefault="007A4F89" w:rsidP="007A4F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022" w:type="dxa"/>
          </w:tcPr>
          <w:p w14:paraId="5C3139CD" w14:textId="206389C8" w:rsidR="007A4F89" w:rsidRPr="0022554A" w:rsidRDefault="00E423C6" w:rsidP="007A4F89">
            <w:pPr>
              <w:tabs>
                <w:tab w:val="left" w:pos="5400"/>
              </w:tabs>
              <w:rPr>
                <w:sz w:val="20"/>
              </w:rPr>
            </w:pPr>
            <w:r>
              <w:rPr>
                <w:sz w:val="20"/>
              </w:rPr>
              <w:t>9</w:t>
            </w:r>
          </w:p>
        </w:tc>
        <w:tc>
          <w:tcPr>
            <w:tcW w:w="5415" w:type="dxa"/>
          </w:tcPr>
          <w:p w14:paraId="671CA680" w14:textId="77777777" w:rsidR="00E423C6" w:rsidRPr="00471D35" w:rsidRDefault="00E423C6" w:rsidP="00E423C6">
            <w:pPr>
              <w:shd w:val="clear" w:color="auto" w:fill="FDFDFD"/>
            </w:pPr>
            <w:r w:rsidRPr="00471D35">
              <w:t xml:space="preserve">The results revealed that 14 differentially expressed plasma lipids were associated with age (Supplemental Fig. S2), 14 </w:t>
            </w:r>
            <w:r w:rsidRPr="00471D35">
              <w:rPr>
                <w:rFonts w:hint="eastAsia"/>
              </w:rPr>
              <w:t>ones</w:t>
            </w:r>
            <w:r w:rsidRPr="00471D35">
              <w:t xml:space="preserve"> with sex (Supplemental Fig. S3), 18 </w:t>
            </w:r>
            <w:r w:rsidRPr="00471D35">
              <w:rPr>
                <w:rFonts w:hint="eastAsia"/>
              </w:rPr>
              <w:t>ones</w:t>
            </w:r>
            <w:r w:rsidRPr="00471D35">
              <w:t xml:space="preserve"> with smoking history (Supplemental Fig. S4), and only one with drinking history (Supplemental Fig. S5).</w:t>
            </w:r>
          </w:p>
          <w:p w14:paraId="512C7668" w14:textId="77777777" w:rsidR="00E423C6" w:rsidRPr="00471D35" w:rsidRDefault="00E423C6" w:rsidP="00E423C6">
            <w:r w:rsidRPr="00471D35">
              <w:t xml:space="preserve">Compared the ESCC patients with and without </w:t>
            </w:r>
            <w:bookmarkStart w:id="80" w:name="OLE_LINK1"/>
            <w:bookmarkStart w:id="81" w:name="OLE_LINK2"/>
            <w:r w:rsidRPr="00471D35">
              <w:t xml:space="preserve">lymph node </w:t>
            </w:r>
            <w:bookmarkEnd w:id="80"/>
            <w:bookmarkEnd w:id="81"/>
            <w:r w:rsidRPr="00471D35">
              <w:t xml:space="preserve">metastasis, there were 11 differential lipids showed significant difference (P-value &lt; 0.05), including FA 14:0, FA 15:4, FA 27:1, FA 28:7, FA 27:0, FA 42:0, DG 37:7, PC O-16:1_22:6, PC O-17:1_21:4, SM d18:1/23:0, PI 18:0_20:3. Among </w:t>
            </w:r>
            <w:r w:rsidRPr="00471D35">
              <w:lastRenderedPageBreak/>
              <w:t>them, 6 were up regulation and 5 were down regulation in ESCC patients with lymph node metastasis. Boxplots illustrating the expression levels of these 11 lipids were shown in Figure 6. Out of the 99 differential lipids, 10 lipids—FA 14:0, FA 15:4, FA 28:7, FA 27:0, FA 28:0, DG 37:7, PE O-17:1_22:6, PE O-18:3_22:6, PC O-16:1_22:6, and SM d18:1/23:0—exhibited significant differences among the three stage groups (P-value &lt; 0.05). Boxplots depicting the expression levels of these 10 lipids are shown in Figure 7. Among them, FA 15:4 displayed the most prominent upregulated trend in stage III compared to stages I and II, with the P-value of 7.27e-07. Only one of these 10 lipids, PE O-18:3_22:6, exhibited statistically significant differences in pairwise comparisons across stages I, II, and III, with an increase in expression levels in stage II but declining in stage III patients.</w:t>
            </w:r>
          </w:p>
          <w:p w14:paraId="678347D6" w14:textId="77777777" w:rsidR="007A4F89" w:rsidRPr="0022554A" w:rsidRDefault="007A4F89" w:rsidP="007A4F89">
            <w:pPr>
              <w:tabs>
                <w:tab w:val="left" w:pos="5400"/>
              </w:tabs>
              <w:rPr>
                <w:sz w:val="20"/>
              </w:rPr>
            </w:pPr>
          </w:p>
        </w:tc>
      </w:tr>
    </w:tbl>
    <w:p w14:paraId="502A7FEC" w14:textId="77777777" w:rsidR="00191A23" w:rsidRDefault="00191A23">
      <w:bookmarkStart w:id="82" w:name="italic43"/>
      <w:bookmarkStart w:id="83" w:name="bold44"/>
      <w:bookmarkEnd w:id="78"/>
      <w:bookmarkEnd w:id="79"/>
      <w:proofErr w:type="gramStart"/>
      <w:r w:rsidRPr="004A32C8">
        <w:rPr>
          <w:sz w:val="16"/>
          <w:szCs w:val="16"/>
        </w:rPr>
        <w:lastRenderedPageBreak/>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71206652" w14:textId="77777777" w:rsidTr="00517788">
        <w:tc>
          <w:tcPr>
            <w:tcW w:w="0" w:type="auto"/>
          </w:tcPr>
          <w:p w14:paraId="097A5196" w14:textId="77777777" w:rsidR="00191A23" w:rsidRPr="0022554A" w:rsidRDefault="00191A23" w:rsidP="00191A23">
            <w:pPr>
              <w:tabs>
                <w:tab w:val="left" w:pos="5400"/>
              </w:tabs>
              <w:rPr>
                <w:bCs/>
                <w:sz w:val="20"/>
              </w:rPr>
            </w:pPr>
            <w:r w:rsidRPr="0022554A">
              <w:rPr>
                <w:bCs/>
                <w:sz w:val="20"/>
              </w:rPr>
              <w:lastRenderedPageBreak/>
              <w:t>Other analyses</w:t>
            </w:r>
            <w:bookmarkEnd w:id="82"/>
            <w:bookmarkEnd w:id="83"/>
          </w:p>
        </w:tc>
        <w:tc>
          <w:tcPr>
            <w:tcW w:w="0" w:type="auto"/>
          </w:tcPr>
          <w:p w14:paraId="34989A98" w14:textId="77777777" w:rsidR="00191A23" w:rsidRPr="0022554A" w:rsidRDefault="00191A23" w:rsidP="00191A23">
            <w:pPr>
              <w:tabs>
                <w:tab w:val="left" w:pos="5400"/>
              </w:tabs>
              <w:jc w:val="center"/>
              <w:rPr>
                <w:sz w:val="20"/>
              </w:rPr>
            </w:pPr>
            <w:r w:rsidRPr="0022554A">
              <w:rPr>
                <w:sz w:val="20"/>
              </w:rPr>
              <w:t>17</w:t>
            </w:r>
          </w:p>
        </w:tc>
        <w:tc>
          <w:tcPr>
            <w:tcW w:w="8687" w:type="dxa"/>
          </w:tcPr>
          <w:p w14:paraId="5D6F8E69"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1BB74024" w14:textId="71EEC264" w:rsidR="00191A23" w:rsidRPr="0022554A" w:rsidRDefault="00E423C6" w:rsidP="00191A23">
            <w:pPr>
              <w:tabs>
                <w:tab w:val="left" w:pos="5400"/>
              </w:tabs>
              <w:rPr>
                <w:sz w:val="20"/>
              </w:rPr>
            </w:pPr>
            <w:r>
              <w:rPr>
                <w:sz w:val="20"/>
              </w:rPr>
              <w:t>7</w:t>
            </w:r>
          </w:p>
        </w:tc>
        <w:tc>
          <w:tcPr>
            <w:tcW w:w="3129" w:type="dxa"/>
          </w:tcPr>
          <w:p w14:paraId="5B4E591D" w14:textId="77777777" w:rsidR="00E423C6" w:rsidRPr="00471D35" w:rsidRDefault="00E423C6" w:rsidP="00E423C6">
            <w:r w:rsidRPr="00471D35">
              <w:t xml:space="preserve">Metabolic features were </w:t>
            </w:r>
            <w:proofErr w:type="spellStart"/>
            <w:r w:rsidRPr="00471D35">
              <w:t>analyzed</w:t>
            </w:r>
            <w:proofErr w:type="spellEnd"/>
            <w:r w:rsidRPr="00471D35">
              <w:t xml:space="preserve"> in train set and depicted in Figure 1. Following peak picking, retention time alignment, grouping, and signal shift correction, a total of 41028 ion features were obtained, including 22591 positive ions and 18437 negative ions. Based on these metabolic features, PCA and PLS-DA score plots were generated to investigate the differences between ESCC and HC </w:t>
            </w:r>
            <w:r w:rsidRPr="00471D35">
              <w:rPr>
                <w:rFonts w:hint="eastAsia"/>
              </w:rPr>
              <w:t>groups</w:t>
            </w:r>
            <w:r w:rsidRPr="00471D35">
              <w:t xml:space="preserve">. The results exhibited a significant separation between the ESCC and HC groups, indicating notable dysregulation in the plasma lipid profile of ESCC patients (Fig. 1A, Fig. 1B). The reliability of the PLS-DA result was further validated using a permutation test </w:t>
            </w:r>
            <w:r w:rsidRPr="00471D35">
              <w:rPr>
                <w:rFonts w:ascii="SimSun" w:eastAsia="SimSun" w:hAnsi="SimSun" w:cs="SimSun"/>
              </w:rPr>
              <w:t>(</w:t>
            </w:r>
            <w:r w:rsidRPr="00471D35">
              <w:t xml:space="preserve">n = 20) (Fig. 1C). Furthermore, based on the criteria </w:t>
            </w:r>
            <w:r w:rsidRPr="00471D35">
              <w:rPr>
                <w:rFonts w:hint="eastAsia"/>
              </w:rPr>
              <w:t>of</w:t>
            </w:r>
            <w:r w:rsidRPr="00471D35">
              <w:t xml:space="preserve"> </w:t>
            </w:r>
            <w:r w:rsidRPr="00471D35">
              <w:rPr>
                <w:rFonts w:hint="eastAsia"/>
              </w:rPr>
              <w:t>differential</w:t>
            </w:r>
            <w:r w:rsidRPr="00471D35">
              <w:t xml:space="preserve"> </w:t>
            </w:r>
            <w:r w:rsidRPr="00471D35">
              <w:rPr>
                <w:rFonts w:hint="eastAsia"/>
              </w:rPr>
              <w:t>lipid</w:t>
            </w:r>
            <w:r w:rsidRPr="00471D35">
              <w:t xml:space="preserve"> (FDR &lt; 0.05; VIP &gt; 1.0; FC &gt; 1.50 or FC &lt; 0.667), a total of 5899 differential metabolic features were shown in the volcano </w:t>
            </w:r>
            <w:r w:rsidRPr="00471D35">
              <w:lastRenderedPageBreak/>
              <w:t xml:space="preserve">plot, including 2654 up-regulated features and 3245 down-regulated features (Fig. 1D). </w:t>
            </w:r>
          </w:p>
          <w:p w14:paraId="6024716E" w14:textId="77777777" w:rsidR="00191A23" w:rsidRPr="0022554A" w:rsidRDefault="00191A23" w:rsidP="00191A23">
            <w:pPr>
              <w:tabs>
                <w:tab w:val="left" w:pos="5400"/>
              </w:tabs>
              <w:rPr>
                <w:sz w:val="20"/>
              </w:rPr>
            </w:pPr>
          </w:p>
        </w:tc>
      </w:tr>
      <w:tr w:rsidR="00976EE1" w:rsidRPr="0022554A" w14:paraId="0813E9C5" w14:textId="77777777" w:rsidTr="00191A23">
        <w:tc>
          <w:tcPr>
            <w:tcW w:w="14992" w:type="dxa"/>
            <w:gridSpan w:val="5"/>
          </w:tcPr>
          <w:p w14:paraId="03023E12" w14:textId="77777777" w:rsidR="00976EE1" w:rsidRPr="0022554A" w:rsidRDefault="00976EE1" w:rsidP="00191A23">
            <w:pPr>
              <w:pStyle w:val="TableSubHead"/>
              <w:tabs>
                <w:tab w:val="left" w:pos="5400"/>
              </w:tabs>
              <w:rPr>
                <w:sz w:val="20"/>
              </w:rPr>
            </w:pPr>
            <w:bookmarkStart w:id="84" w:name="italic44"/>
            <w:bookmarkStart w:id="85" w:name="bold45"/>
            <w:r w:rsidRPr="0022554A">
              <w:rPr>
                <w:sz w:val="20"/>
              </w:rPr>
              <w:lastRenderedPageBreak/>
              <w:t>Discussion</w:t>
            </w:r>
            <w:bookmarkEnd w:id="84"/>
            <w:bookmarkEnd w:id="85"/>
          </w:p>
        </w:tc>
      </w:tr>
      <w:tr w:rsidR="00191A23" w:rsidRPr="0022554A" w14:paraId="27FF5D4A" w14:textId="77777777" w:rsidTr="00517788">
        <w:tc>
          <w:tcPr>
            <w:tcW w:w="0" w:type="auto"/>
          </w:tcPr>
          <w:p w14:paraId="7EFBEB01" w14:textId="77777777" w:rsidR="00191A23" w:rsidRPr="0022554A" w:rsidRDefault="00191A23" w:rsidP="00191A23">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21737E4A" w14:textId="77777777" w:rsidR="00191A23" w:rsidRPr="0022554A" w:rsidRDefault="00191A23" w:rsidP="00191A23">
            <w:pPr>
              <w:tabs>
                <w:tab w:val="left" w:pos="5400"/>
              </w:tabs>
              <w:jc w:val="center"/>
              <w:rPr>
                <w:sz w:val="20"/>
              </w:rPr>
            </w:pPr>
            <w:r w:rsidRPr="0022554A">
              <w:rPr>
                <w:sz w:val="20"/>
              </w:rPr>
              <w:t>18</w:t>
            </w:r>
          </w:p>
        </w:tc>
        <w:tc>
          <w:tcPr>
            <w:tcW w:w="8687" w:type="dxa"/>
          </w:tcPr>
          <w:p w14:paraId="66C0ADE1"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08DB7825" w14:textId="27CC66D1" w:rsidR="00191A23" w:rsidRPr="0022554A" w:rsidRDefault="00E423C6" w:rsidP="00191A23">
            <w:pPr>
              <w:tabs>
                <w:tab w:val="left" w:pos="5400"/>
              </w:tabs>
              <w:rPr>
                <w:sz w:val="20"/>
              </w:rPr>
            </w:pPr>
            <w:r>
              <w:rPr>
                <w:sz w:val="20"/>
              </w:rPr>
              <w:t>9</w:t>
            </w:r>
          </w:p>
        </w:tc>
        <w:tc>
          <w:tcPr>
            <w:tcW w:w="3129" w:type="dxa"/>
          </w:tcPr>
          <w:p w14:paraId="1945E63D" w14:textId="77777777" w:rsidR="00E423C6" w:rsidRPr="00471D35" w:rsidRDefault="00E423C6" w:rsidP="00E423C6">
            <w:pPr>
              <w:shd w:val="clear" w:color="auto" w:fill="FDFDFD"/>
            </w:pPr>
            <w:r w:rsidRPr="00471D35">
              <w:t xml:space="preserve">The results revealed that 14 differentially expressed plasma lipids were associated with age (Supplemental Fig. S2), 14 </w:t>
            </w:r>
            <w:r w:rsidRPr="00471D35">
              <w:rPr>
                <w:rFonts w:hint="eastAsia"/>
              </w:rPr>
              <w:t>ones</w:t>
            </w:r>
            <w:r w:rsidRPr="00471D35">
              <w:t xml:space="preserve"> with sex (Supplemental Fig. S3), 18 </w:t>
            </w:r>
            <w:r w:rsidRPr="00471D35">
              <w:rPr>
                <w:rFonts w:hint="eastAsia"/>
              </w:rPr>
              <w:t>ones</w:t>
            </w:r>
            <w:r w:rsidRPr="00471D35">
              <w:t xml:space="preserve"> with smoking history (Supplemental Fig. S4), and only one with drinking history (Supplemental Fig. S5).</w:t>
            </w:r>
          </w:p>
          <w:p w14:paraId="299E63C4" w14:textId="77777777" w:rsidR="00E423C6" w:rsidRPr="00471D35" w:rsidRDefault="00E423C6" w:rsidP="00E423C6">
            <w:r w:rsidRPr="00471D35">
              <w:t xml:space="preserve">Compared the ESCC patients with and without lymph node metastasis, there were 11 differential lipids showed significant difference (P-value &lt; 0.05), including FA 14:0, FA 15:4, FA 27:1, FA 28:7, FA 27:0, FA 42:0, DG 37:7, PC O-16:1_22:6, PC O-17:1_21:4, SM d18:1/23:0, PI 18:0_20:3. Among them, 6 were up regulation and 5 were down regulation in ESCC patients with lymph node </w:t>
            </w:r>
            <w:r w:rsidRPr="00471D35">
              <w:lastRenderedPageBreak/>
              <w:t>metastasis. Boxplots illustrating the expression levels of these 11 lipids were shown in Figure 6. Out of the 99 differential lipids, 10 lipids—FA 14:0, FA 15:4, FA 28:7, FA 27:0, FA 28:0, DG 37:7, PE O-17:1_22:6, PE O-18:3_22:6, PC O-16:1_22:6, and SM d18:1/23:0—exhibited significant differences among the three stage groups (P-value &lt; 0.05). Boxplots depicting the expression levels of these 10 lipids are shown in Figure 7. Among them, FA 15:4 displayed the most prominent upregulated trend in stage III compared to stages I and II, with the P-value of 7.27e-07. Only one of these 10 lipids, PE O-18:3_22:6, exhibited statistically significant differences in pairwise comparisons across stages I, II, and III, with an increase in expression levels in stage II but declining in stage III patients.</w:t>
            </w:r>
          </w:p>
          <w:p w14:paraId="669CCA07" w14:textId="77777777" w:rsidR="00191A23" w:rsidRPr="0022554A" w:rsidRDefault="00191A23" w:rsidP="00191A23">
            <w:pPr>
              <w:tabs>
                <w:tab w:val="left" w:pos="5400"/>
              </w:tabs>
              <w:rPr>
                <w:sz w:val="20"/>
              </w:rPr>
            </w:pPr>
          </w:p>
        </w:tc>
      </w:tr>
      <w:tr w:rsidR="00191A23" w:rsidRPr="0022554A" w14:paraId="551824E9" w14:textId="77777777" w:rsidTr="00517788">
        <w:tc>
          <w:tcPr>
            <w:tcW w:w="0" w:type="auto"/>
          </w:tcPr>
          <w:p w14:paraId="0AAAA532" w14:textId="77777777" w:rsidR="00191A23" w:rsidRPr="0022554A" w:rsidRDefault="00191A23" w:rsidP="00191A23">
            <w:pPr>
              <w:tabs>
                <w:tab w:val="left" w:pos="5400"/>
              </w:tabs>
              <w:rPr>
                <w:bCs/>
                <w:sz w:val="20"/>
              </w:rPr>
            </w:pPr>
            <w:bookmarkStart w:id="88" w:name="italic46" w:colFirst="0" w:colLast="0"/>
            <w:bookmarkStart w:id="89" w:name="bold47" w:colFirst="0" w:colLast="0"/>
            <w:bookmarkEnd w:id="86"/>
            <w:bookmarkEnd w:id="87"/>
            <w:r w:rsidRPr="0022554A">
              <w:rPr>
                <w:bCs/>
                <w:sz w:val="20"/>
              </w:rPr>
              <w:lastRenderedPageBreak/>
              <w:t>Limitations</w:t>
            </w:r>
          </w:p>
        </w:tc>
        <w:tc>
          <w:tcPr>
            <w:tcW w:w="0" w:type="auto"/>
          </w:tcPr>
          <w:p w14:paraId="4F902350" w14:textId="77777777" w:rsidR="00191A23" w:rsidRPr="0022554A" w:rsidRDefault="00191A23" w:rsidP="00191A23">
            <w:pPr>
              <w:tabs>
                <w:tab w:val="left" w:pos="5400"/>
              </w:tabs>
              <w:jc w:val="center"/>
              <w:rPr>
                <w:sz w:val="20"/>
              </w:rPr>
            </w:pPr>
            <w:r w:rsidRPr="0022554A">
              <w:rPr>
                <w:sz w:val="20"/>
              </w:rPr>
              <w:t>19</w:t>
            </w:r>
          </w:p>
        </w:tc>
        <w:tc>
          <w:tcPr>
            <w:tcW w:w="8687" w:type="dxa"/>
          </w:tcPr>
          <w:p w14:paraId="67A79E15"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w:t>
            </w:r>
            <w:r w:rsidRPr="0022554A">
              <w:rPr>
                <w:sz w:val="20"/>
              </w:rPr>
              <w:lastRenderedPageBreak/>
              <w:t>both direction and magnitude of any potential bias</w:t>
            </w:r>
          </w:p>
        </w:tc>
        <w:tc>
          <w:tcPr>
            <w:tcW w:w="1265" w:type="dxa"/>
          </w:tcPr>
          <w:p w14:paraId="24688CA8" w14:textId="0670615A" w:rsidR="00191A23" w:rsidRPr="0022554A" w:rsidRDefault="00E423C6" w:rsidP="00191A23">
            <w:pPr>
              <w:tabs>
                <w:tab w:val="left" w:pos="5400"/>
              </w:tabs>
              <w:rPr>
                <w:sz w:val="20"/>
              </w:rPr>
            </w:pPr>
            <w:r>
              <w:rPr>
                <w:sz w:val="20"/>
              </w:rPr>
              <w:lastRenderedPageBreak/>
              <w:t>10</w:t>
            </w:r>
          </w:p>
        </w:tc>
        <w:tc>
          <w:tcPr>
            <w:tcW w:w="3129" w:type="dxa"/>
          </w:tcPr>
          <w:p w14:paraId="1BC6B934" w14:textId="77777777" w:rsidR="00E423C6" w:rsidRPr="00471D35" w:rsidRDefault="00E423C6" w:rsidP="00E423C6">
            <w:r w:rsidRPr="00471D35">
              <w:rPr>
                <w:rFonts w:hint="eastAsia"/>
              </w:rPr>
              <w:t>Limitation</w:t>
            </w:r>
            <w:r w:rsidRPr="00471D35">
              <w:t xml:space="preserve"> </w:t>
            </w:r>
            <w:r w:rsidRPr="00471D35">
              <w:rPr>
                <w:rFonts w:hint="eastAsia"/>
              </w:rPr>
              <w:t>of</w:t>
            </w:r>
            <w:r w:rsidRPr="00471D35">
              <w:t xml:space="preserve"> </w:t>
            </w:r>
            <w:r w:rsidRPr="00471D35">
              <w:rPr>
                <w:rFonts w:hint="eastAsia"/>
              </w:rPr>
              <w:t>the</w:t>
            </w:r>
            <w:r w:rsidRPr="00471D35">
              <w:t xml:space="preserve"> </w:t>
            </w:r>
            <w:r w:rsidRPr="00471D35">
              <w:rPr>
                <w:rFonts w:hint="eastAsia"/>
              </w:rPr>
              <w:t>present</w:t>
            </w:r>
            <w:r w:rsidRPr="00471D35">
              <w:t xml:space="preserve"> </w:t>
            </w:r>
            <w:r w:rsidRPr="00471D35">
              <w:rPr>
                <w:rFonts w:hint="eastAsia"/>
              </w:rPr>
              <w:lastRenderedPageBreak/>
              <w:t>study</w:t>
            </w:r>
            <w:r w:rsidRPr="00471D35">
              <w:t xml:space="preserve"> </w:t>
            </w:r>
            <w:proofErr w:type="gramStart"/>
            <w:r w:rsidRPr="00471D35">
              <w:rPr>
                <w:rFonts w:hint="eastAsia"/>
              </w:rPr>
              <w:t>has</w:t>
            </w:r>
            <w:r w:rsidRPr="00471D35">
              <w:t xml:space="preserve"> </w:t>
            </w:r>
            <w:r w:rsidRPr="00471D35">
              <w:rPr>
                <w:rFonts w:hint="eastAsia"/>
              </w:rPr>
              <w:t>to</w:t>
            </w:r>
            <w:proofErr w:type="gramEnd"/>
            <w:r w:rsidRPr="00471D35">
              <w:t xml:space="preserve"> </w:t>
            </w:r>
            <w:r w:rsidRPr="00471D35">
              <w:rPr>
                <w:rFonts w:hint="eastAsia"/>
              </w:rPr>
              <w:t>be</w:t>
            </w:r>
            <w:r w:rsidRPr="00471D35">
              <w:t xml:space="preserve"> </w:t>
            </w:r>
            <w:r w:rsidRPr="00471D35">
              <w:rPr>
                <w:rFonts w:hint="eastAsia"/>
              </w:rPr>
              <w:t>mentioned</w:t>
            </w:r>
            <w:r w:rsidRPr="00471D35">
              <w:t xml:space="preserve">. Firstly, the sample size was small and restricted to a single </w:t>
            </w:r>
            <w:proofErr w:type="spellStart"/>
            <w:r w:rsidRPr="00471D35">
              <w:t>center</w:t>
            </w:r>
            <w:proofErr w:type="spellEnd"/>
            <w:r w:rsidRPr="00471D35">
              <w:t xml:space="preserve">. Additionally, a control group comprising high-risk individuals with benign lesions was not included. Moreover, lipid metabolism profiling analysis was not performed on serum or tissue samples, while only plasma samples were used to identify potential biomarkers. To improve future studies, it is recommended to increase the sample size, involve multiple </w:t>
            </w:r>
            <w:proofErr w:type="spellStart"/>
            <w:r w:rsidRPr="00471D35">
              <w:t>centers</w:t>
            </w:r>
            <w:proofErr w:type="spellEnd"/>
            <w:r w:rsidRPr="00471D35">
              <w:t>, and incorporate a wider range of experimental samples from serum and tissue.</w:t>
            </w:r>
          </w:p>
          <w:p w14:paraId="59E8DAA0" w14:textId="77777777" w:rsidR="00191A23" w:rsidRPr="0022554A" w:rsidRDefault="00191A23" w:rsidP="00191A23">
            <w:pPr>
              <w:tabs>
                <w:tab w:val="left" w:pos="5400"/>
              </w:tabs>
              <w:rPr>
                <w:sz w:val="20"/>
              </w:rPr>
            </w:pPr>
          </w:p>
        </w:tc>
      </w:tr>
      <w:tr w:rsidR="00191A23" w:rsidRPr="0022554A" w14:paraId="7DD14D27" w14:textId="77777777" w:rsidTr="00517788">
        <w:tc>
          <w:tcPr>
            <w:tcW w:w="0" w:type="auto"/>
          </w:tcPr>
          <w:p w14:paraId="1A4CD0FE" w14:textId="77777777" w:rsidR="00191A23" w:rsidRPr="0022554A" w:rsidRDefault="00191A23" w:rsidP="00191A23">
            <w:pPr>
              <w:tabs>
                <w:tab w:val="left" w:pos="5400"/>
              </w:tabs>
              <w:rPr>
                <w:bCs/>
                <w:sz w:val="20"/>
              </w:rPr>
            </w:pPr>
            <w:bookmarkStart w:id="90" w:name="italic47" w:colFirst="0" w:colLast="0"/>
            <w:bookmarkStart w:id="91" w:name="bold48" w:colFirst="0" w:colLast="0"/>
            <w:bookmarkEnd w:id="88"/>
            <w:bookmarkEnd w:id="89"/>
            <w:r w:rsidRPr="0022554A">
              <w:rPr>
                <w:bCs/>
                <w:sz w:val="20"/>
              </w:rPr>
              <w:lastRenderedPageBreak/>
              <w:t>Interpretation</w:t>
            </w:r>
          </w:p>
        </w:tc>
        <w:tc>
          <w:tcPr>
            <w:tcW w:w="0" w:type="auto"/>
          </w:tcPr>
          <w:p w14:paraId="0FFA6BA8" w14:textId="77777777" w:rsidR="00191A23" w:rsidRPr="0022554A" w:rsidRDefault="00191A23" w:rsidP="00191A23">
            <w:pPr>
              <w:tabs>
                <w:tab w:val="left" w:pos="5400"/>
              </w:tabs>
              <w:jc w:val="center"/>
              <w:rPr>
                <w:sz w:val="20"/>
              </w:rPr>
            </w:pPr>
            <w:r w:rsidRPr="0022554A">
              <w:rPr>
                <w:sz w:val="20"/>
              </w:rPr>
              <w:t>20</w:t>
            </w:r>
          </w:p>
        </w:tc>
        <w:tc>
          <w:tcPr>
            <w:tcW w:w="8687" w:type="dxa"/>
          </w:tcPr>
          <w:p w14:paraId="1500B52B"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573301BF" w14:textId="690C4E4B" w:rsidR="00191A23" w:rsidRPr="0022554A" w:rsidRDefault="00E423C6" w:rsidP="00191A23">
            <w:pPr>
              <w:tabs>
                <w:tab w:val="left" w:pos="5400"/>
              </w:tabs>
              <w:rPr>
                <w:sz w:val="20"/>
              </w:rPr>
            </w:pPr>
            <w:r>
              <w:rPr>
                <w:sz w:val="20"/>
              </w:rPr>
              <w:t>10-11</w:t>
            </w:r>
          </w:p>
        </w:tc>
        <w:tc>
          <w:tcPr>
            <w:tcW w:w="3129" w:type="dxa"/>
          </w:tcPr>
          <w:p w14:paraId="3C30C951" w14:textId="77777777" w:rsidR="00E423C6" w:rsidRPr="00471D35" w:rsidRDefault="00E423C6" w:rsidP="00E423C6">
            <w:r w:rsidRPr="00B90DB0">
              <w:t xml:space="preserve">This study provides compelling evidence of significant dysregulation in the plasma lipid profile of ESCC patients compared to healthy controls (HC). A notable proportion of dysregulated lipids consisted of fatty acids (FA), diacylglycerols (DG), and triglycerides (TG). FA </w:t>
            </w:r>
            <w:r w:rsidRPr="00B90DB0">
              <w:lastRenderedPageBreak/>
              <w:t xml:space="preserve">exhibited both upregulation and downregulation in ESCC patients. The observed upregulation of FA in the plasma can be partially attributed to the enhanced </w:t>
            </w:r>
            <w:r w:rsidRPr="00471D35">
              <w:rPr>
                <w:rFonts w:hint="eastAsia"/>
              </w:rPr>
              <w:t>FA</w:t>
            </w:r>
            <w:r w:rsidRPr="00B90DB0">
              <w:t xml:space="preserve"> synthesis capacity of </w:t>
            </w:r>
            <w:proofErr w:type="spellStart"/>
            <w:r w:rsidRPr="00B90DB0">
              <w:t>tumor</w:t>
            </w:r>
            <w:proofErr w:type="spellEnd"/>
            <w:r w:rsidRPr="00B90DB0">
              <w:t xml:space="preserve"> cells, facilitated by increased expression and activity of key enzymes such as fatty acid synthase (FASN) </w:t>
            </w:r>
            <w:r w:rsidRPr="00471D35">
              <w:fldChar w:fldCharType="begin"/>
            </w:r>
            <w:r w:rsidRPr="00471D35">
              <w:instrText xml:space="preserve"> ADDIN EN.CITE &lt;EndNote&gt;&lt;Cite&gt;&lt;Author&gt;Currie&lt;/Author&gt;&lt;Year&gt;2013&lt;/Year&gt;&lt;RecNum&gt;309&lt;/RecNum&gt;&lt;DisplayText&gt;(Currie et al. 2013)&lt;/DisplayText&gt;&lt;record&gt;&lt;rec-number&gt;309&lt;/rec-number&gt;&lt;foreign-keys&gt;&lt;key app="EN" db-id="t25x5vv5sedr5uewsevv092kardap2fvvs20" timestamp="1699527478"&gt;309&lt;/key&gt;&lt;/foreign-keys&gt;&lt;ref-type name="Journal Article"&gt;17&lt;/ref-type&gt;&lt;contributors&gt;&lt;authors&gt;&lt;author&gt;Currie, E.&lt;/author&gt;&lt;author&gt;Schulze, A.&lt;/author&gt;&lt;author&gt;Zechner, R.&lt;/author&gt;&lt;author&gt;Walther, T. C.&lt;/author&gt;&lt;author&gt;Farese, R. V., Jr.&lt;/author&gt;&lt;/authors&gt;&lt;/contributors&gt;&lt;auth-address&gt;Department of Biochemistry &amp;amp; Biophysics, University of California, San Francisco, 94158, USA.&lt;/auth-address&gt;&lt;titles&gt;&lt;title&gt;Cellular fatty acid metabolism and cancer&lt;/title&gt;&lt;secondary-title&gt;Cell Metab&lt;/secondary-title&gt;&lt;/titles&gt;&lt;periodical&gt;&lt;full-title&gt;Cell Metab&lt;/full-title&gt;&lt;/periodical&gt;&lt;pages&gt;153-61&lt;/pages&gt;&lt;volume&gt;18&lt;/volume&gt;&lt;number&gt;2&lt;/number&gt;&lt;edition&gt;20130620&lt;/edition&gt;&lt;keywords&gt;&lt;keyword&gt;Cell Proliferation&lt;/keyword&gt;&lt;keyword&gt;Energy Metabolism&lt;/keyword&gt;&lt;keyword&gt;Fatty Acids/*biosynthesis/*metabolism&lt;/keyword&gt;&lt;keyword&gt;Humans&lt;/keyword&gt;&lt;keyword&gt;Lipid Metabolism/*genetics&lt;/keyword&gt;&lt;keyword&gt;Neoplasms/*metabolism&lt;/keyword&gt;&lt;/keywords&gt;&lt;dates&gt;&lt;year&gt;2013&lt;/year&gt;&lt;pub-dates&gt;&lt;date&gt;Aug 6&lt;/date&gt;&lt;/pub-dates&gt;&lt;/dates&gt;&lt;isbn&gt;1550-4131 (Print)&amp;#xD;1550-4131&lt;/isbn&gt;&lt;accession-num&gt;23791484&lt;/accession-num&gt;&lt;urls&gt;&lt;/urls&gt;&lt;custom2&gt;PMC3742569&lt;/custom2&gt;&lt;custom6&gt;NIHMS484762&lt;/custom6&gt;&lt;electronic-resource-num&gt;10.1016/j.cmet.2013.05.017&lt;/electronic-resource-num&gt;&lt;remote-database-provider&gt;NLM&lt;/remote-database-provider&gt;&lt;language&gt;eng&lt;/language&gt;&lt;/record&gt;&lt;/Cite&gt;&lt;/EndNote&gt;</w:instrText>
            </w:r>
            <w:r w:rsidRPr="00471D35">
              <w:fldChar w:fldCharType="separate"/>
            </w:r>
            <w:r w:rsidRPr="00471D35">
              <w:t>(Currie et al. 2013)</w:t>
            </w:r>
            <w:r w:rsidRPr="00471D35">
              <w:fldChar w:fldCharType="end"/>
            </w:r>
            <w:r w:rsidRPr="00B90DB0">
              <w:t xml:space="preserve">. Consequently, certain FA concentrations in the plasma may be elevated. However, </w:t>
            </w:r>
            <w:proofErr w:type="spellStart"/>
            <w:r w:rsidRPr="00B90DB0">
              <w:t>tumor</w:t>
            </w:r>
            <w:proofErr w:type="spellEnd"/>
            <w:r w:rsidRPr="00B90DB0">
              <w:t xml:space="preserve"> cells may also increase their uptake and utilization of FAs, potentially leading to a decrease in FA concentration. The heightened metabolic activity of </w:t>
            </w:r>
            <w:proofErr w:type="spellStart"/>
            <w:r w:rsidRPr="00B90DB0">
              <w:t>tumor</w:t>
            </w:r>
            <w:proofErr w:type="spellEnd"/>
            <w:r w:rsidRPr="00B90DB0">
              <w:t xml:space="preserve"> cells promotes </w:t>
            </w:r>
            <w:r w:rsidRPr="00471D35">
              <w:rPr>
                <w:rFonts w:hint="eastAsia"/>
              </w:rPr>
              <w:t>FA</w:t>
            </w:r>
            <w:r w:rsidRPr="00B90DB0">
              <w:t xml:space="preserve"> oxidation for energy production</w:t>
            </w:r>
            <w:r w:rsidRPr="00471D35">
              <w:fldChar w:fldCharType="begin"/>
            </w:r>
            <w:r w:rsidRPr="00471D35">
              <w:instrText xml:space="preserve"> ADDIN EN.CITE &lt;EndNote&gt;&lt;Cite&gt;&lt;Author&gt;Currie&lt;/Author&gt;&lt;Year&gt;2013&lt;/Year&gt;&lt;RecNum&gt;311&lt;/RecNum&gt;&lt;DisplayText&gt;(Currie et al. 2013)&lt;/DisplayText&gt;&lt;record&gt;&lt;rec-number&gt;311&lt;/rec-number&gt;&lt;foreign-keys&gt;&lt;key app="EN" db-id="t25x5vv5sedr5uewsevv092kardap2fvvs20" timestamp="1699677057"&gt;311&lt;/key&gt;&lt;/foreign-keys&gt;&lt;ref-type name="Journal Article"&gt;17&lt;/ref-type&gt;&lt;contributors&gt;&lt;authors&gt;&lt;author&gt;Currie, E.&lt;/author&gt;&lt;author&gt;Schulze, A.&lt;/author&gt;&lt;author&gt;Zechner, R.&lt;/author&gt;&lt;author&gt;Walther, T. C.&lt;/author&gt;&lt;author&gt;Farese, R. V., Jr.&lt;/author&gt;&lt;/authors&gt;&lt;/contributors&gt;&lt;auth-address&gt;Department of Biochemistry &amp;amp; Biophysics, University of California, San Francisco, 94158, USA.&lt;/auth-address&gt;&lt;titles&gt;&lt;title&gt;Cellular fatty acid metabolism and cancer&lt;/title&gt;&lt;secondary-title&gt;Cell Metab&lt;/secondary-title&gt;&lt;/titles&gt;&lt;periodical&gt;&lt;full-title&gt;Cell Metab&lt;/full-title&gt;&lt;/periodical&gt;&lt;pages&gt;153-61&lt;/pages&gt;&lt;volume&gt;18&lt;/volume&gt;&lt;number&gt;2&lt;/number&gt;&lt;edition&gt;20130620&lt;/edition&gt;&lt;keywords&gt;&lt;keyword&gt;Cell Proliferation&lt;/keyword&gt;&lt;keyword&gt;Energy Metabolism&lt;/keyword&gt;&lt;keyword&gt;Fatty Acids/*biosynthesis/*metabolism&lt;/keyword&gt;&lt;keyword&gt;Humans&lt;/keyword&gt;&lt;keyword&gt;Lipid Metabolism/*genetics&lt;/keyword&gt;&lt;keyword&gt;Neoplasms/*metabolism&lt;/keyword&gt;&lt;/keywords&gt;&lt;dates&gt;&lt;year&gt;2013&lt;/year&gt;&lt;pub-dates&gt;&lt;date&gt;Aug 6&lt;/date&gt;&lt;/pub-dates&gt;&lt;/dates&gt;&lt;isbn&gt;1550-4131 (Print)&amp;#xD;1550-4131&lt;/isbn&gt;&lt;accession-num&gt;23791484&lt;/accession-num&gt;&lt;urls&gt;&lt;/urls&gt;&lt;custom2&gt;PMC3742569&lt;/custom2&gt;&lt;custom6&gt;NIHMS484762&lt;/custom6&gt;&lt;electronic-resource-num&gt;10.1016/j.cmet.2013.05.017&lt;/electronic-resource-num&gt;&lt;remote-database-provider&gt;NLM&lt;/remote-database-provider&gt;&lt;language&gt;eng&lt;/language&gt;&lt;/record&gt;&lt;/Cite&gt;&lt;/EndNote&gt;</w:instrText>
            </w:r>
            <w:r w:rsidRPr="00471D35">
              <w:fldChar w:fldCharType="separate"/>
            </w:r>
            <w:r w:rsidRPr="00471D35">
              <w:rPr>
                <w:noProof/>
              </w:rPr>
              <w:t>(Currie et al. 2013)</w:t>
            </w:r>
            <w:r w:rsidRPr="00471D35">
              <w:fldChar w:fldCharType="end"/>
            </w:r>
            <w:r w:rsidRPr="00B90DB0">
              <w:t>, further contributing to the lower FA concentration in the plasma.</w:t>
            </w:r>
            <w:r w:rsidRPr="00471D35">
              <w:t xml:space="preserve"> </w:t>
            </w:r>
            <w:r w:rsidRPr="00B90DB0">
              <w:t xml:space="preserve">On the other hand, DG and TG showed a consistent downward trend in ESCC patients. DG and TG serve as primary forms of intracellular energy storage, and their downregulated concentrations </w:t>
            </w:r>
            <w:r w:rsidRPr="00B90DB0">
              <w:lastRenderedPageBreak/>
              <w:t xml:space="preserve">in the plasma of ESCC patients may be linked to the heightened metabolic activity of </w:t>
            </w:r>
            <w:proofErr w:type="spellStart"/>
            <w:r w:rsidRPr="00B90DB0">
              <w:t>tumor</w:t>
            </w:r>
            <w:proofErr w:type="spellEnd"/>
            <w:r w:rsidRPr="00B90DB0">
              <w:t xml:space="preserve"> cells. The increased energy demands of rapidly proliferating </w:t>
            </w:r>
            <w:proofErr w:type="spellStart"/>
            <w:r w:rsidRPr="00B90DB0">
              <w:t>tumor</w:t>
            </w:r>
            <w:proofErr w:type="spellEnd"/>
            <w:r w:rsidRPr="00B90DB0">
              <w:t xml:space="preserve"> cells may result in the consumption of DG and TG through enhanced </w:t>
            </w:r>
            <w:r w:rsidRPr="00471D35">
              <w:rPr>
                <w:rFonts w:hint="eastAsia"/>
              </w:rPr>
              <w:t>FA</w:t>
            </w:r>
            <w:r w:rsidRPr="00B90DB0">
              <w:t xml:space="preserve"> oxidation and energy utilization. This phenomenon may explain the observed downregulation of DG and TG levels in the plasma in this study.</w:t>
            </w:r>
          </w:p>
          <w:p w14:paraId="5AD6CF08" w14:textId="77777777" w:rsidR="00191A23" w:rsidRPr="0022554A" w:rsidRDefault="00191A23" w:rsidP="00191A23">
            <w:pPr>
              <w:tabs>
                <w:tab w:val="left" w:pos="5400"/>
              </w:tabs>
              <w:rPr>
                <w:sz w:val="20"/>
              </w:rPr>
            </w:pPr>
          </w:p>
        </w:tc>
      </w:tr>
      <w:tr w:rsidR="00191A23" w:rsidRPr="0022554A" w14:paraId="6324E119" w14:textId="77777777" w:rsidTr="00517788">
        <w:tc>
          <w:tcPr>
            <w:tcW w:w="0" w:type="auto"/>
          </w:tcPr>
          <w:p w14:paraId="6189DCE8" w14:textId="77777777" w:rsidR="00191A23" w:rsidRPr="0022554A" w:rsidRDefault="00191A23" w:rsidP="00191A23">
            <w:pPr>
              <w:tabs>
                <w:tab w:val="left" w:pos="5400"/>
              </w:tabs>
              <w:rPr>
                <w:bCs/>
                <w:sz w:val="20"/>
              </w:rPr>
            </w:pPr>
            <w:bookmarkStart w:id="92" w:name="italic48" w:colFirst="0" w:colLast="0"/>
            <w:bookmarkStart w:id="93" w:name="bold49" w:colFirst="0" w:colLast="0"/>
            <w:bookmarkEnd w:id="90"/>
            <w:bookmarkEnd w:id="91"/>
            <w:r w:rsidRPr="0022554A">
              <w:rPr>
                <w:bCs/>
                <w:sz w:val="20"/>
              </w:rPr>
              <w:lastRenderedPageBreak/>
              <w:t>Generalisability</w:t>
            </w:r>
          </w:p>
        </w:tc>
        <w:tc>
          <w:tcPr>
            <w:tcW w:w="0" w:type="auto"/>
          </w:tcPr>
          <w:p w14:paraId="00ECA759" w14:textId="77777777" w:rsidR="00191A23" w:rsidRPr="0022554A" w:rsidRDefault="00191A23" w:rsidP="00191A23">
            <w:pPr>
              <w:tabs>
                <w:tab w:val="left" w:pos="5400"/>
              </w:tabs>
              <w:jc w:val="center"/>
              <w:rPr>
                <w:sz w:val="20"/>
              </w:rPr>
            </w:pPr>
            <w:r w:rsidRPr="0022554A">
              <w:rPr>
                <w:sz w:val="20"/>
              </w:rPr>
              <w:t>21</w:t>
            </w:r>
          </w:p>
        </w:tc>
        <w:tc>
          <w:tcPr>
            <w:tcW w:w="8687" w:type="dxa"/>
          </w:tcPr>
          <w:p w14:paraId="11DCA680"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8EC3393" w14:textId="441AF318" w:rsidR="00191A23" w:rsidRPr="0022554A" w:rsidRDefault="00E423C6" w:rsidP="00191A23">
            <w:pPr>
              <w:tabs>
                <w:tab w:val="left" w:pos="5400"/>
              </w:tabs>
              <w:rPr>
                <w:sz w:val="20"/>
              </w:rPr>
            </w:pPr>
            <w:r>
              <w:rPr>
                <w:sz w:val="20"/>
              </w:rPr>
              <w:t>11</w:t>
            </w:r>
          </w:p>
        </w:tc>
        <w:tc>
          <w:tcPr>
            <w:tcW w:w="3129" w:type="dxa"/>
          </w:tcPr>
          <w:p w14:paraId="799B538B" w14:textId="77777777" w:rsidR="00E423C6" w:rsidRPr="00471D35" w:rsidRDefault="00E423C6" w:rsidP="00E423C6">
            <w:r w:rsidRPr="00471D35">
              <w:t xml:space="preserve">In conclusion, this study has developed a novel and valuable diagnostic model for ESCC by integrating plasma-based </w:t>
            </w:r>
            <w:proofErr w:type="spellStart"/>
            <w:r w:rsidRPr="00471D35">
              <w:t>lipidomics</w:t>
            </w:r>
            <w:proofErr w:type="spellEnd"/>
            <w:r w:rsidRPr="00471D35">
              <w:t xml:space="preserve"> and ML algorithms, enabling more efficient and accurate clinical diagnosis. Furthermore, the identified prognostic lipid markers exposed the dysregulated lipid metabolism in ESCC, which may provide new therapeutic targets to guide clinical treatment. In summary, this study has improved the understanding in the field of cancer </w:t>
            </w:r>
            <w:r w:rsidRPr="00471D35">
              <w:lastRenderedPageBreak/>
              <w:t>diagnostic model construction by combining metabolomics and ML algorithms. This approach holds promise for cancer diagnosis and has the potential to promote the cancer treatment.</w:t>
            </w:r>
          </w:p>
          <w:p w14:paraId="788360C8" w14:textId="77777777" w:rsidR="00191A23" w:rsidRPr="0022554A" w:rsidRDefault="00191A23" w:rsidP="00191A23">
            <w:pPr>
              <w:tabs>
                <w:tab w:val="left" w:pos="5400"/>
              </w:tabs>
              <w:rPr>
                <w:sz w:val="20"/>
              </w:rPr>
            </w:pPr>
          </w:p>
        </w:tc>
      </w:tr>
      <w:tr w:rsidR="00191A23" w:rsidRPr="0022554A" w14:paraId="75B63817" w14:textId="77777777" w:rsidTr="00517788">
        <w:tc>
          <w:tcPr>
            <w:tcW w:w="1911" w:type="dxa"/>
            <w:gridSpan w:val="2"/>
          </w:tcPr>
          <w:p w14:paraId="18DC7372" w14:textId="77777777" w:rsidR="00191A23" w:rsidRPr="0022554A" w:rsidRDefault="00191A23" w:rsidP="00191A23">
            <w:pPr>
              <w:pStyle w:val="TableSubHead"/>
              <w:tabs>
                <w:tab w:val="left" w:pos="5400"/>
              </w:tabs>
              <w:rPr>
                <w:sz w:val="20"/>
              </w:rPr>
            </w:pPr>
            <w:bookmarkStart w:id="94" w:name="italic49"/>
            <w:bookmarkStart w:id="95" w:name="bold50"/>
            <w:bookmarkEnd w:id="92"/>
            <w:bookmarkEnd w:id="93"/>
            <w:r w:rsidRPr="0022554A">
              <w:rPr>
                <w:sz w:val="20"/>
              </w:rPr>
              <w:lastRenderedPageBreak/>
              <w:t>Other information</w:t>
            </w:r>
          </w:p>
        </w:tc>
        <w:bookmarkEnd w:id="94"/>
        <w:bookmarkEnd w:id="95"/>
        <w:tc>
          <w:tcPr>
            <w:tcW w:w="13081" w:type="dxa"/>
            <w:gridSpan w:val="3"/>
          </w:tcPr>
          <w:p w14:paraId="5C459D73" w14:textId="77777777" w:rsidR="00191A23" w:rsidRPr="0022554A" w:rsidRDefault="00191A23" w:rsidP="00191A23">
            <w:pPr>
              <w:pStyle w:val="TableSubHead"/>
              <w:tabs>
                <w:tab w:val="left" w:pos="5400"/>
              </w:tabs>
              <w:rPr>
                <w:sz w:val="20"/>
              </w:rPr>
            </w:pPr>
          </w:p>
        </w:tc>
      </w:tr>
      <w:tr w:rsidR="00191A23" w:rsidRPr="0022554A" w14:paraId="6B247A0F" w14:textId="77777777" w:rsidTr="00517788">
        <w:tc>
          <w:tcPr>
            <w:tcW w:w="0" w:type="auto"/>
          </w:tcPr>
          <w:p w14:paraId="6A92B919" w14:textId="77777777" w:rsidR="00191A23" w:rsidRPr="0022554A" w:rsidRDefault="00191A23" w:rsidP="00191A23">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19D3DFC2" w14:textId="77777777" w:rsidR="00191A23" w:rsidRPr="0022554A" w:rsidRDefault="00191A23" w:rsidP="00191A23">
            <w:pPr>
              <w:tabs>
                <w:tab w:val="left" w:pos="5400"/>
              </w:tabs>
              <w:jc w:val="center"/>
              <w:rPr>
                <w:sz w:val="20"/>
              </w:rPr>
            </w:pPr>
            <w:r w:rsidRPr="0022554A">
              <w:rPr>
                <w:sz w:val="20"/>
              </w:rPr>
              <w:t>22</w:t>
            </w:r>
          </w:p>
        </w:tc>
        <w:tc>
          <w:tcPr>
            <w:tcW w:w="8687" w:type="dxa"/>
          </w:tcPr>
          <w:p w14:paraId="703BC9A0"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40B2E926" w14:textId="3AEB78BC" w:rsidR="00191A23" w:rsidRPr="0022554A" w:rsidRDefault="00E423C6" w:rsidP="00191A23">
            <w:pPr>
              <w:tabs>
                <w:tab w:val="left" w:pos="5400"/>
              </w:tabs>
              <w:rPr>
                <w:sz w:val="20"/>
              </w:rPr>
            </w:pPr>
            <w:r>
              <w:rPr>
                <w:sz w:val="20"/>
              </w:rPr>
              <w:t>11</w:t>
            </w:r>
          </w:p>
        </w:tc>
        <w:tc>
          <w:tcPr>
            <w:tcW w:w="3129" w:type="dxa"/>
          </w:tcPr>
          <w:p w14:paraId="7F947CF7" w14:textId="77777777" w:rsidR="00E423C6" w:rsidRPr="00471D35" w:rsidRDefault="00E423C6" w:rsidP="00E423C6">
            <w:r w:rsidRPr="00471D35">
              <w:t>This research was supported by National Natural Science Foundation of China (No. 81672315,81302840); Medical and the Health Science Project of Zhejiang Province (2022KY622&amp;2020KY487); Zhejiang Provincial Natural Science Foundation of China (LY23H010002); Key R&amp;D Program Projects in Zhejiang Province (2018C04009).</w:t>
            </w:r>
          </w:p>
          <w:p w14:paraId="2AA7318B" w14:textId="77777777" w:rsidR="00191A23" w:rsidRPr="0022554A" w:rsidRDefault="00191A23" w:rsidP="00191A23">
            <w:pPr>
              <w:tabs>
                <w:tab w:val="left" w:pos="5400"/>
              </w:tabs>
              <w:rPr>
                <w:sz w:val="20"/>
              </w:rPr>
            </w:pPr>
          </w:p>
        </w:tc>
      </w:tr>
      <w:bookmarkEnd w:id="96"/>
      <w:bookmarkEnd w:id="97"/>
    </w:tbl>
    <w:p w14:paraId="716B861C" w14:textId="77777777" w:rsidR="002602FB" w:rsidRDefault="002602FB" w:rsidP="0022554A">
      <w:pPr>
        <w:pStyle w:val="TableNote"/>
        <w:tabs>
          <w:tab w:val="left" w:pos="5400"/>
        </w:tabs>
        <w:rPr>
          <w:bCs/>
          <w:sz w:val="20"/>
        </w:rPr>
      </w:pPr>
    </w:p>
    <w:p w14:paraId="4504D955"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61260C7" w14:textId="77777777" w:rsidR="00AE2C57" w:rsidRDefault="00AE2C57" w:rsidP="0022554A">
      <w:pPr>
        <w:pStyle w:val="TableNote"/>
        <w:tabs>
          <w:tab w:val="left" w:pos="5400"/>
        </w:tabs>
        <w:rPr>
          <w:sz w:val="20"/>
        </w:rPr>
      </w:pPr>
    </w:p>
    <w:p w14:paraId="6A179665"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19"/>
      <w:footerReference w:type="default" r:id="rId20"/>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6A54" w14:textId="77777777" w:rsidR="00185516" w:rsidRDefault="00185516">
      <w:r>
        <w:separator/>
      </w:r>
    </w:p>
  </w:endnote>
  <w:endnote w:type="continuationSeparator" w:id="0">
    <w:p w14:paraId="14224B22" w14:textId="77777777" w:rsidR="00185516" w:rsidRDefault="0018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3E47"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4121FB"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86C9"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2989BFE3"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127D" w14:textId="77777777" w:rsidR="00185516" w:rsidRDefault="00185516">
      <w:r>
        <w:separator/>
      </w:r>
    </w:p>
  </w:footnote>
  <w:footnote w:type="continuationSeparator" w:id="0">
    <w:p w14:paraId="3014BDB3" w14:textId="77777777" w:rsidR="00185516" w:rsidRDefault="00185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840782455">
    <w:abstractNumId w:val="20"/>
  </w:num>
  <w:num w:numId="2" w16cid:durableId="1679457612">
    <w:abstractNumId w:val="11"/>
  </w:num>
  <w:num w:numId="3" w16cid:durableId="1223515606">
    <w:abstractNumId w:val="18"/>
  </w:num>
  <w:num w:numId="4" w16cid:durableId="850023419">
    <w:abstractNumId w:val="16"/>
  </w:num>
  <w:num w:numId="5" w16cid:durableId="984554572">
    <w:abstractNumId w:val="15"/>
  </w:num>
  <w:num w:numId="6" w16cid:durableId="166558305">
    <w:abstractNumId w:val="19"/>
  </w:num>
  <w:num w:numId="7" w16cid:durableId="676466585">
    <w:abstractNumId w:val="10"/>
  </w:num>
  <w:num w:numId="8" w16cid:durableId="644510206">
    <w:abstractNumId w:val="13"/>
  </w:num>
  <w:num w:numId="9" w16cid:durableId="895697517">
    <w:abstractNumId w:val="9"/>
  </w:num>
  <w:num w:numId="10" w16cid:durableId="1168859696">
    <w:abstractNumId w:val="14"/>
  </w:num>
  <w:num w:numId="11" w16cid:durableId="1598055992">
    <w:abstractNumId w:val="7"/>
  </w:num>
  <w:num w:numId="12" w16cid:durableId="2013994072">
    <w:abstractNumId w:val="6"/>
  </w:num>
  <w:num w:numId="13" w16cid:durableId="2018338381">
    <w:abstractNumId w:val="5"/>
  </w:num>
  <w:num w:numId="14" w16cid:durableId="491213104">
    <w:abstractNumId w:val="4"/>
  </w:num>
  <w:num w:numId="15" w16cid:durableId="618419076">
    <w:abstractNumId w:val="8"/>
  </w:num>
  <w:num w:numId="16" w16cid:durableId="1738936263">
    <w:abstractNumId w:val="3"/>
  </w:num>
  <w:num w:numId="17" w16cid:durableId="1372877096">
    <w:abstractNumId w:val="2"/>
  </w:num>
  <w:num w:numId="18" w16cid:durableId="1646545662">
    <w:abstractNumId w:val="1"/>
  </w:num>
  <w:num w:numId="19" w16cid:durableId="316542962">
    <w:abstractNumId w:val="0"/>
  </w:num>
  <w:num w:numId="20" w16cid:durableId="407460809">
    <w:abstractNumId w:val="12"/>
  </w:num>
  <w:num w:numId="21" w16cid:durableId="1693751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0735E"/>
    <w:rsid w:val="00023515"/>
    <w:rsid w:val="00093E3A"/>
    <w:rsid w:val="000B6FD4"/>
    <w:rsid w:val="000E3193"/>
    <w:rsid w:val="000E691B"/>
    <w:rsid w:val="000F26ED"/>
    <w:rsid w:val="00110BFB"/>
    <w:rsid w:val="00134AAC"/>
    <w:rsid w:val="00185516"/>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A4F89"/>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1F97"/>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423C6"/>
    <w:rsid w:val="00EA6E28"/>
    <w:rsid w:val="00EE2DCB"/>
    <w:rsid w:val="00F0752A"/>
    <w:rsid w:val="00F378D0"/>
    <w:rsid w:val="00F63D6F"/>
    <w:rsid w:val="00F74E47"/>
    <w:rsid w:val="00F76A7F"/>
    <w:rsid w:val="00F838E1"/>
    <w:rsid w:val="00F842DC"/>
    <w:rsid w:val="00F876FF"/>
    <w:rsid w:val="00F939D3"/>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D59C0"/>
  <w15:docId w15:val="{73496C48-B30F-214C-9E6D-FF521841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qForma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ifycs.com/abfconverter/" TargetMode="External"/><Relationship Id="rId13" Type="http://schemas.openxmlformats.org/officeDocument/2006/relationships/hyperlink" Target="https://proteowizard.sourceforge.io/download.html" TargetMode="External"/><Relationship Id="rId18" Type="http://schemas.openxmlformats.org/officeDocument/2006/relationships/hyperlink" Target="http://prime.psc.riken.jp/compms/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oteowizard.sourceforge.io/download.html" TargetMode="External"/><Relationship Id="rId12" Type="http://schemas.openxmlformats.org/officeDocument/2006/relationships/hyperlink" Target="http://prime.psc.riken.jp/compms/index.html" TargetMode="External"/><Relationship Id="rId17" Type="http://schemas.openxmlformats.org/officeDocument/2006/relationships/hyperlink" Target="https://www.reifycs.com/abfconverter/" TargetMode="External"/><Relationship Id="rId2" Type="http://schemas.openxmlformats.org/officeDocument/2006/relationships/styles" Target="styles.xml"/><Relationship Id="rId16" Type="http://schemas.openxmlformats.org/officeDocument/2006/relationships/hyperlink" Target="https://proteowizard.sourceforge.io/download.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ifycs.com/abfconverter/" TargetMode="External"/><Relationship Id="rId5" Type="http://schemas.openxmlformats.org/officeDocument/2006/relationships/footnotes" Target="footnotes.xml"/><Relationship Id="rId15" Type="http://schemas.openxmlformats.org/officeDocument/2006/relationships/hyperlink" Target="http://prime.psc.riken.jp/compms/index.html" TargetMode="External"/><Relationship Id="rId10" Type="http://schemas.openxmlformats.org/officeDocument/2006/relationships/hyperlink" Target="https://proteowizard.sourceforge.io/download.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ime.psc.riken.jp/compms/index.html" TargetMode="External"/><Relationship Id="rId14" Type="http://schemas.openxmlformats.org/officeDocument/2006/relationships/hyperlink" Target="https://www.reifycs.com/abfconverte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41</TotalTime>
  <Pages>33</Pages>
  <Words>6618</Words>
  <Characters>39181</Characters>
  <Application>Microsoft Office Word</Application>
  <DocSecurity>0</DocSecurity>
  <Lines>1004</Lines>
  <Paragraphs>673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R9050</cp:lastModifiedBy>
  <cp:revision>4</cp:revision>
  <cp:lastPrinted>2014-09-01T08:36:00Z</cp:lastPrinted>
  <dcterms:created xsi:type="dcterms:W3CDTF">2014-09-01T14:20:00Z</dcterms:created>
  <dcterms:modified xsi:type="dcterms:W3CDTF">2023-11-23T05:08:00Z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