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85EA1" w14:textId="57ED21D2" w:rsidR="008A433E" w:rsidRPr="008A433E" w:rsidRDefault="00A93D9F" w:rsidP="008A433E">
      <w:pPr>
        <w:spacing w:after="200" w:line="276" w:lineRule="auto"/>
        <w:jc w:val="both"/>
        <w:rPr>
          <w:rFonts w:ascii="Times New Roman" w:hAnsi="Times New Roman" w:cs="Times New Roman"/>
          <w:b/>
          <w:szCs w:val="24"/>
          <w:lang w:eastAsia="zh-CN"/>
        </w:rPr>
      </w:pPr>
      <w:r w:rsidRPr="00A93D9F">
        <w:rPr>
          <w:rFonts w:ascii="Times New Roman" w:hAnsi="Times New Roman" w:cs="Times New Roman"/>
          <w:b/>
          <w:szCs w:val="24"/>
        </w:rPr>
        <w:t>Fig</w:t>
      </w:r>
      <w:r w:rsidR="004F2DC2">
        <w:rPr>
          <w:rFonts w:ascii="Times New Roman" w:hAnsi="Times New Roman" w:cs="Times New Roman" w:hint="eastAsia"/>
          <w:b/>
          <w:szCs w:val="24"/>
          <w:lang w:eastAsia="zh-CN"/>
        </w:rPr>
        <w:t>ure</w:t>
      </w:r>
      <w:r w:rsidRPr="00A93D9F">
        <w:rPr>
          <w:rFonts w:ascii="Times New Roman" w:hAnsi="Times New Roman" w:cs="Times New Roman"/>
          <w:b/>
          <w:szCs w:val="24"/>
        </w:rPr>
        <w:t xml:space="preserve"> </w:t>
      </w:r>
      <w:r w:rsidR="00C17C13">
        <w:rPr>
          <w:rFonts w:ascii="Times New Roman" w:hAnsi="Times New Roman" w:cs="Times New Roman"/>
          <w:b/>
          <w:szCs w:val="24"/>
        </w:rPr>
        <w:t>S</w:t>
      </w:r>
      <w:r w:rsidRPr="00A93D9F">
        <w:rPr>
          <w:rFonts w:ascii="Times New Roman" w:hAnsi="Times New Roman" w:cs="Times New Roman"/>
          <w:b/>
          <w:szCs w:val="24"/>
          <w:lang w:eastAsia="zh-CN"/>
        </w:rPr>
        <w:t>1</w:t>
      </w:r>
      <w:r w:rsidR="008A433E">
        <w:rPr>
          <w:rFonts w:ascii="Times New Roman" w:hAnsi="Times New Roman" w:cs="Times New Roman"/>
          <w:b/>
          <w:szCs w:val="24"/>
          <w:lang w:eastAsia="zh-CN"/>
        </w:rPr>
        <w:t xml:space="preserve"> </w:t>
      </w:r>
      <w:proofErr w:type="gramStart"/>
      <w:r w:rsidR="008A433E" w:rsidRPr="003D6044">
        <w:rPr>
          <w:rFonts w:ascii="Times New Roman" w:hAnsi="Times New Roman"/>
          <w:b/>
          <w:sz w:val="24"/>
          <w:szCs w:val="24"/>
          <w:lang w:val="en-GB"/>
        </w:rPr>
        <w:t>The</w:t>
      </w:r>
      <w:proofErr w:type="gramEnd"/>
      <w:r w:rsidR="008A433E" w:rsidRPr="003D6044">
        <w:rPr>
          <w:rFonts w:ascii="Times New Roman" w:hAnsi="Times New Roman"/>
          <w:b/>
          <w:sz w:val="24"/>
          <w:szCs w:val="24"/>
          <w:lang w:val="en-GB"/>
        </w:rPr>
        <w:t xml:space="preserve"> prognostic significance of the </w:t>
      </w:r>
      <w:proofErr w:type="spellStart"/>
      <w:r w:rsidR="008A433E" w:rsidRPr="003D6044">
        <w:rPr>
          <w:rFonts w:ascii="Times New Roman" w:hAnsi="Times New Roman"/>
          <w:b/>
          <w:sz w:val="24"/>
          <w:szCs w:val="24"/>
          <w:lang w:val="en-GB"/>
        </w:rPr>
        <w:t>PRGscore</w:t>
      </w:r>
      <w:proofErr w:type="spellEnd"/>
      <w:r w:rsidR="008A433E" w:rsidRPr="003D6044">
        <w:rPr>
          <w:rFonts w:ascii="Times New Roman" w:hAnsi="Times New Roman"/>
          <w:b/>
          <w:sz w:val="24"/>
          <w:szCs w:val="24"/>
          <w:lang w:val="en-GB"/>
        </w:rPr>
        <w:t xml:space="preserve"> was verified in the GEO cohort</w:t>
      </w:r>
    </w:p>
    <w:p w14:paraId="52F121BE" w14:textId="77B9A99B" w:rsidR="008A433E" w:rsidRDefault="008A433E" w:rsidP="00A93D9F">
      <w:pPr>
        <w:spacing w:after="200" w:line="276" w:lineRule="auto"/>
        <w:jc w:val="both"/>
        <w:rPr>
          <w:rFonts w:ascii="Times New Roman" w:hAnsi="Times New Roman" w:cs="Times New Roman"/>
          <w:b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Cs w:val="24"/>
          <w:lang w:val="en-GB"/>
        </w:rPr>
        <w:drawing>
          <wp:inline distT="0" distB="0" distL="0" distR="0" wp14:anchorId="28AC87AF" wp14:editId="3EAFE379">
            <wp:extent cx="5731510" cy="4650105"/>
            <wp:effectExtent l="0" t="0" r="2540" b="0"/>
            <wp:docPr id="88018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8302" name="图片 880183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C2F5" w14:textId="452C30BF" w:rsidR="008A433E" w:rsidRPr="008A433E" w:rsidRDefault="00214C7A" w:rsidP="00C749AA"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 w:rsidRPr="00A93D9F">
        <w:rPr>
          <w:rFonts w:ascii="Times New Roman" w:hAnsi="Times New Roman" w:cs="Times New Roman"/>
          <w:b/>
          <w:szCs w:val="24"/>
        </w:rPr>
        <w:t>Fig</w:t>
      </w:r>
      <w:r>
        <w:rPr>
          <w:rFonts w:ascii="Times New Roman" w:hAnsi="Times New Roman" w:cs="Times New Roman"/>
          <w:b/>
          <w:szCs w:val="24"/>
        </w:rPr>
        <w:t xml:space="preserve">. </w:t>
      </w:r>
      <w:r w:rsidR="004F2DC2" w:rsidRPr="004F2DC2">
        <w:rPr>
          <w:rFonts w:ascii="Times New Roman" w:hAnsi="Times New Roman" w:cs="Times New Roman"/>
          <w:b/>
        </w:rPr>
        <w:t>S1</w:t>
      </w:r>
      <w:r w:rsidR="004F2DC2">
        <w:rPr>
          <w:rFonts w:ascii="Times New Roman" w:hAnsi="Times New Roman" w:cs="Times New Roman"/>
          <w:b/>
        </w:rPr>
        <w:t>.</w:t>
      </w:r>
      <w:r w:rsidR="00C749AA" w:rsidRPr="00C749AA">
        <w:rPr>
          <w:rFonts w:ascii="Times New Roman" w:hAnsi="Times New Roman" w:cs="Times New Roman"/>
          <w:bCs/>
        </w:rPr>
        <w:t xml:space="preserve"> </w:t>
      </w:r>
      <w:r w:rsidR="00C749AA" w:rsidRPr="00C749AA">
        <w:rPr>
          <w:rFonts w:ascii="Times New Roman" w:hAnsi="Times New Roman"/>
          <w:b/>
          <w:lang w:val="en-GB"/>
        </w:rPr>
        <w:t xml:space="preserve">The prognostic significance of the </w:t>
      </w:r>
      <w:proofErr w:type="spellStart"/>
      <w:r w:rsidR="00C749AA" w:rsidRPr="00C749AA">
        <w:rPr>
          <w:rFonts w:ascii="Times New Roman" w:hAnsi="Times New Roman"/>
          <w:b/>
          <w:lang w:val="en-GB"/>
        </w:rPr>
        <w:t>PRGscore</w:t>
      </w:r>
      <w:proofErr w:type="spellEnd"/>
      <w:r w:rsidR="00C749AA" w:rsidRPr="00C749AA">
        <w:rPr>
          <w:rFonts w:ascii="Times New Roman" w:hAnsi="Times New Roman"/>
          <w:b/>
          <w:lang w:val="en-GB"/>
        </w:rPr>
        <w:t xml:space="preserve"> was verified in the GEO cohort</w:t>
      </w:r>
      <w:r w:rsidR="00C749AA" w:rsidRPr="00C749AA">
        <w:rPr>
          <w:rFonts w:ascii="Times New Roman" w:hAnsi="Times New Roman" w:cs="Times New Roman"/>
          <w:bCs/>
        </w:rPr>
        <w:t>.</w:t>
      </w:r>
      <w:r w:rsidR="00C749AA">
        <w:rPr>
          <w:rFonts w:ascii="Times New Roman" w:hAnsi="Times New Roman" w:cs="Times New Roman"/>
          <w:bCs/>
          <w:szCs w:val="24"/>
        </w:rPr>
        <w:t xml:space="preserve"> </w:t>
      </w:r>
      <w:r w:rsidR="008A433E" w:rsidRPr="008A433E">
        <w:rPr>
          <w:rFonts w:ascii="Times New Roman" w:hAnsi="Times New Roman" w:cs="Times New Roman"/>
          <w:bCs/>
          <w:szCs w:val="24"/>
        </w:rPr>
        <w:t xml:space="preserve">(A) Pearson correlation analysis between 4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pyroptosis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-related genes and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. (B)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 of HNSCC samples premised on the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cutpoint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 (the left of the dotted line signifies the low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 group while the right side signifies the high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 group). (C) Kaplan-Meier survival analysis of low and high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 subgroups</w:t>
      </w:r>
      <w:r w:rsidR="00006A8B">
        <w:rPr>
          <w:rFonts w:ascii="Times New Roman" w:hAnsi="Times New Roman" w:cs="Times New Roman" w:hint="eastAsia"/>
          <w:bCs/>
          <w:szCs w:val="24"/>
          <w:lang w:eastAsia="zh-CN"/>
        </w:rPr>
        <w:t>;</w:t>
      </w:r>
      <w:r w:rsidR="00006A8B" w:rsidRPr="00006A8B">
        <w:t xml:space="preserve"> </w:t>
      </w:r>
      <w:r w:rsidR="00006A8B" w:rsidRPr="00006A8B">
        <w:rPr>
          <w:rFonts w:ascii="Times New Roman" w:hAnsi="Times New Roman" w:cs="Times New Roman"/>
          <w:bCs/>
          <w:szCs w:val="24"/>
          <w:lang w:eastAsia="zh-CN"/>
        </w:rPr>
        <w:t>the dashed lines represent the 95% confidence interval</w:t>
      </w:r>
      <w:r w:rsidR="008A433E" w:rsidRPr="008A433E">
        <w:rPr>
          <w:rFonts w:ascii="Times New Roman" w:hAnsi="Times New Roman" w:cs="Times New Roman"/>
          <w:bCs/>
          <w:szCs w:val="24"/>
        </w:rPr>
        <w:t xml:space="preserve">. (D) Multivariate Cox regression analysis of the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 and clinicopathological parameters in HNSCC samples. Abbreviations</w:t>
      </w:r>
      <w:r w:rsidR="004625BD">
        <w:rPr>
          <w:rFonts w:ascii="Times New Roman" w:hAnsi="Times New Roman" w:cs="Times New Roman"/>
          <w:bCs/>
          <w:szCs w:val="24"/>
        </w:rPr>
        <w:t xml:space="preserve">: </w:t>
      </w:r>
      <w:r w:rsidR="008A433E" w:rsidRPr="008A433E">
        <w:rPr>
          <w:rFonts w:ascii="Times New Roman" w:hAnsi="Times New Roman" w:cs="Times New Roman"/>
          <w:bCs/>
          <w:szCs w:val="24"/>
        </w:rPr>
        <w:t xml:space="preserve">GEO, The Gene Expression Omnibus; CASP1, Caspase-1; CASP3, Caspase-3; GSDMD,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Gasdermin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 D; GSDME,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Gasdermin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 E;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,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Pyroptosis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>-Related Gene Score; HNSCC, head and neck squamous cell carcinoma</w:t>
      </w:r>
      <w:r w:rsidR="008A433E" w:rsidRPr="009F2189">
        <w:rPr>
          <w:rFonts w:ascii="Times New Roman" w:hAnsi="Times New Roman"/>
          <w:bCs/>
          <w:sz w:val="24"/>
          <w:szCs w:val="24"/>
          <w:lang w:val="en-GB"/>
        </w:rPr>
        <w:t>.</w:t>
      </w:r>
    </w:p>
    <w:p w14:paraId="41298564" w14:textId="70EF1256" w:rsidR="008A433E" w:rsidRPr="008A433E" w:rsidRDefault="008A433E" w:rsidP="008A433E">
      <w:pPr>
        <w:rPr>
          <w:rFonts w:ascii="Times New Roman" w:hAnsi="Times New Roman" w:cs="Times New Roman"/>
          <w:b/>
          <w:szCs w:val="24"/>
          <w:lang w:val="en-GB"/>
        </w:rPr>
      </w:pPr>
      <w:r>
        <w:rPr>
          <w:rFonts w:ascii="Times New Roman" w:hAnsi="Times New Roman" w:cs="Times New Roman"/>
          <w:b/>
          <w:szCs w:val="24"/>
          <w:lang w:val="en-GB"/>
        </w:rPr>
        <w:br w:type="page"/>
      </w:r>
    </w:p>
    <w:p w14:paraId="5E4BBA6E" w14:textId="4F63030D" w:rsidR="00241F10" w:rsidRDefault="004F2DC2" w:rsidP="00241F10">
      <w:pPr>
        <w:rPr>
          <w:rFonts w:ascii="Times New Roman" w:hAnsi="Times New Roman" w:cs="Times New Roman"/>
          <w:b/>
          <w:bCs/>
        </w:rPr>
      </w:pPr>
      <w:r w:rsidRPr="00A93D9F">
        <w:rPr>
          <w:rFonts w:ascii="Times New Roman" w:hAnsi="Times New Roman" w:cs="Times New Roman"/>
          <w:b/>
          <w:szCs w:val="24"/>
        </w:rPr>
        <w:lastRenderedPageBreak/>
        <w:t>Fig</w:t>
      </w:r>
      <w:r>
        <w:rPr>
          <w:rFonts w:ascii="Times New Roman" w:hAnsi="Times New Roman" w:cs="Times New Roman" w:hint="eastAsia"/>
          <w:b/>
          <w:szCs w:val="24"/>
          <w:lang w:eastAsia="zh-CN"/>
        </w:rPr>
        <w:t>ure</w:t>
      </w:r>
      <w:r w:rsidRPr="00A93D9F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S</w:t>
      </w:r>
      <w:r>
        <w:rPr>
          <w:rFonts w:ascii="Times New Roman" w:hAnsi="Times New Roman" w:cs="Times New Roman"/>
          <w:b/>
          <w:szCs w:val="24"/>
          <w:lang w:eastAsia="zh-CN"/>
        </w:rPr>
        <w:t>2</w:t>
      </w:r>
      <w:r w:rsidR="008A433E">
        <w:rPr>
          <w:rFonts w:ascii="Times New Roman" w:hAnsi="Times New Roman" w:cs="Times New Roman" w:hint="eastAsia"/>
          <w:b/>
          <w:bCs/>
          <w:lang w:eastAsia="zh-CN"/>
        </w:rPr>
        <w:t xml:space="preserve"> </w:t>
      </w:r>
      <w:r w:rsidR="00241F10" w:rsidRPr="00A93D9F">
        <w:rPr>
          <w:rFonts w:ascii="Times New Roman" w:hAnsi="Times New Roman" w:cs="Times New Roman"/>
          <w:b/>
          <w:bCs/>
        </w:rPr>
        <w:t xml:space="preserve">Relative expression levels of 4 genes in </w:t>
      </w:r>
      <w:r w:rsidR="00241F10" w:rsidRPr="00A6749A">
        <w:rPr>
          <w:rFonts w:ascii="Times New Roman" w:hAnsi="Times New Roman" w:cs="Times New Roman"/>
          <w:b/>
          <w:bCs/>
        </w:rPr>
        <w:t>1</w:t>
      </w:r>
      <w:r w:rsidR="008416D5" w:rsidRPr="00A6749A">
        <w:rPr>
          <w:rFonts w:ascii="Times New Roman" w:hAnsi="Times New Roman" w:cs="Times New Roman"/>
          <w:b/>
          <w:bCs/>
        </w:rPr>
        <w:t>4</w:t>
      </w:r>
      <w:r w:rsidR="00241F10" w:rsidRPr="00A6749A">
        <w:rPr>
          <w:rFonts w:ascii="Times New Roman" w:hAnsi="Times New Roman" w:cs="Times New Roman"/>
          <w:b/>
          <w:bCs/>
        </w:rPr>
        <w:t xml:space="preserve"> HNSCC cell lines.</w:t>
      </w:r>
    </w:p>
    <w:p w14:paraId="0B6B84C8" w14:textId="1E02D918" w:rsidR="00241F10" w:rsidRPr="00214C7A" w:rsidRDefault="001D0C79" w:rsidP="00214C7A">
      <w:pPr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5F9CFE14" wp14:editId="224970AF">
            <wp:extent cx="5731510" cy="4958715"/>
            <wp:effectExtent l="0" t="0" r="2540" b="0"/>
            <wp:docPr id="1253671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C7A" w:rsidRPr="00A93D9F">
        <w:rPr>
          <w:rFonts w:ascii="Times New Roman" w:hAnsi="Times New Roman" w:cs="Times New Roman"/>
          <w:b/>
          <w:szCs w:val="24"/>
        </w:rPr>
        <w:t>Fig</w:t>
      </w:r>
      <w:r w:rsidR="00214C7A">
        <w:rPr>
          <w:rFonts w:ascii="Times New Roman" w:hAnsi="Times New Roman" w:cs="Times New Roman"/>
          <w:b/>
          <w:szCs w:val="24"/>
        </w:rPr>
        <w:t xml:space="preserve">. </w:t>
      </w:r>
      <w:r w:rsidR="004F2DC2">
        <w:rPr>
          <w:rFonts w:ascii="Times New Roman" w:hAnsi="Times New Roman" w:cs="Times New Roman"/>
          <w:b/>
          <w:szCs w:val="24"/>
        </w:rPr>
        <w:t>S2</w:t>
      </w:r>
      <w:r w:rsidR="00241F10" w:rsidRPr="00214C7A">
        <w:rPr>
          <w:rFonts w:ascii="Times New Roman" w:hAnsi="Times New Roman" w:cs="Times New Roman"/>
          <w:b/>
          <w:szCs w:val="24"/>
        </w:rPr>
        <w:t xml:space="preserve">. </w:t>
      </w:r>
      <w:r w:rsidR="00C749AA" w:rsidRPr="00214C7A">
        <w:rPr>
          <w:rFonts w:ascii="Times New Roman" w:hAnsi="Times New Roman" w:cs="Times New Roman"/>
          <w:b/>
          <w:szCs w:val="24"/>
        </w:rPr>
        <w:t>Relative expression levels of 4 genes in 14 HNSCC cell lines.</w:t>
      </w:r>
      <w:r w:rsidR="00C749AA" w:rsidRPr="00C749AA">
        <w:rPr>
          <w:rFonts w:ascii="Times New Roman" w:hAnsi="Times New Roman" w:cs="Times New Roman"/>
          <w:b/>
          <w:bCs/>
        </w:rPr>
        <w:t xml:space="preserve"> </w:t>
      </w:r>
      <w:r w:rsidR="00241F10" w:rsidRPr="00C749AA">
        <w:rPr>
          <w:rFonts w:ascii="Times New Roman" w:hAnsi="Times New Roman" w:cs="Times New Roman"/>
          <w:bCs/>
        </w:rPr>
        <w:t xml:space="preserve">Abbreviations: CASP1, Caspase-1; CASP3, Caspase-3; GSDMD, </w:t>
      </w:r>
      <w:proofErr w:type="spellStart"/>
      <w:r w:rsidR="00241F10" w:rsidRPr="00C749AA">
        <w:rPr>
          <w:rFonts w:ascii="Times New Roman" w:hAnsi="Times New Roman" w:cs="Times New Roman"/>
          <w:bCs/>
        </w:rPr>
        <w:t>Gasdermin</w:t>
      </w:r>
      <w:proofErr w:type="spellEnd"/>
      <w:r w:rsidR="00241F10" w:rsidRPr="00C749AA">
        <w:rPr>
          <w:rFonts w:ascii="Times New Roman" w:hAnsi="Times New Roman" w:cs="Times New Roman"/>
          <w:bCs/>
        </w:rPr>
        <w:t xml:space="preserve"> D; GSDME, </w:t>
      </w:r>
      <w:proofErr w:type="spellStart"/>
      <w:r w:rsidR="00241F10" w:rsidRPr="00C749AA">
        <w:rPr>
          <w:rFonts w:ascii="Times New Roman" w:hAnsi="Times New Roman" w:cs="Times New Roman"/>
          <w:bCs/>
        </w:rPr>
        <w:t>Gasdermin</w:t>
      </w:r>
      <w:proofErr w:type="spellEnd"/>
      <w:r w:rsidR="00241F10" w:rsidRPr="00C749AA">
        <w:rPr>
          <w:rFonts w:ascii="Times New Roman" w:hAnsi="Times New Roman" w:cs="Times New Roman"/>
          <w:bCs/>
        </w:rPr>
        <w:t xml:space="preserve"> E; HNSCC, Head and neck squamous cell carcinoma.</w:t>
      </w:r>
    </w:p>
    <w:p w14:paraId="20CAD18B" w14:textId="1FD57E0A" w:rsidR="008A433E" w:rsidRPr="00C749AA" w:rsidRDefault="008A433E">
      <w:r w:rsidRPr="00C749AA">
        <w:br w:type="page"/>
      </w:r>
    </w:p>
    <w:p w14:paraId="6D5FC540" w14:textId="77777777" w:rsidR="00214C7A" w:rsidRDefault="004F2DC2" w:rsidP="00214C7A">
      <w:pPr>
        <w:rPr>
          <w:rFonts w:ascii="Times New Roman" w:hAnsi="Times New Roman" w:cs="Times New Roman"/>
          <w:b/>
          <w:bCs/>
        </w:rPr>
      </w:pPr>
      <w:r w:rsidRPr="00A93D9F">
        <w:rPr>
          <w:rFonts w:ascii="Times New Roman" w:hAnsi="Times New Roman" w:cs="Times New Roman"/>
          <w:b/>
          <w:szCs w:val="24"/>
        </w:rPr>
        <w:lastRenderedPageBreak/>
        <w:t>Fig</w:t>
      </w:r>
      <w:r>
        <w:rPr>
          <w:rFonts w:ascii="Times New Roman" w:hAnsi="Times New Roman" w:cs="Times New Roman" w:hint="eastAsia"/>
          <w:b/>
          <w:szCs w:val="24"/>
          <w:lang w:eastAsia="zh-CN"/>
        </w:rPr>
        <w:t>ure</w:t>
      </w:r>
      <w:r w:rsidRPr="00A93D9F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S</w:t>
      </w:r>
      <w:r>
        <w:rPr>
          <w:rFonts w:ascii="Times New Roman" w:hAnsi="Times New Roman" w:cs="Times New Roman"/>
          <w:b/>
          <w:szCs w:val="24"/>
          <w:lang w:eastAsia="zh-CN"/>
        </w:rPr>
        <w:t>3</w:t>
      </w:r>
      <w:r w:rsidR="00214C7A">
        <w:rPr>
          <w:rFonts w:ascii="Times New Roman" w:hAnsi="Times New Roman" w:cs="Times New Roman"/>
          <w:b/>
          <w:szCs w:val="24"/>
          <w:lang w:eastAsia="zh-CN"/>
        </w:rPr>
        <w:t xml:space="preserve"> </w:t>
      </w:r>
      <w:r w:rsidR="008A433E" w:rsidRPr="008A433E">
        <w:rPr>
          <w:rFonts w:ascii="Times New Roman" w:hAnsi="Times New Roman" w:cs="Times New Roman"/>
          <w:b/>
          <w:bCs/>
        </w:rPr>
        <w:t xml:space="preserve">Evaluation of the correlation between </w:t>
      </w:r>
      <w:proofErr w:type="spellStart"/>
      <w:r w:rsidR="008A433E" w:rsidRPr="008A433E">
        <w:rPr>
          <w:rFonts w:ascii="Times New Roman" w:hAnsi="Times New Roman" w:cs="Times New Roman"/>
          <w:b/>
          <w:bCs/>
        </w:rPr>
        <w:t>PRGscore</w:t>
      </w:r>
      <w:proofErr w:type="spellEnd"/>
      <w:r w:rsidR="008A433E" w:rsidRPr="008A433E">
        <w:rPr>
          <w:rFonts w:ascii="Times New Roman" w:hAnsi="Times New Roman" w:cs="Times New Roman"/>
          <w:b/>
          <w:bCs/>
        </w:rPr>
        <w:t xml:space="preserve"> and potential response to immunotherapy for HNSCC patients </w:t>
      </w:r>
      <w:r w:rsidR="008A433E">
        <w:rPr>
          <w:rFonts w:ascii="Times New Roman" w:hAnsi="Times New Roman"/>
          <w:b/>
          <w:noProof/>
          <w:sz w:val="24"/>
          <w:szCs w:val="24"/>
          <w:lang w:val="en-GB"/>
        </w:rPr>
        <w:drawing>
          <wp:inline distT="0" distB="0" distL="0" distR="0" wp14:anchorId="3877A5A0" wp14:editId="28181379">
            <wp:extent cx="4963258" cy="8268940"/>
            <wp:effectExtent l="0" t="0" r="8890" b="0"/>
            <wp:docPr id="19754848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84832" name="图片 19754848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11" cy="827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C8A2" w14:textId="0E3DA140" w:rsidR="008A433E" w:rsidRPr="00214C7A" w:rsidRDefault="00214C7A" w:rsidP="00214C7A">
      <w:pPr>
        <w:jc w:val="both"/>
        <w:rPr>
          <w:rFonts w:ascii="Times New Roman" w:hAnsi="Times New Roman" w:cs="Times New Roman"/>
          <w:b/>
          <w:bCs/>
        </w:rPr>
      </w:pPr>
      <w:r w:rsidRPr="00A93D9F">
        <w:rPr>
          <w:rFonts w:ascii="Times New Roman" w:hAnsi="Times New Roman" w:cs="Times New Roman"/>
          <w:b/>
          <w:szCs w:val="24"/>
        </w:rPr>
        <w:lastRenderedPageBreak/>
        <w:t>Fig</w:t>
      </w:r>
      <w:r>
        <w:rPr>
          <w:rFonts w:ascii="Times New Roman" w:hAnsi="Times New Roman" w:cs="Times New Roman"/>
          <w:b/>
          <w:szCs w:val="24"/>
        </w:rPr>
        <w:t xml:space="preserve">. </w:t>
      </w:r>
      <w:r w:rsidR="004F2DC2">
        <w:rPr>
          <w:rFonts w:ascii="Times New Roman" w:hAnsi="Times New Roman" w:cs="Times New Roman"/>
          <w:b/>
          <w:szCs w:val="24"/>
        </w:rPr>
        <w:t>S</w:t>
      </w:r>
      <w:r w:rsidR="004F2DC2">
        <w:rPr>
          <w:rFonts w:ascii="Times New Roman" w:hAnsi="Times New Roman" w:cs="Times New Roman"/>
          <w:b/>
          <w:szCs w:val="24"/>
          <w:lang w:eastAsia="zh-CN"/>
        </w:rPr>
        <w:t>3</w:t>
      </w:r>
      <w:r w:rsidR="008A433E" w:rsidRPr="00A93D9F">
        <w:rPr>
          <w:rFonts w:ascii="Times New Roman" w:hAnsi="Times New Roman" w:cs="Times New Roman"/>
          <w:b/>
          <w:szCs w:val="24"/>
        </w:rPr>
        <w:t xml:space="preserve">. </w:t>
      </w:r>
      <w:r w:rsidR="008A433E">
        <w:rPr>
          <w:rFonts w:ascii="Times New Roman" w:hAnsi="Times New Roman" w:cs="Times New Roman"/>
          <w:b/>
          <w:bCs/>
        </w:rPr>
        <w:t>T</w:t>
      </w:r>
      <w:r w:rsidR="008A433E" w:rsidRPr="008A433E">
        <w:rPr>
          <w:rFonts w:ascii="Times New Roman" w:hAnsi="Times New Roman" w:cs="Times New Roman"/>
          <w:b/>
          <w:bCs/>
        </w:rPr>
        <w:t xml:space="preserve">he correlation between </w:t>
      </w:r>
      <w:proofErr w:type="spellStart"/>
      <w:r w:rsidR="008A433E" w:rsidRPr="008A433E">
        <w:rPr>
          <w:rFonts w:ascii="Times New Roman" w:hAnsi="Times New Roman" w:cs="Times New Roman"/>
          <w:b/>
          <w:bCs/>
        </w:rPr>
        <w:t>PRGscore</w:t>
      </w:r>
      <w:proofErr w:type="spellEnd"/>
      <w:r w:rsidR="008A433E" w:rsidRPr="008A433E">
        <w:rPr>
          <w:rFonts w:ascii="Times New Roman" w:hAnsi="Times New Roman" w:cs="Times New Roman"/>
          <w:b/>
          <w:bCs/>
        </w:rPr>
        <w:t xml:space="preserve"> and immunotherapy </w:t>
      </w:r>
      <w:r w:rsidR="008A433E">
        <w:rPr>
          <w:rFonts w:ascii="Times New Roman" w:hAnsi="Times New Roman" w:cs="Times New Roman" w:hint="eastAsia"/>
          <w:b/>
          <w:bCs/>
          <w:lang w:eastAsia="zh-CN"/>
        </w:rPr>
        <w:t>e</w:t>
      </w:r>
      <w:r w:rsidR="008A433E" w:rsidRPr="008A433E">
        <w:rPr>
          <w:rFonts w:ascii="Times New Roman" w:hAnsi="Times New Roman" w:cs="Times New Roman"/>
          <w:b/>
          <w:bCs/>
        </w:rPr>
        <w:t>fficacy for HNSCC patients</w:t>
      </w:r>
      <w:r w:rsidR="008A433E">
        <w:rPr>
          <w:rFonts w:ascii="Times New Roman" w:hAnsi="Times New Roman" w:cs="Times New Roman"/>
          <w:b/>
          <w:bCs/>
        </w:rPr>
        <w:t xml:space="preserve">. </w:t>
      </w:r>
      <w:r w:rsidR="008A433E" w:rsidRPr="008A433E">
        <w:rPr>
          <w:rFonts w:ascii="Times New Roman" w:hAnsi="Times New Roman" w:cs="Times New Roman"/>
          <w:bCs/>
          <w:szCs w:val="24"/>
        </w:rPr>
        <w:t xml:space="preserve">(A) Differential expression analysis of immune checkpoint genes (CD274, CTLA4, PDCD1, IDO1, PDCD1LG2, and HAVCR2) between high and low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 group</w:t>
      </w:r>
      <w:r w:rsidR="004625BD">
        <w:rPr>
          <w:rFonts w:ascii="Times New Roman" w:hAnsi="Times New Roman" w:cs="Times New Roman" w:hint="eastAsia"/>
          <w:bCs/>
          <w:szCs w:val="24"/>
          <w:lang w:eastAsia="zh-CN"/>
        </w:rPr>
        <w:t>s</w:t>
      </w:r>
      <w:r w:rsidR="008A433E" w:rsidRPr="008A433E">
        <w:rPr>
          <w:rFonts w:ascii="Times New Roman" w:hAnsi="Times New Roman" w:cs="Times New Roman"/>
          <w:bCs/>
          <w:szCs w:val="24"/>
        </w:rPr>
        <w:t xml:space="preserve">. (B) Pearson correlation analysis between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 and several key immune checkpoints’ expression level. (C) The association between the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PRGcore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 or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pyroptosis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-related genes and the </w:t>
      </w:r>
      <w:proofErr w:type="spellStart"/>
      <w:r w:rsidR="008A433E" w:rsidRPr="008A433E">
        <w:rPr>
          <w:rFonts w:ascii="Times New Roman" w:hAnsi="Times New Roman" w:cs="Times New Roman" w:hint="eastAsia"/>
          <w:bCs/>
          <w:szCs w:val="24"/>
        </w:rPr>
        <w:t>i</w:t>
      </w:r>
      <w:r w:rsidR="008A433E" w:rsidRPr="008A433E">
        <w:rPr>
          <w:rFonts w:ascii="Times New Roman" w:hAnsi="Times New Roman" w:cs="Times New Roman"/>
          <w:bCs/>
          <w:szCs w:val="24"/>
        </w:rPr>
        <w:t>mmunopheno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 score of anti-PD1 monotherapy, anti-CTLA4 monotherapy and the combination of anti-PD1 and anti-CTLA4 immunotherapy.</w:t>
      </w:r>
      <w:r w:rsidR="008A433E">
        <w:rPr>
          <w:rFonts w:ascii="Times New Roman" w:hAnsi="Times New Roman" w:cs="Times New Roman" w:hint="eastAsia"/>
          <w:bCs/>
          <w:szCs w:val="24"/>
          <w:lang w:eastAsia="zh-CN"/>
        </w:rPr>
        <w:t xml:space="preserve"> </w:t>
      </w:r>
      <w:r w:rsidR="008A433E" w:rsidRPr="008A433E">
        <w:rPr>
          <w:rFonts w:ascii="Times New Roman" w:hAnsi="Times New Roman" w:cs="Times New Roman"/>
          <w:bCs/>
          <w:szCs w:val="24"/>
        </w:rPr>
        <w:t xml:space="preserve">Abbreviations: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 xml:space="preserve">, </w:t>
      </w:r>
      <w:proofErr w:type="spellStart"/>
      <w:r w:rsidR="008A433E" w:rsidRPr="008A433E">
        <w:rPr>
          <w:rFonts w:ascii="Times New Roman" w:hAnsi="Times New Roman" w:cs="Times New Roman"/>
          <w:bCs/>
          <w:szCs w:val="24"/>
        </w:rPr>
        <w:t>Pyroptosis</w:t>
      </w:r>
      <w:proofErr w:type="spellEnd"/>
      <w:r w:rsidR="008A433E" w:rsidRPr="008A433E">
        <w:rPr>
          <w:rFonts w:ascii="Times New Roman" w:hAnsi="Times New Roman" w:cs="Times New Roman"/>
          <w:bCs/>
          <w:szCs w:val="24"/>
        </w:rPr>
        <w:t>-Related Gene Score; HNSCC, head and neck squamous cell carcinoma; CD274, Programmed Cell Death 1 Ligand 1; CTLA4, Cytotoxic T-Lymphocyte-Associated Protein 4; PDCD1, Programmed Cell Death 1((PD-1)); IDO1, Indoleamine 2,3-Dioxygenase 1; PDCD1LG2, Programmed Cell Death 1 Ligand 2; HAVCR2, Hepatitis A Virus Cellular Receptor 2.</w:t>
      </w:r>
    </w:p>
    <w:p w14:paraId="5C51167B" w14:textId="5B6E1C5B" w:rsidR="00522AAB" w:rsidRDefault="00522AAB">
      <w:r>
        <w:br w:type="page"/>
      </w:r>
    </w:p>
    <w:p w14:paraId="4886D0D5" w14:textId="7A54790C" w:rsidR="00522AAB" w:rsidRPr="00522AAB" w:rsidRDefault="004F2DC2" w:rsidP="00241F10">
      <w:pPr>
        <w:rPr>
          <w:rFonts w:ascii="Times New Roman" w:hAnsi="Times New Roman" w:cs="Times New Roman"/>
          <w:b/>
          <w:bCs/>
        </w:rPr>
      </w:pPr>
      <w:r w:rsidRPr="00A93D9F">
        <w:rPr>
          <w:rFonts w:ascii="Times New Roman" w:hAnsi="Times New Roman" w:cs="Times New Roman"/>
          <w:b/>
          <w:szCs w:val="24"/>
        </w:rPr>
        <w:lastRenderedPageBreak/>
        <w:t>Fig</w:t>
      </w:r>
      <w:r>
        <w:rPr>
          <w:rFonts w:ascii="Times New Roman" w:hAnsi="Times New Roman" w:cs="Times New Roman" w:hint="eastAsia"/>
          <w:b/>
          <w:szCs w:val="24"/>
          <w:lang w:eastAsia="zh-CN"/>
        </w:rPr>
        <w:t>ure</w:t>
      </w:r>
      <w:r w:rsidRPr="00A93D9F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S</w:t>
      </w:r>
      <w:r>
        <w:rPr>
          <w:rFonts w:ascii="Times New Roman" w:hAnsi="Times New Roman" w:cs="Times New Roman"/>
          <w:b/>
          <w:szCs w:val="24"/>
          <w:lang w:eastAsia="zh-CN"/>
        </w:rPr>
        <w:t>4</w:t>
      </w:r>
      <w:r w:rsidR="00522AAB" w:rsidRPr="008A433E">
        <w:rPr>
          <w:rFonts w:ascii="Times New Roman" w:hAnsi="Times New Roman" w:cs="Times New Roman"/>
          <w:b/>
          <w:bCs/>
        </w:rPr>
        <w:t xml:space="preserve"> Evaluation of the correlation between </w:t>
      </w:r>
      <w:proofErr w:type="spellStart"/>
      <w:r w:rsidR="00522AAB" w:rsidRPr="008A433E">
        <w:rPr>
          <w:rFonts w:ascii="Times New Roman" w:hAnsi="Times New Roman" w:cs="Times New Roman"/>
          <w:b/>
          <w:bCs/>
        </w:rPr>
        <w:t>PRGscore</w:t>
      </w:r>
      <w:proofErr w:type="spellEnd"/>
      <w:r w:rsidR="00522AAB" w:rsidRPr="008A433E">
        <w:rPr>
          <w:rFonts w:ascii="Times New Roman" w:hAnsi="Times New Roman" w:cs="Times New Roman"/>
          <w:b/>
          <w:bCs/>
        </w:rPr>
        <w:t xml:space="preserve"> and potential response to immunotherapy for HNSCC patients </w:t>
      </w:r>
    </w:p>
    <w:p w14:paraId="28A37B40" w14:textId="0E1F2083" w:rsidR="00522AAB" w:rsidRPr="00214C7A" w:rsidRDefault="00522AAB" w:rsidP="00214C7A">
      <w:pPr>
        <w:jc w:val="both"/>
      </w:pPr>
      <w:r>
        <w:rPr>
          <w:noProof/>
        </w:rPr>
        <w:drawing>
          <wp:inline distT="0" distB="0" distL="0" distR="0" wp14:anchorId="7632A313" wp14:editId="547D9310">
            <wp:extent cx="5731510" cy="6817360"/>
            <wp:effectExtent l="0" t="0" r="2540" b="2540"/>
            <wp:docPr id="346441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41774" name="图片 3464417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1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C7A" w:rsidRPr="00A93D9F">
        <w:rPr>
          <w:rFonts w:ascii="Times New Roman" w:hAnsi="Times New Roman" w:cs="Times New Roman"/>
          <w:b/>
          <w:szCs w:val="24"/>
        </w:rPr>
        <w:t>Fig</w:t>
      </w:r>
      <w:r w:rsidR="00214C7A">
        <w:rPr>
          <w:rFonts w:ascii="Times New Roman" w:hAnsi="Times New Roman" w:cs="Times New Roman"/>
          <w:b/>
          <w:szCs w:val="24"/>
        </w:rPr>
        <w:t xml:space="preserve">. </w:t>
      </w:r>
      <w:r w:rsidR="004F2DC2">
        <w:rPr>
          <w:rFonts w:ascii="Times New Roman" w:hAnsi="Times New Roman" w:cs="Times New Roman"/>
          <w:b/>
          <w:szCs w:val="24"/>
        </w:rPr>
        <w:t>S</w:t>
      </w:r>
      <w:r w:rsidR="004F2DC2">
        <w:rPr>
          <w:rFonts w:ascii="Times New Roman" w:hAnsi="Times New Roman" w:cs="Times New Roman"/>
          <w:b/>
          <w:szCs w:val="24"/>
          <w:lang w:eastAsia="zh-CN"/>
        </w:rPr>
        <w:t>4</w:t>
      </w:r>
      <w:r w:rsidRPr="00522AAB">
        <w:rPr>
          <w:rFonts w:ascii="Times New Roman" w:hAnsi="Times New Roman" w:cs="Times New Roman"/>
          <w:b/>
          <w:szCs w:val="24"/>
        </w:rPr>
        <w:t xml:space="preserve">. Graphs of </w:t>
      </w:r>
      <w:r w:rsidR="004625BD">
        <w:rPr>
          <w:rFonts w:ascii="Times New Roman" w:hAnsi="Times New Roman" w:cs="Times New Roman"/>
          <w:b/>
          <w:szCs w:val="24"/>
        </w:rPr>
        <w:t>S</w:t>
      </w:r>
      <w:r w:rsidRPr="00522AAB">
        <w:rPr>
          <w:rFonts w:ascii="Times New Roman" w:hAnsi="Times New Roman" w:cs="Times New Roman"/>
          <w:b/>
          <w:szCs w:val="24"/>
        </w:rPr>
        <w:t xml:space="preserve">choenfeld residuals. </w:t>
      </w:r>
      <w:r w:rsidRPr="00522AAB">
        <w:rPr>
          <w:rFonts w:ascii="Times New Roman" w:hAnsi="Times New Roman" w:cs="Times New Roman"/>
          <w:bCs/>
          <w:szCs w:val="24"/>
        </w:rPr>
        <w:t xml:space="preserve">(A) Schoenfeld residuals test result in TCGA-HNSCC cohort. (B) Schoenfeld residuals test result in TCGA-HNSCC nonchemotherapy cohort. (C) Schoenfeld residuals test result in TCGA- HNSCC chemotherapy cohort. The solid line in the figure is the smooth spline fit of the curve, and the </w:t>
      </w:r>
      <w:r w:rsidR="003F25DE">
        <w:rPr>
          <w:rFonts w:ascii="Times New Roman" w:hAnsi="Times New Roman" w:cs="Times New Roman" w:hint="eastAsia"/>
          <w:bCs/>
          <w:szCs w:val="24"/>
          <w:lang w:eastAsia="zh-CN"/>
        </w:rPr>
        <w:t>broken</w:t>
      </w:r>
      <w:r w:rsidRPr="00522AAB">
        <w:rPr>
          <w:rFonts w:ascii="Times New Roman" w:hAnsi="Times New Roman" w:cs="Times New Roman"/>
          <w:bCs/>
          <w:szCs w:val="24"/>
        </w:rPr>
        <w:t xml:space="preserve"> line</w:t>
      </w:r>
      <w:r w:rsidR="003F25DE">
        <w:rPr>
          <w:rFonts w:ascii="Times New Roman" w:hAnsi="Times New Roman" w:cs="Times New Roman"/>
          <w:bCs/>
          <w:szCs w:val="24"/>
        </w:rPr>
        <w:t>s</w:t>
      </w:r>
      <w:r w:rsidRPr="00522AAB">
        <w:rPr>
          <w:rFonts w:ascii="Times New Roman" w:hAnsi="Times New Roman" w:cs="Times New Roman"/>
          <w:bCs/>
          <w:szCs w:val="24"/>
        </w:rPr>
        <w:t xml:space="preserve"> represent </w:t>
      </w:r>
      <w:r w:rsidR="003F25DE" w:rsidRPr="003F25DE">
        <w:rPr>
          <w:rFonts w:ascii="Times New Roman" w:hAnsi="Times New Roman" w:cs="Times New Roman"/>
          <w:bCs/>
          <w:szCs w:val="24"/>
        </w:rPr>
        <w:t>a ± 2-standard-error band around the fit</w:t>
      </w:r>
      <w:r w:rsidRPr="00522AAB">
        <w:rPr>
          <w:rFonts w:ascii="Times New Roman" w:hAnsi="Times New Roman" w:cs="Times New Roman"/>
          <w:bCs/>
          <w:szCs w:val="24"/>
        </w:rPr>
        <w:t>.</w:t>
      </w:r>
      <w:r>
        <w:rPr>
          <w:rFonts w:ascii="Times New Roman" w:hAnsi="Times New Roman" w:cs="Times New Roman"/>
          <w:bCs/>
          <w:szCs w:val="24"/>
        </w:rPr>
        <w:br w:type="page"/>
      </w:r>
      <w:r w:rsidR="004F2DC2" w:rsidRPr="00A93D9F">
        <w:rPr>
          <w:rFonts w:ascii="Times New Roman" w:hAnsi="Times New Roman" w:cs="Times New Roman"/>
          <w:b/>
          <w:szCs w:val="24"/>
        </w:rPr>
        <w:lastRenderedPageBreak/>
        <w:t>Fig</w:t>
      </w:r>
      <w:r w:rsidR="004F2DC2">
        <w:rPr>
          <w:rFonts w:ascii="Times New Roman" w:hAnsi="Times New Roman" w:cs="Times New Roman" w:hint="eastAsia"/>
          <w:b/>
          <w:szCs w:val="24"/>
          <w:lang w:eastAsia="zh-CN"/>
        </w:rPr>
        <w:t>ure</w:t>
      </w:r>
      <w:r w:rsidR="004F2DC2" w:rsidRPr="00A93D9F">
        <w:rPr>
          <w:rFonts w:ascii="Times New Roman" w:hAnsi="Times New Roman" w:cs="Times New Roman"/>
          <w:b/>
          <w:szCs w:val="24"/>
        </w:rPr>
        <w:t xml:space="preserve"> </w:t>
      </w:r>
      <w:r w:rsidR="004F2DC2">
        <w:rPr>
          <w:rFonts w:ascii="Times New Roman" w:hAnsi="Times New Roman" w:cs="Times New Roman"/>
          <w:b/>
          <w:szCs w:val="24"/>
        </w:rPr>
        <w:t>S5</w:t>
      </w:r>
      <w:r w:rsidRPr="008C3F52">
        <w:rPr>
          <w:rFonts w:ascii="Times New Roman" w:hAnsi="Times New Roman" w:cs="Times New Roman"/>
          <w:b/>
          <w:bCs/>
          <w:sz w:val="24"/>
          <w:szCs w:val="24"/>
        </w:rPr>
        <w:t xml:space="preserve"> Construction of the </w:t>
      </w:r>
      <w:proofErr w:type="spellStart"/>
      <w:r w:rsidRPr="008C3F52">
        <w:rPr>
          <w:rFonts w:ascii="Times New Roman" w:hAnsi="Times New Roman" w:cs="Times New Roman"/>
          <w:b/>
          <w:bCs/>
          <w:sz w:val="24"/>
          <w:szCs w:val="24"/>
        </w:rPr>
        <w:t>pyroptosis</w:t>
      </w:r>
      <w:proofErr w:type="spellEnd"/>
      <w:r w:rsidRPr="008C3F52">
        <w:rPr>
          <w:rFonts w:ascii="Times New Roman" w:hAnsi="Times New Roman" w:cs="Times New Roman"/>
          <w:b/>
          <w:bCs/>
          <w:sz w:val="24"/>
          <w:szCs w:val="24"/>
        </w:rPr>
        <w:t>-related prognostic signature (TCGA cohort) based on 2 genes</w:t>
      </w:r>
    </w:p>
    <w:p w14:paraId="52EE312D" w14:textId="3EA53E8C" w:rsidR="00703D3C" w:rsidRDefault="00A76FF9" w:rsidP="00522AA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45D5AEC" wp14:editId="199049B9">
            <wp:extent cx="5731510" cy="4536440"/>
            <wp:effectExtent l="0" t="0" r="2540" b="0"/>
            <wp:docPr id="14145028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02848" name="图片 14145028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7BD3" w14:textId="2F2A8DDA" w:rsidR="00522AAB" w:rsidRPr="008C3F52" w:rsidRDefault="00214C7A" w:rsidP="00B45A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D9F">
        <w:rPr>
          <w:rFonts w:ascii="Times New Roman" w:hAnsi="Times New Roman" w:cs="Times New Roman"/>
          <w:b/>
          <w:szCs w:val="24"/>
        </w:rPr>
        <w:t>Fig</w:t>
      </w:r>
      <w:r>
        <w:rPr>
          <w:rFonts w:ascii="Times New Roman" w:hAnsi="Times New Roman" w:cs="Times New Roman"/>
          <w:b/>
          <w:szCs w:val="24"/>
        </w:rPr>
        <w:t xml:space="preserve">. </w:t>
      </w:r>
      <w:r w:rsidR="004F2DC2">
        <w:rPr>
          <w:rFonts w:ascii="Times New Roman" w:hAnsi="Times New Roman" w:cs="Times New Roman"/>
          <w:b/>
          <w:szCs w:val="24"/>
        </w:rPr>
        <w:t>S</w:t>
      </w:r>
      <w:r w:rsidR="004F2DC2">
        <w:rPr>
          <w:rFonts w:ascii="Times New Roman" w:hAnsi="Times New Roman" w:cs="Times New Roman"/>
          <w:b/>
          <w:szCs w:val="24"/>
          <w:lang w:eastAsia="zh-CN"/>
        </w:rPr>
        <w:t>5</w:t>
      </w:r>
      <w:r w:rsidR="00522AAB" w:rsidRPr="008C3F52">
        <w:rPr>
          <w:rFonts w:ascii="Times New Roman" w:hAnsi="Times New Roman" w:cs="Times New Roman"/>
          <w:b/>
          <w:bCs/>
          <w:sz w:val="24"/>
          <w:szCs w:val="24"/>
        </w:rPr>
        <w:t xml:space="preserve">. Construction of the </w:t>
      </w:r>
      <w:proofErr w:type="spellStart"/>
      <w:r w:rsidR="00522AAB" w:rsidRPr="008C3F52">
        <w:rPr>
          <w:rFonts w:ascii="Times New Roman" w:hAnsi="Times New Roman" w:cs="Times New Roman"/>
          <w:b/>
          <w:bCs/>
          <w:sz w:val="24"/>
          <w:szCs w:val="24"/>
        </w:rPr>
        <w:t>pyroptosis</w:t>
      </w:r>
      <w:proofErr w:type="spellEnd"/>
      <w:r w:rsidR="00522AAB" w:rsidRPr="008C3F52">
        <w:rPr>
          <w:rFonts w:ascii="Times New Roman" w:hAnsi="Times New Roman" w:cs="Times New Roman"/>
          <w:b/>
          <w:bCs/>
          <w:sz w:val="24"/>
          <w:szCs w:val="24"/>
        </w:rPr>
        <w:t xml:space="preserve">-related prognostic signature (TCGA cohort) based on 2 genes. </w:t>
      </w:r>
      <w:r w:rsidR="00522AAB" w:rsidRPr="00522AAB">
        <w:rPr>
          <w:rFonts w:ascii="Times New Roman" w:hAnsi="Times New Roman" w:cs="Times New Roman"/>
          <w:bCs/>
          <w:szCs w:val="24"/>
        </w:rPr>
        <w:t xml:space="preserve">(A) Pearson correlation analysis between 2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pyroptosis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-related genes and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. (B)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 of HNSCC samples premised on the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cutpoint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 (the left of the dotted line signifies the low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 group while the right side signifies the high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 group). (C) Kaplan-Meier survival analysis of low and high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 subgroups; the dashed lines represent the 95% confidence interval. (D) Multivariate Cox regression analysis of the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 and clinicopathological parameters in HNSCC samples. Abbreviations: TCGA, The Cancer Genome Atlas; Caspase-3; GSDME,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Gasdermin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 E;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,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Pyroptosis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-Related Gene Score; HNSCC, head and neck squamous cell carcinoma. </w:t>
      </w:r>
    </w:p>
    <w:p w14:paraId="453813B5" w14:textId="77777777" w:rsidR="00A76FF9" w:rsidRDefault="00A76FF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6E655DA" w14:textId="0805344F" w:rsidR="00522AAB" w:rsidRDefault="004F2DC2" w:rsidP="00522AA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D9F">
        <w:rPr>
          <w:rFonts w:ascii="Times New Roman" w:hAnsi="Times New Roman" w:cs="Times New Roman"/>
          <w:b/>
          <w:szCs w:val="24"/>
        </w:rPr>
        <w:lastRenderedPageBreak/>
        <w:t>Fig</w:t>
      </w:r>
      <w:r>
        <w:rPr>
          <w:rFonts w:ascii="Times New Roman" w:hAnsi="Times New Roman" w:cs="Times New Roman" w:hint="eastAsia"/>
          <w:b/>
          <w:szCs w:val="24"/>
          <w:lang w:eastAsia="zh-CN"/>
        </w:rPr>
        <w:t>ure</w:t>
      </w:r>
      <w:r w:rsidRPr="00A93D9F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S</w:t>
      </w:r>
      <w:r>
        <w:rPr>
          <w:rFonts w:ascii="Times New Roman" w:hAnsi="Times New Roman" w:cs="Times New Roman"/>
          <w:b/>
          <w:szCs w:val="24"/>
          <w:lang w:eastAsia="zh-CN"/>
        </w:rPr>
        <w:t>6</w:t>
      </w:r>
      <w:r w:rsidR="00522AAB" w:rsidRPr="008C3F52">
        <w:rPr>
          <w:rFonts w:ascii="Times New Roman" w:hAnsi="Times New Roman" w:cs="Times New Roman"/>
          <w:b/>
          <w:bCs/>
          <w:sz w:val="24"/>
          <w:szCs w:val="24"/>
        </w:rPr>
        <w:t xml:space="preserve"> Correlation between </w:t>
      </w:r>
      <w:proofErr w:type="spellStart"/>
      <w:r w:rsidR="00522AAB" w:rsidRPr="008C3F52">
        <w:rPr>
          <w:rFonts w:ascii="Times New Roman" w:hAnsi="Times New Roman" w:cs="Times New Roman"/>
          <w:b/>
          <w:bCs/>
          <w:sz w:val="24"/>
          <w:szCs w:val="24"/>
        </w:rPr>
        <w:t>PRGscore</w:t>
      </w:r>
      <w:proofErr w:type="spellEnd"/>
      <w:r w:rsidR="00522AAB" w:rsidRPr="008C3F52">
        <w:rPr>
          <w:rFonts w:ascii="Times New Roman" w:hAnsi="Times New Roman" w:cs="Times New Roman"/>
          <w:b/>
          <w:bCs/>
          <w:sz w:val="24"/>
          <w:szCs w:val="24"/>
        </w:rPr>
        <w:t xml:space="preserve"> and chemotherapy</w:t>
      </w:r>
    </w:p>
    <w:p w14:paraId="06DF9431" w14:textId="68E77245" w:rsidR="00A76FF9" w:rsidRDefault="00A76FF9" w:rsidP="00522AA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217BC2D" wp14:editId="73167AC3">
            <wp:extent cx="5731510" cy="4194810"/>
            <wp:effectExtent l="0" t="0" r="2540" b="0"/>
            <wp:docPr id="15101482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48253" name="图片 15101482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2B71F" w14:textId="58A21CCC" w:rsidR="00A76FF9" w:rsidRDefault="00214C7A" w:rsidP="00B45AF5">
      <w:pPr>
        <w:spacing w:line="240" w:lineRule="auto"/>
        <w:jc w:val="both"/>
        <w:rPr>
          <w:rFonts w:ascii="Times New Roman" w:hAnsi="Times New Roman" w:cs="Times New Roman"/>
          <w:bCs/>
          <w:szCs w:val="24"/>
        </w:rPr>
      </w:pPr>
      <w:r w:rsidRPr="00A93D9F">
        <w:rPr>
          <w:rFonts w:ascii="Times New Roman" w:hAnsi="Times New Roman" w:cs="Times New Roman"/>
          <w:b/>
          <w:szCs w:val="24"/>
        </w:rPr>
        <w:t>Fig</w:t>
      </w:r>
      <w:r>
        <w:rPr>
          <w:rFonts w:ascii="Times New Roman" w:hAnsi="Times New Roman" w:cs="Times New Roman"/>
          <w:b/>
          <w:szCs w:val="24"/>
        </w:rPr>
        <w:t xml:space="preserve">. </w:t>
      </w:r>
      <w:r w:rsidR="004F2DC2">
        <w:rPr>
          <w:rFonts w:ascii="Times New Roman" w:hAnsi="Times New Roman" w:cs="Times New Roman"/>
          <w:b/>
          <w:szCs w:val="24"/>
        </w:rPr>
        <w:t>S</w:t>
      </w:r>
      <w:r w:rsidR="004F2DC2">
        <w:rPr>
          <w:rFonts w:ascii="Times New Roman" w:hAnsi="Times New Roman" w:cs="Times New Roman"/>
          <w:b/>
          <w:szCs w:val="24"/>
          <w:lang w:eastAsia="zh-CN"/>
        </w:rPr>
        <w:t>6</w:t>
      </w:r>
      <w:r w:rsidR="00522AAB" w:rsidRPr="008C3F52">
        <w:rPr>
          <w:rFonts w:ascii="Times New Roman" w:hAnsi="Times New Roman" w:cs="Times New Roman"/>
          <w:b/>
          <w:bCs/>
          <w:sz w:val="24"/>
          <w:szCs w:val="24"/>
        </w:rPr>
        <w:t xml:space="preserve">. Correlation between </w:t>
      </w:r>
      <w:proofErr w:type="spellStart"/>
      <w:r w:rsidR="00522AAB" w:rsidRPr="008C3F52">
        <w:rPr>
          <w:rFonts w:ascii="Times New Roman" w:hAnsi="Times New Roman" w:cs="Times New Roman"/>
          <w:b/>
          <w:bCs/>
          <w:sz w:val="24"/>
          <w:szCs w:val="24"/>
        </w:rPr>
        <w:t>PRGscore</w:t>
      </w:r>
      <w:proofErr w:type="spellEnd"/>
      <w:r w:rsidR="00522AAB" w:rsidRPr="008C3F52">
        <w:rPr>
          <w:rFonts w:ascii="Times New Roman" w:hAnsi="Times New Roman" w:cs="Times New Roman"/>
          <w:b/>
          <w:bCs/>
          <w:sz w:val="24"/>
          <w:szCs w:val="24"/>
        </w:rPr>
        <w:t xml:space="preserve"> and chemotherapy. </w:t>
      </w:r>
      <w:r w:rsidR="00522AAB" w:rsidRPr="008C3F52">
        <w:rPr>
          <w:rFonts w:ascii="Times New Roman" w:hAnsi="Times New Roman" w:cs="Times New Roman"/>
          <w:sz w:val="24"/>
          <w:szCs w:val="24"/>
        </w:rPr>
        <w:t xml:space="preserve">(A) Kaplan-Meier curves of </w:t>
      </w:r>
      <w:r w:rsidR="00522AAB" w:rsidRPr="00522AAB">
        <w:rPr>
          <w:rFonts w:ascii="Times New Roman" w:hAnsi="Times New Roman" w:cs="Times New Roman"/>
          <w:bCs/>
          <w:szCs w:val="24"/>
        </w:rPr>
        <w:t xml:space="preserve">low and high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 groups in HNSCC patients not receiving chemotherapy</w:t>
      </w:r>
      <w:r w:rsidR="004625BD" w:rsidRPr="00522AAB">
        <w:rPr>
          <w:rFonts w:ascii="Times New Roman" w:hAnsi="Times New Roman" w:cs="Times New Roman"/>
          <w:bCs/>
          <w:szCs w:val="24"/>
        </w:rPr>
        <w:t>; the dashed lines represent the 95% confidence interval</w:t>
      </w:r>
      <w:r w:rsidR="00522AAB" w:rsidRPr="00522AAB">
        <w:rPr>
          <w:rFonts w:ascii="Times New Roman" w:hAnsi="Times New Roman" w:cs="Times New Roman"/>
          <w:bCs/>
          <w:szCs w:val="24"/>
        </w:rPr>
        <w:t xml:space="preserve">. (B) Multivariate Cox regression analysis of the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 (as a categorical variable) in HNSCC patients not receiving chemotherapy. (C) Kaplan-Meier curves of low and high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 groups in HNSCC patients adopting chemotherapy; the dashed lines represent the 95% confidence interval. (D) Multivariate Cox regression analysis of the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 (as a categorical variable) in HNSCC patients adopting chemotherapy. Abbreviations: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,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Pyroptosis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-Related Gene Score. </w:t>
      </w:r>
    </w:p>
    <w:p w14:paraId="4971159C" w14:textId="77777777" w:rsidR="00A76FF9" w:rsidRDefault="00A76FF9">
      <w:p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br w:type="page"/>
      </w:r>
    </w:p>
    <w:p w14:paraId="229827DF" w14:textId="0ADC1FEB" w:rsidR="00522AAB" w:rsidRDefault="004F2DC2" w:rsidP="00A76FF9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A93D9F">
        <w:rPr>
          <w:rFonts w:ascii="Times New Roman" w:hAnsi="Times New Roman" w:cs="Times New Roman"/>
          <w:b/>
          <w:szCs w:val="24"/>
        </w:rPr>
        <w:lastRenderedPageBreak/>
        <w:t>Fig</w:t>
      </w:r>
      <w:r>
        <w:rPr>
          <w:rFonts w:ascii="Times New Roman" w:hAnsi="Times New Roman" w:cs="Times New Roman" w:hint="eastAsia"/>
          <w:b/>
          <w:szCs w:val="24"/>
          <w:lang w:eastAsia="zh-CN"/>
        </w:rPr>
        <w:t>ure</w:t>
      </w:r>
      <w:r w:rsidRPr="00A93D9F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S</w:t>
      </w:r>
      <w:r>
        <w:rPr>
          <w:rFonts w:ascii="Times New Roman" w:hAnsi="Times New Roman" w:cs="Times New Roman"/>
          <w:b/>
          <w:szCs w:val="24"/>
          <w:lang w:eastAsia="zh-CN"/>
        </w:rPr>
        <w:t>7</w:t>
      </w:r>
      <w:r w:rsidR="00522AAB" w:rsidRPr="00522AAB">
        <w:rPr>
          <w:rFonts w:ascii="Times New Roman" w:hAnsi="Times New Roman" w:cs="Times New Roman"/>
          <w:b/>
          <w:szCs w:val="24"/>
        </w:rPr>
        <w:t xml:space="preserve"> Correlation between </w:t>
      </w:r>
      <w:proofErr w:type="spellStart"/>
      <w:r w:rsidR="00522AAB" w:rsidRPr="00522AAB">
        <w:rPr>
          <w:rFonts w:ascii="Times New Roman" w:hAnsi="Times New Roman" w:cs="Times New Roman"/>
          <w:b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/>
          <w:szCs w:val="24"/>
        </w:rPr>
        <w:t xml:space="preserve"> and chemotherapy sensitivity through </w:t>
      </w:r>
      <w:proofErr w:type="spellStart"/>
      <w:r w:rsidR="00522AAB" w:rsidRPr="00522AAB">
        <w:rPr>
          <w:rFonts w:ascii="Times New Roman" w:hAnsi="Times New Roman" w:cs="Times New Roman"/>
          <w:b/>
          <w:szCs w:val="24"/>
        </w:rPr>
        <w:t>pRRophetic</w:t>
      </w:r>
      <w:proofErr w:type="spellEnd"/>
      <w:r w:rsidR="00522AAB" w:rsidRPr="00522AAB">
        <w:rPr>
          <w:rFonts w:ascii="Times New Roman" w:hAnsi="Times New Roman" w:cs="Times New Roman"/>
          <w:b/>
          <w:szCs w:val="24"/>
        </w:rPr>
        <w:t xml:space="preserve"> R package and verified in HNSCC cell lines</w:t>
      </w:r>
      <w:r w:rsidR="00A76FF9">
        <w:rPr>
          <w:rFonts w:ascii="Times New Roman" w:hAnsi="Times New Roman" w:cs="Times New Roman"/>
          <w:b/>
          <w:noProof/>
          <w:szCs w:val="24"/>
        </w:rPr>
        <w:drawing>
          <wp:inline distT="0" distB="0" distL="0" distR="0" wp14:anchorId="69E32409" wp14:editId="59FAF101">
            <wp:extent cx="5731510" cy="6511925"/>
            <wp:effectExtent l="0" t="0" r="2540" b="3175"/>
            <wp:docPr id="13292379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237972" name="图片 132923797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D2B6" w14:textId="69F399B9" w:rsidR="00505B03" w:rsidRDefault="004F2DC2" w:rsidP="00B45AF5">
      <w:pPr>
        <w:spacing w:line="240" w:lineRule="auto"/>
        <w:jc w:val="both"/>
        <w:rPr>
          <w:rFonts w:ascii="Times New Roman" w:hAnsi="Times New Roman" w:cs="Times New Roman"/>
          <w:bCs/>
          <w:szCs w:val="24"/>
        </w:rPr>
      </w:pPr>
      <w:r w:rsidRPr="00A93D9F">
        <w:rPr>
          <w:rFonts w:ascii="Times New Roman" w:hAnsi="Times New Roman" w:cs="Times New Roman"/>
          <w:b/>
          <w:szCs w:val="24"/>
        </w:rPr>
        <w:t>Fig</w:t>
      </w:r>
      <w:r w:rsidR="00214C7A">
        <w:rPr>
          <w:rFonts w:ascii="Times New Roman" w:hAnsi="Times New Roman" w:cs="Times New Roman"/>
          <w:b/>
          <w:szCs w:val="24"/>
        </w:rPr>
        <w:t>.</w:t>
      </w:r>
      <w:r w:rsidRPr="00A93D9F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S</w:t>
      </w:r>
      <w:r>
        <w:rPr>
          <w:rFonts w:ascii="Times New Roman" w:hAnsi="Times New Roman" w:cs="Times New Roman"/>
          <w:b/>
          <w:szCs w:val="24"/>
          <w:lang w:eastAsia="zh-CN"/>
        </w:rPr>
        <w:t>7</w:t>
      </w:r>
      <w:r w:rsidR="00522AAB" w:rsidRPr="00522AAB">
        <w:rPr>
          <w:rFonts w:ascii="Times New Roman" w:hAnsi="Times New Roman" w:cs="Times New Roman"/>
          <w:b/>
          <w:szCs w:val="24"/>
        </w:rPr>
        <w:t xml:space="preserve">. Correlation between </w:t>
      </w:r>
      <w:proofErr w:type="spellStart"/>
      <w:r w:rsidR="00522AAB" w:rsidRPr="00522AAB">
        <w:rPr>
          <w:rFonts w:ascii="Times New Roman" w:hAnsi="Times New Roman" w:cs="Times New Roman"/>
          <w:b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/>
          <w:szCs w:val="24"/>
        </w:rPr>
        <w:t xml:space="preserve"> and chemotherapy sensitivity through </w:t>
      </w:r>
      <w:proofErr w:type="spellStart"/>
      <w:r w:rsidR="00522AAB" w:rsidRPr="00522AAB">
        <w:rPr>
          <w:rFonts w:ascii="Times New Roman" w:hAnsi="Times New Roman" w:cs="Times New Roman"/>
          <w:b/>
          <w:szCs w:val="24"/>
        </w:rPr>
        <w:t>pRRophetic</w:t>
      </w:r>
      <w:proofErr w:type="spellEnd"/>
      <w:r w:rsidR="00522AAB" w:rsidRPr="00522AAB">
        <w:rPr>
          <w:rFonts w:ascii="Times New Roman" w:hAnsi="Times New Roman" w:cs="Times New Roman"/>
          <w:b/>
          <w:szCs w:val="24"/>
        </w:rPr>
        <w:t xml:space="preserve"> R package and verified in HNSCC cell lines.</w:t>
      </w:r>
      <w:r w:rsidR="00522AAB" w:rsidRPr="00522AAB">
        <w:rPr>
          <w:rFonts w:ascii="Times New Roman" w:hAnsi="Times New Roman" w:cs="Times New Roman"/>
          <w:bCs/>
          <w:szCs w:val="24"/>
        </w:rPr>
        <w:t xml:space="preserve"> (A)Chemotherapy sensitivity prediction analysis through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pRRophetic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 R package. (B) Drug sensitivity analysis of Chemotherapy for HNSCC patients between high- and low-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 cohorts. (C)Pearson correlation analysis between the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 and the IC50 of cisplatin in HNSCC cell lines. (D) Pearson correlation analysis between the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 and the IC50 of 5-Fluorouracil in HNSCC cell lines. Abbreviations: Caspase-3; GSDME,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Gasdermin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 E;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PRGscore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 xml:space="preserve">, </w:t>
      </w:r>
      <w:proofErr w:type="spellStart"/>
      <w:r w:rsidR="00522AAB" w:rsidRPr="00522AAB">
        <w:rPr>
          <w:rFonts w:ascii="Times New Roman" w:hAnsi="Times New Roman" w:cs="Times New Roman"/>
          <w:bCs/>
          <w:szCs w:val="24"/>
        </w:rPr>
        <w:t>Pyroptosis</w:t>
      </w:r>
      <w:proofErr w:type="spellEnd"/>
      <w:r w:rsidR="00522AAB" w:rsidRPr="00522AAB">
        <w:rPr>
          <w:rFonts w:ascii="Times New Roman" w:hAnsi="Times New Roman" w:cs="Times New Roman"/>
          <w:bCs/>
          <w:szCs w:val="24"/>
        </w:rPr>
        <w:t>-Related Gene Score.</w:t>
      </w:r>
    </w:p>
    <w:p w14:paraId="415D3A54" w14:textId="77777777" w:rsidR="00505B03" w:rsidRDefault="00505B03">
      <w:p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br w:type="page"/>
      </w:r>
    </w:p>
    <w:p w14:paraId="7FB1A3C6" w14:textId="77777777" w:rsidR="00505B03" w:rsidRDefault="00505B03" w:rsidP="00B45AF5">
      <w:pPr>
        <w:spacing w:line="240" w:lineRule="auto"/>
        <w:jc w:val="both"/>
        <w:rPr>
          <w:rFonts w:ascii="Times New Roman" w:hAnsi="Times New Roman" w:cs="Times New Roman"/>
          <w:bCs/>
          <w:szCs w:val="24"/>
        </w:rPr>
        <w:sectPr w:rsidR="00505B03">
          <w:headerReference w:type="even" r:id="rId14"/>
          <w:footerReference w:type="even" r:id="rId15"/>
          <w:footerReference w:type="default" r:id="rId16"/>
          <w:headerReference w:type="firs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CE4E5C1" w14:textId="77777777" w:rsidR="00505B03" w:rsidRPr="006A0DE1" w:rsidRDefault="00505B03" w:rsidP="00505B0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Supplemental </w:t>
      </w:r>
      <w:r w:rsidRPr="006A0DE1">
        <w:rPr>
          <w:rFonts w:ascii="Times New Roman" w:hAnsi="Times New Roman" w:cs="Times New Roman"/>
          <w:b/>
          <w:bCs/>
          <w:sz w:val="24"/>
          <w:szCs w:val="24"/>
        </w:rPr>
        <w:t xml:space="preserve">Table 1. The clinicopathological features of high </w:t>
      </w:r>
      <w:proofErr w:type="spellStart"/>
      <w:r w:rsidRPr="006A0DE1">
        <w:rPr>
          <w:rFonts w:ascii="Times New Roman" w:hAnsi="Times New Roman" w:cs="Times New Roman"/>
          <w:b/>
          <w:bCs/>
          <w:sz w:val="24"/>
          <w:szCs w:val="24"/>
        </w:rPr>
        <w:t>PRGscore</w:t>
      </w:r>
      <w:proofErr w:type="spellEnd"/>
      <w:r w:rsidRPr="006A0DE1">
        <w:rPr>
          <w:rFonts w:ascii="Times New Roman" w:hAnsi="Times New Roman" w:cs="Times New Roman"/>
          <w:b/>
          <w:bCs/>
          <w:sz w:val="24"/>
          <w:szCs w:val="24"/>
        </w:rPr>
        <w:t xml:space="preserve"> and low </w:t>
      </w:r>
      <w:proofErr w:type="spellStart"/>
      <w:r w:rsidRPr="006A0DE1">
        <w:rPr>
          <w:rFonts w:ascii="Times New Roman" w:hAnsi="Times New Roman" w:cs="Times New Roman"/>
          <w:b/>
          <w:bCs/>
          <w:sz w:val="24"/>
          <w:szCs w:val="24"/>
        </w:rPr>
        <w:t>PRGscore</w:t>
      </w:r>
      <w:proofErr w:type="spellEnd"/>
      <w:r w:rsidRPr="006A0DE1">
        <w:rPr>
          <w:rFonts w:ascii="Times New Roman" w:hAnsi="Times New Roman" w:cs="Times New Roman"/>
          <w:b/>
          <w:bCs/>
          <w:sz w:val="24"/>
          <w:szCs w:val="24"/>
        </w:rPr>
        <w:t xml:space="preserve"> group.</w:t>
      </w:r>
    </w:p>
    <w:p w14:paraId="544EFCA5" w14:textId="77777777" w:rsidR="00505B03" w:rsidRDefault="00505B03" w:rsidP="00505B03">
      <w:pPr>
        <w:rPr>
          <w:rFonts w:ascii="Times New Roman" w:hAnsi="Times New Roman" w:cs="Times New Roman"/>
        </w:rPr>
      </w:pPr>
    </w:p>
    <w:tbl>
      <w:tblPr>
        <w:tblW w:w="13521" w:type="dxa"/>
        <w:tblInd w:w="96" w:type="dxa"/>
        <w:tblLook w:val="04A0" w:firstRow="1" w:lastRow="0" w:firstColumn="1" w:lastColumn="0" w:noHBand="0" w:noVBand="1"/>
      </w:tblPr>
      <w:tblGrid>
        <w:gridCol w:w="4309"/>
        <w:gridCol w:w="1629"/>
        <w:gridCol w:w="3245"/>
        <w:gridCol w:w="3316"/>
        <w:gridCol w:w="1022"/>
      </w:tblGrid>
      <w:tr w:rsidR="00505B03" w:rsidRPr="000924B7" w14:paraId="5A68C204" w14:textId="77777777" w:rsidTr="00376B36">
        <w:trPr>
          <w:trHeight w:val="358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3F367B" w14:textId="77777777" w:rsidR="00505B03" w:rsidRPr="00BD0938" w:rsidRDefault="00505B03" w:rsidP="00376B36">
            <w:pPr>
              <w:spacing w:line="240" w:lineRule="exac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D0938">
              <w:rPr>
                <w:rFonts w:ascii="Times New Roman" w:hAnsi="Times New Roman" w:cs="Times New Roman"/>
                <w:b/>
                <w:bCs/>
                <w:color w:val="000000"/>
              </w:rPr>
              <w:t>Clinicopathological Variables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1A0625" w14:textId="77777777" w:rsidR="00505B03" w:rsidRPr="00BD0938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D0938">
              <w:rPr>
                <w:rFonts w:ascii="Times New Roman" w:hAnsi="Times New Roman" w:cs="Times New Roman"/>
                <w:b/>
                <w:bCs/>
                <w:color w:val="000000"/>
                <w:lang w:bidi="ar"/>
              </w:rPr>
              <w:t>Overall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6A7DDA" w14:textId="77777777" w:rsidR="00505B03" w:rsidRPr="00BD0938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lang w:bidi="ar"/>
              </w:rPr>
            </w:pPr>
            <w:r w:rsidRPr="00BD0938">
              <w:rPr>
                <w:rFonts w:ascii="Times New Roman" w:hAnsi="Times New Roman" w:cs="Times New Roman"/>
                <w:b/>
                <w:bCs/>
                <w:color w:val="000000"/>
                <w:lang w:bidi="ar"/>
              </w:rPr>
              <w:t xml:space="preserve">Low </w:t>
            </w:r>
            <w:proofErr w:type="spellStart"/>
            <w:r w:rsidRPr="00BD0938">
              <w:rPr>
                <w:rFonts w:ascii="Times New Roman" w:hAnsi="Times New Roman" w:cs="Times New Roman"/>
                <w:b/>
                <w:bCs/>
                <w:color w:val="000000"/>
                <w:lang w:bidi="ar"/>
              </w:rPr>
              <w:t>PRGscore</w:t>
            </w:r>
            <w:proofErr w:type="spellEnd"/>
            <w:r w:rsidRPr="00BD0938">
              <w:rPr>
                <w:rFonts w:ascii="Times New Roman" w:hAnsi="Times New Roman" w:cs="Times New Roman"/>
                <w:b/>
                <w:bCs/>
                <w:color w:val="000000"/>
                <w:lang w:bidi="ar"/>
              </w:rPr>
              <w:t xml:space="preserve"> group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6AE7D0" w14:textId="77777777" w:rsidR="00505B03" w:rsidRPr="00BD0938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lang w:bidi="ar"/>
              </w:rPr>
            </w:pPr>
            <w:r w:rsidRPr="00BD0938">
              <w:rPr>
                <w:rFonts w:ascii="Times New Roman" w:hAnsi="Times New Roman" w:cs="Times New Roman"/>
                <w:b/>
                <w:bCs/>
                <w:color w:val="000000"/>
                <w:lang w:bidi="ar"/>
              </w:rPr>
              <w:t xml:space="preserve">High </w:t>
            </w:r>
            <w:proofErr w:type="spellStart"/>
            <w:r w:rsidRPr="00BD0938">
              <w:rPr>
                <w:rFonts w:ascii="Times New Roman" w:hAnsi="Times New Roman" w:cs="Times New Roman"/>
                <w:b/>
                <w:bCs/>
                <w:color w:val="000000"/>
                <w:lang w:bidi="ar"/>
              </w:rPr>
              <w:t>PRGscore</w:t>
            </w:r>
            <w:proofErr w:type="spellEnd"/>
            <w:r w:rsidRPr="00BD0938">
              <w:rPr>
                <w:rFonts w:ascii="Times New Roman" w:hAnsi="Times New Roman" w:cs="Times New Roman"/>
                <w:b/>
                <w:bCs/>
                <w:color w:val="000000"/>
                <w:lang w:bidi="ar"/>
              </w:rPr>
              <w:t xml:space="preserve"> group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4C0BAD" w14:textId="77777777" w:rsidR="00505B03" w:rsidRPr="00BD0938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BD09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bidi="ar"/>
              </w:rPr>
              <w:t>P</w:t>
            </w:r>
          </w:p>
        </w:tc>
      </w:tr>
      <w:tr w:rsidR="00505B03" w:rsidRPr="000924B7" w14:paraId="746B0FC1" w14:textId="77777777" w:rsidTr="00376B36">
        <w:trPr>
          <w:trHeight w:val="358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7E8F1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bidi="ar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06F6A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496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F3E1B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294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E4A61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202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84A67" w14:textId="77777777" w:rsidR="00505B03" w:rsidRPr="000924B7" w:rsidRDefault="00505B03" w:rsidP="00376B36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429B4060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8641C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PRG group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56FE5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28958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BD70C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5DEA5" w14:textId="77777777" w:rsidR="00505B03" w:rsidRPr="000924B7" w:rsidRDefault="00505B03" w:rsidP="00376B36">
            <w:pPr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7FF83A5E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173F2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Low </w:t>
            </w:r>
            <w:proofErr w:type="spellStart"/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PRGscore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9F949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294 (59.3)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D2E5A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294 (100.0)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7FB74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 0 (0.0)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652ED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51BF48EB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4141E" w14:textId="77777777" w:rsidR="00505B03" w:rsidRPr="000924B7" w:rsidRDefault="00505B03" w:rsidP="00376B36">
            <w:pPr>
              <w:spacing w:line="240" w:lineRule="exact"/>
              <w:ind w:leftChars="200" w:left="440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High </w:t>
            </w:r>
            <w:proofErr w:type="spellStart"/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PRGscore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4B95B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202 (40.7)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7DF00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 0 (0.0)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30873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202 (100.0)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7EA96" w14:textId="77777777" w:rsidR="00505B03" w:rsidRPr="000924B7" w:rsidRDefault="00505B03" w:rsidP="00376B36">
            <w:pPr>
              <w:spacing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244E2AE7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D43B4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Age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B0C2F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F3EF7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F660B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A8572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</w:tr>
      <w:tr w:rsidR="00505B03" w:rsidRPr="000924B7" w14:paraId="73573292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09424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&lt;=65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01A13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322 (64.9)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4FB16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191 (65.0)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1269A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131 (64.9)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2B0D9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1</w:t>
            </w:r>
          </w:p>
        </w:tc>
      </w:tr>
      <w:tr w:rsidR="00505B03" w:rsidRPr="000924B7" w14:paraId="0D2924C5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BFEA7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&gt;65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530FF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174 (35.1)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588DE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103 (35.0)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08B81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71 (35.1)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4D26B" w14:textId="77777777" w:rsidR="00505B03" w:rsidRPr="000924B7" w:rsidRDefault="00505B03" w:rsidP="00376B36">
            <w:pPr>
              <w:spacing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386F05DA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4617E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Gender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D2D5C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215BD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8BC0B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2B74E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</w:tr>
      <w:tr w:rsidR="00505B03" w:rsidRPr="000924B7" w14:paraId="42FADB08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03FDC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E8F39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364 (73.4)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94F4E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223 (75.9)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435C3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141 (69.8)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F25D3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0.163</w:t>
            </w:r>
          </w:p>
        </w:tc>
      </w:tr>
      <w:tr w:rsidR="00505B03" w:rsidRPr="000924B7" w14:paraId="7FDB57BD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19168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411E8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132 (26.6)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FC3EE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71 (24.1)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C425A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61 (30.2)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A35B6" w14:textId="77777777" w:rsidR="00505B03" w:rsidRPr="000924B7" w:rsidRDefault="00505B03" w:rsidP="00376B36">
            <w:pPr>
              <w:spacing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3F3B2830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1EF97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Grade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12622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0BB9F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A915C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76505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</w:tr>
      <w:tr w:rsidR="00505B03" w:rsidRPr="000924B7" w14:paraId="05448B9B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19C31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1ED14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61 (12.9)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0D39B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43 (15.4)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2DC1E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18 (9.2)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33993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0.106</w:t>
            </w:r>
          </w:p>
        </w:tc>
      </w:tr>
      <w:tr w:rsidR="00505B03" w:rsidRPr="000924B7" w14:paraId="1A4E5E3E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C6C90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D8D14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295 (62.2)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A1E04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172 (61.6)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E72EC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123 (63.1)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B77C3" w14:textId="77777777" w:rsidR="00505B03" w:rsidRPr="000924B7" w:rsidRDefault="00505B03" w:rsidP="00376B36">
            <w:pPr>
              <w:spacing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20E5E060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2214D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G3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46A54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118 (24.9)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FECD0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64 (22.9)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CA84D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54 (27.7)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1696A" w14:textId="77777777" w:rsidR="00505B03" w:rsidRPr="000924B7" w:rsidRDefault="00505B03" w:rsidP="00376B36">
            <w:pPr>
              <w:spacing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688D97ED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D86B0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Stage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4D02D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317B4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1278F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78A9E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</w:tr>
      <w:tr w:rsidR="00505B03" w:rsidRPr="000924B7" w14:paraId="626B055C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A58B5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Stage 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9EA06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19 (3.9)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3D2F3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14 (4.9)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0AE55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 5 (2.5)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CEF09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0.263</w:t>
            </w:r>
          </w:p>
        </w:tc>
      </w:tr>
      <w:tr w:rsidR="00505B03" w:rsidRPr="000924B7" w14:paraId="4786B337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97323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Stage 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2E1F3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94 (19.5)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3181F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50 (17.5)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12605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44 (22.3)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C4F9C" w14:textId="77777777" w:rsidR="00505B03" w:rsidRPr="000924B7" w:rsidRDefault="00505B03" w:rsidP="00376B36">
            <w:pPr>
              <w:spacing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77DBF826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630E2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Stage 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E07CC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102 (21.2)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DF1B5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65 (22.8)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E6301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37 (18.8)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8E452" w14:textId="77777777" w:rsidR="00505B03" w:rsidRPr="000924B7" w:rsidRDefault="00505B03" w:rsidP="00376B36">
            <w:pPr>
              <w:spacing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70581F91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BCC41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Stage 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7BC98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267 (55.4)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AEB09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156 (54.7)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78D9C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111 (56.3)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0959B" w14:textId="77777777" w:rsidR="00505B03" w:rsidRPr="000924B7" w:rsidRDefault="00505B03" w:rsidP="00376B36">
            <w:pPr>
              <w:spacing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4F4AB7A0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FE9B8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lastRenderedPageBreak/>
              <w:t>T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6355A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97AC3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7661C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4E1E3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</w:tr>
      <w:tr w:rsidR="00505B03" w:rsidRPr="000924B7" w14:paraId="4CF0D96D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36034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E4DA8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33 (6.9)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60AAA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22 (7.7)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3D887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11 (5.6)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6726E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0.835</w:t>
            </w:r>
          </w:p>
        </w:tc>
      </w:tr>
      <w:tr w:rsidR="00505B03" w:rsidRPr="000924B7" w14:paraId="3A660817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200EA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9F46F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143 (29.7)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347F4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84 (29.6)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C1842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59 (29.9)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B73CC" w14:textId="77777777" w:rsidR="00505B03" w:rsidRPr="000924B7" w:rsidRDefault="00505B03" w:rsidP="00376B36">
            <w:pPr>
              <w:spacing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0819360C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12FEC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85B36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129 (26.8)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FDE70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75 (26.4)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554E4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54 (27.4)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68AD6" w14:textId="77777777" w:rsidR="00505B03" w:rsidRPr="000924B7" w:rsidRDefault="00505B03" w:rsidP="00376B36">
            <w:pPr>
              <w:spacing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03E3021D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B190A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T4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C74B1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176 (36.6)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57EE6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103 (36.3)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1F3CE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73 (37.1)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2ECCC" w14:textId="77777777" w:rsidR="00505B03" w:rsidRPr="000924B7" w:rsidRDefault="00505B03" w:rsidP="00376B36">
            <w:pPr>
              <w:spacing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36C750FA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4C842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M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36EE2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1A4F3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1D7BD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E6937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</w:tr>
      <w:tr w:rsidR="00505B03" w:rsidRPr="000924B7" w14:paraId="2C9A824E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A532D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M0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59C58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466 (98.9)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BC23E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278 (99.3)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7C268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188 (98.4)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9C941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0.665</w:t>
            </w:r>
          </w:p>
        </w:tc>
      </w:tr>
      <w:tr w:rsidR="00505B03" w:rsidRPr="000924B7" w14:paraId="130499AC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5ACF3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8AC1D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 5 (1.1)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F9319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 2 (0.7)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B199F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 3 (1.6)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2C60C" w14:textId="77777777" w:rsidR="00505B03" w:rsidRPr="000924B7" w:rsidRDefault="00505B03" w:rsidP="00376B36">
            <w:pPr>
              <w:spacing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7B18BC80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810C2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N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7C1F0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7D766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F3B45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1B064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  <w:lang w:bidi="ar"/>
              </w:rPr>
            </w:pPr>
          </w:p>
        </w:tc>
      </w:tr>
      <w:tr w:rsidR="00505B03" w:rsidRPr="000924B7" w14:paraId="0F10A618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461F9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N0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F87D0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238 (50.2)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A283B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138 (49.3)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627F8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100 (51.5)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801FB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0.399</w:t>
            </w:r>
          </w:p>
        </w:tc>
      </w:tr>
      <w:tr w:rsidR="00505B03" w:rsidRPr="000924B7" w14:paraId="072A7E27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0AB22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1E49B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80 (16.9)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C036B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54 (19.3)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C1C66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26 (13.4)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A70E9" w14:textId="77777777" w:rsidR="00505B03" w:rsidRPr="000924B7" w:rsidRDefault="00505B03" w:rsidP="00376B36">
            <w:pPr>
              <w:spacing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377DFC48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65A0A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8EA21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151 (31.9)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ACC2E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85 (30.4)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7D288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66 (34.0)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492BB" w14:textId="77777777" w:rsidR="00505B03" w:rsidRPr="000924B7" w:rsidRDefault="00505B03" w:rsidP="00376B36">
            <w:pPr>
              <w:spacing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5B03" w:rsidRPr="000924B7" w14:paraId="61F8E279" w14:textId="77777777" w:rsidTr="00376B36">
        <w:trPr>
          <w:trHeight w:val="35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4422A8" w14:textId="77777777" w:rsidR="00505B03" w:rsidRPr="000924B7" w:rsidRDefault="00505B03" w:rsidP="00376B36">
            <w:pPr>
              <w:spacing w:line="240" w:lineRule="exact"/>
              <w:ind w:leftChars="200" w:left="440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>N3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F27255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 5 (1.1)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18DE8C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 3 (1.1)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1E9F7D" w14:textId="77777777" w:rsidR="00505B03" w:rsidRPr="000924B7" w:rsidRDefault="00505B03" w:rsidP="00376B36">
            <w:pPr>
              <w:spacing w:line="240" w:lineRule="exact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0924B7">
              <w:rPr>
                <w:rFonts w:ascii="Times New Roman" w:hAnsi="Times New Roman" w:cs="Times New Roman"/>
                <w:color w:val="000000"/>
                <w:lang w:bidi="ar"/>
              </w:rPr>
              <w:t xml:space="preserve">  2 (1.0)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D9575A" w14:textId="77777777" w:rsidR="00505B03" w:rsidRPr="000924B7" w:rsidRDefault="00505B03" w:rsidP="00376B36">
            <w:pPr>
              <w:spacing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4152070" w14:textId="77777777" w:rsidR="00505B03" w:rsidRPr="000D0188" w:rsidRDefault="00505B03" w:rsidP="00505B03">
      <w:pPr>
        <w:rPr>
          <w:rFonts w:ascii="Times New Roman" w:hAnsi="Times New Roman" w:cs="Times New Roman"/>
        </w:rPr>
      </w:pPr>
      <w:r w:rsidRPr="00757FF3">
        <w:rPr>
          <w:rFonts w:ascii="Times New Roman" w:eastAsia="Arial Unicode MS" w:hAnsi="Times New Roman" w:cs="Times New Roman"/>
          <w:b/>
          <w:sz w:val="24"/>
          <w:szCs w:val="24"/>
        </w:rPr>
        <w:t>Abbreviations</w:t>
      </w:r>
      <w:r w:rsidRPr="00757FF3">
        <w:rPr>
          <w:rFonts w:ascii="Times New Roman" w:eastAsia="Arial Unicode MS" w:hAnsi="Times New Roman" w:cs="Times New Roman"/>
          <w:bCs/>
          <w:sz w:val="24"/>
          <w:szCs w:val="24"/>
        </w:rPr>
        <w:t>:</w:t>
      </w:r>
      <w:r w:rsidRPr="008C1BBA"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proofErr w:type="spellStart"/>
      <w:r w:rsidRPr="008C1BBA">
        <w:rPr>
          <w:rFonts w:ascii="Times New Roman" w:eastAsia="Arial Unicode MS" w:hAnsi="Times New Roman" w:cs="Times New Roman"/>
          <w:bCs/>
          <w:sz w:val="24"/>
          <w:szCs w:val="24"/>
        </w:rPr>
        <w:t>PRGscore</w:t>
      </w:r>
      <w:proofErr w:type="spellEnd"/>
      <w:r w:rsidRPr="008C1BBA">
        <w:rPr>
          <w:rFonts w:ascii="Times New Roman" w:eastAsia="Arial Unicode MS" w:hAnsi="Times New Roman" w:cs="Times New Roman"/>
          <w:bCs/>
          <w:sz w:val="24"/>
          <w:szCs w:val="24"/>
        </w:rPr>
        <w:t xml:space="preserve">, </w:t>
      </w:r>
      <w:proofErr w:type="spellStart"/>
      <w:r w:rsidRPr="00507404">
        <w:rPr>
          <w:rFonts w:ascii="Times New Roman" w:eastAsia="Arial Unicode MS" w:hAnsi="Times New Roman" w:cs="Times New Roman"/>
          <w:bCs/>
          <w:sz w:val="24"/>
          <w:szCs w:val="24"/>
        </w:rPr>
        <w:t>Pyroptosis</w:t>
      </w:r>
      <w:proofErr w:type="spellEnd"/>
      <w:r w:rsidRPr="00507404">
        <w:rPr>
          <w:rFonts w:ascii="Times New Roman" w:eastAsia="Arial Unicode MS" w:hAnsi="Times New Roman" w:cs="Times New Roman"/>
          <w:bCs/>
          <w:sz w:val="24"/>
          <w:szCs w:val="24"/>
        </w:rPr>
        <w:t>-Related Gene Score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.</w:t>
      </w:r>
    </w:p>
    <w:p w14:paraId="598A326A" w14:textId="77777777" w:rsidR="00505B03" w:rsidRDefault="00505B03" w:rsidP="00505B03"/>
    <w:p w14:paraId="6F1F994A" w14:textId="2B32D97D" w:rsidR="00505B03" w:rsidRDefault="00505B03">
      <w:r>
        <w:br w:type="page"/>
      </w:r>
    </w:p>
    <w:p w14:paraId="2BFE00EB" w14:textId="458E0CD9" w:rsidR="00505B03" w:rsidRDefault="00505B03" w:rsidP="00505B0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S2. Cox proportional hazards assumption test</w:t>
      </w:r>
      <w:r w:rsidR="00012D10">
        <w:rPr>
          <w:rFonts w:ascii="Times New Roman" w:hAnsi="Times New Roman" w:cs="Times New Roman"/>
          <w:b/>
          <w:bCs/>
          <w:sz w:val="24"/>
          <w:szCs w:val="24"/>
        </w:rPr>
        <w:t xml:space="preserve"> on various cohorts of HNSCC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A75FAA8" w14:textId="77777777" w:rsidR="00505B03" w:rsidRDefault="00505B03" w:rsidP="00505B03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91"/>
        <w:gridCol w:w="69"/>
        <w:gridCol w:w="1424"/>
        <w:gridCol w:w="1127"/>
        <w:gridCol w:w="364"/>
        <w:gridCol w:w="1493"/>
        <w:gridCol w:w="1491"/>
        <w:gridCol w:w="1493"/>
        <w:gridCol w:w="1495"/>
      </w:tblGrid>
      <w:tr w:rsidR="00505B03" w14:paraId="49C4E128" w14:textId="77777777" w:rsidTr="00505B03">
        <w:trPr>
          <w:trHeight w:val="294"/>
        </w:trPr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1DDD38" w14:textId="77777777" w:rsidR="00505B03" w:rsidRDefault="00505B03">
            <w:pPr>
              <w:rPr>
                <w:rFonts w:ascii="Times New Roman" w:hAnsi="Times New Roman" w:cs="Times New Roman"/>
                <w:b/>
                <w:bCs/>
                <w:sz w:val="21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Variates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BC6D2F" w14:textId="77777777" w:rsidR="00505B03" w:rsidRDefault="00505B03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TCGA cohort</w:t>
            </w:r>
          </w:p>
        </w:tc>
        <w:tc>
          <w:tcPr>
            <w:tcW w:w="33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B5749F" w14:textId="77777777" w:rsidR="00505B03" w:rsidRDefault="00505B0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TCGA-nonchemotherapy cohort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47DBB7" w14:textId="77777777" w:rsidR="00505B03" w:rsidRDefault="00505B03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TCGA-chemotherapy cohort</w:t>
            </w:r>
          </w:p>
        </w:tc>
      </w:tr>
      <w:tr w:rsidR="00505B03" w14:paraId="52B99DF9" w14:textId="77777777" w:rsidTr="00505B03">
        <w:trPr>
          <w:trHeight w:val="294"/>
        </w:trPr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EA81B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83CEDA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chisq</w:t>
            </w:r>
            <w:proofErr w:type="spellEnd"/>
          </w:p>
        </w:tc>
        <w:tc>
          <w:tcPr>
            <w:tcW w:w="14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36021" w14:textId="77777777" w:rsidR="00505B03" w:rsidRDefault="00505B03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p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9ABB126" w14:textId="77777777" w:rsidR="00505B03" w:rsidRDefault="00505B0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chisq</w:t>
            </w:r>
            <w:proofErr w:type="spellEnd"/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AB7CC82" w14:textId="77777777" w:rsidR="00505B03" w:rsidRDefault="00505B03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2D5891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chisq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AB7523" w14:textId="77777777" w:rsidR="00505B03" w:rsidRDefault="00505B03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p</w:t>
            </w:r>
          </w:p>
        </w:tc>
      </w:tr>
      <w:tr w:rsidR="00505B03" w14:paraId="46B3BD35" w14:textId="77777777" w:rsidTr="00505B03">
        <w:trPr>
          <w:trHeight w:val="294"/>
        </w:trPr>
        <w:tc>
          <w:tcPr>
            <w:tcW w:w="1491" w:type="dxa"/>
            <w:noWrap/>
            <w:vAlign w:val="center"/>
            <w:hideMark/>
          </w:tcPr>
          <w:p w14:paraId="35EE46A1" w14:textId="77777777" w:rsidR="00505B03" w:rsidRDefault="00505B03">
            <w:pPr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</w:rPr>
              <w:t xml:space="preserve">Age   </w:t>
            </w:r>
          </w:p>
        </w:tc>
        <w:tc>
          <w:tcPr>
            <w:tcW w:w="1493" w:type="dxa"/>
            <w:gridSpan w:val="2"/>
            <w:noWrap/>
            <w:vAlign w:val="center"/>
            <w:hideMark/>
          </w:tcPr>
          <w:p w14:paraId="11185AEB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0.0508</w:t>
            </w:r>
          </w:p>
        </w:tc>
        <w:tc>
          <w:tcPr>
            <w:tcW w:w="1491" w:type="dxa"/>
            <w:gridSpan w:val="2"/>
            <w:noWrap/>
            <w:vAlign w:val="center"/>
            <w:hideMark/>
          </w:tcPr>
          <w:p w14:paraId="6E64A756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1493" w:type="dxa"/>
            <w:vAlign w:val="center"/>
            <w:hideMark/>
          </w:tcPr>
          <w:p w14:paraId="26747066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0.4687</w:t>
            </w:r>
          </w:p>
        </w:tc>
        <w:tc>
          <w:tcPr>
            <w:tcW w:w="1491" w:type="dxa"/>
            <w:vAlign w:val="center"/>
            <w:hideMark/>
          </w:tcPr>
          <w:p w14:paraId="5C08D118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0.49</w:t>
            </w:r>
          </w:p>
        </w:tc>
        <w:tc>
          <w:tcPr>
            <w:tcW w:w="1493" w:type="dxa"/>
            <w:vAlign w:val="center"/>
            <w:hideMark/>
          </w:tcPr>
          <w:p w14:paraId="594A6FF7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0.0718</w:t>
            </w:r>
          </w:p>
        </w:tc>
        <w:tc>
          <w:tcPr>
            <w:tcW w:w="1495" w:type="dxa"/>
            <w:vAlign w:val="center"/>
            <w:hideMark/>
          </w:tcPr>
          <w:p w14:paraId="17B6464D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0.79</w:t>
            </w:r>
          </w:p>
        </w:tc>
      </w:tr>
      <w:tr w:rsidR="00505B03" w14:paraId="247AE3A6" w14:textId="77777777" w:rsidTr="00505B03">
        <w:trPr>
          <w:trHeight w:val="294"/>
        </w:trPr>
        <w:tc>
          <w:tcPr>
            <w:tcW w:w="1491" w:type="dxa"/>
            <w:noWrap/>
            <w:vAlign w:val="center"/>
            <w:hideMark/>
          </w:tcPr>
          <w:p w14:paraId="786E6DCC" w14:textId="77777777" w:rsidR="00505B03" w:rsidRDefault="00505B03">
            <w:pPr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</w:rPr>
              <w:t>Gender</w:t>
            </w:r>
          </w:p>
        </w:tc>
        <w:tc>
          <w:tcPr>
            <w:tcW w:w="1493" w:type="dxa"/>
            <w:gridSpan w:val="2"/>
            <w:noWrap/>
            <w:vAlign w:val="center"/>
            <w:hideMark/>
          </w:tcPr>
          <w:p w14:paraId="3F771941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0.1582</w:t>
            </w:r>
          </w:p>
        </w:tc>
        <w:tc>
          <w:tcPr>
            <w:tcW w:w="1491" w:type="dxa"/>
            <w:gridSpan w:val="2"/>
            <w:noWrap/>
            <w:vAlign w:val="center"/>
            <w:hideMark/>
          </w:tcPr>
          <w:p w14:paraId="5710AD0D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1493" w:type="dxa"/>
            <w:vAlign w:val="center"/>
            <w:hideMark/>
          </w:tcPr>
          <w:p w14:paraId="35CBAEC7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0.0134</w:t>
            </w:r>
          </w:p>
        </w:tc>
        <w:tc>
          <w:tcPr>
            <w:tcW w:w="1491" w:type="dxa"/>
            <w:vAlign w:val="center"/>
            <w:hideMark/>
          </w:tcPr>
          <w:p w14:paraId="61FCE713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0.91</w:t>
            </w:r>
          </w:p>
        </w:tc>
        <w:tc>
          <w:tcPr>
            <w:tcW w:w="1493" w:type="dxa"/>
            <w:vAlign w:val="center"/>
            <w:hideMark/>
          </w:tcPr>
          <w:p w14:paraId="3E39BB7D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0.0592</w:t>
            </w:r>
          </w:p>
        </w:tc>
        <w:tc>
          <w:tcPr>
            <w:tcW w:w="1495" w:type="dxa"/>
            <w:vAlign w:val="center"/>
            <w:hideMark/>
          </w:tcPr>
          <w:p w14:paraId="47DA805A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0.81</w:t>
            </w:r>
          </w:p>
        </w:tc>
      </w:tr>
      <w:tr w:rsidR="00505B03" w14:paraId="58715F34" w14:textId="77777777" w:rsidTr="00505B03">
        <w:trPr>
          <w:trHeight w:val="294"/>
        </w:trPr>
        <w:tc>
          <w:tcPr>
            <w:tcW w:w="1491" w:type="dxa"/>
            <w:noWrap/>
            <w:vAlign w:val="center"/>
            <w:hideMark/>
          </w:tcPr>
          <w:p w14:paraId="197C20D0" w14:textId="77777777" w:rsidR="00505B03" w:rsidRDefault="00505B03">
            <w:pPr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</w:rPr>
              <w:t xml:space="preserve">Grade  </w:t>
            </w:r>
          </w:p>
        </w:tc>
        <w:tc>
          <w:tcPr>
            <w:tcW w:w="1493" w:type="dxa"/>
            <w:gridSpan w:val="2"/>
            <w:noWrap/>
            <w:vAlign w:val="center"/>
            <w:hideMark/>
          </w:tcPr>
          <w:p w14:paraId="4A03864E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0.7112</w:t>
            </w:r>
          </w:p>
        </w:tc>
        <w:tc>
          <w:tcPr>
            <w:tcW w:w="1491" w:type="dxa"/>
            <w:gridSpan w:val="2"/>
            <w:noWrap/>
            <w:vAlign w:val="center"/>
            <w:hideMark/>
          </w:tcPr>
          <w:p w14:paraId="044447C4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493" w:type="dxa"/>
            <w:vAlign w:val="center"/>
            <w:hideMark/>
          </w:tcPr>
          <w:p w14:paraId="4A81CD1F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1.1108</w:t>
            </w:r>
          </w:p>
        </w:tc>
        <w:tc>
          <w:tcPr>
            <w:tcW w:w="1491" w:type="dxa"/>
            <w:vAlign w:val="center"/>
            <w:hideMark/>
          </w:tcPr>
          <w:p w14:paraId="70A6EA76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0.29</w:t>
            </w:r>
          </w:p>
        </w:tc>
        <w:tc>
          <w:tcPr>
            <w:tcW w:w="1493" w:type="dxa"/>
            <w:vAlign w:val="center"/>
            <w:hideMark/>
          </w:tcPr>
          <w:p w14:paraId="4E7DA6A7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1.0653</w:t>
            </w:r>
          </w:p>
        </w:tc>
        <w:tc>
          <w:tcPr>
            <w:tcW w:w="1495" w:type="dxa"/>
            <w:vAlign w:val="center"/>
            <w:hideMark/>
          </w:tcPr>
          <w:p w14:paraId="456F4330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0.3</w:t>
            </w:r>
          </w:p>
        </w:tc>
      </w:tr>
      <w:tr w:rsidR="00505B03" w14:paraId="09F2B7AA" w14:textId="77777777" w:rsidTr="00505B03">
        <w:trPr>
          <w:trHeight w:val="294"/>
        </w:trPr>
        <w:tc>
          <w:tcPr>
            <w:tcW w:w="1491" w:type="dxa"/>
            <w:noWrap/>
            <w:vAlign w:val="center"/>
            <w:hideMark/>
          </w:tcPr>
          <w:p w14:paraId="105E34C5" w14:textId="77777777" w:rsidR="00505B03" w:rsidRDefault="00505B03">
            <w:pPr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</w:rPr>
              <w:t xml:space="preserve">T     </w:t>
            </w:r>
          </w:p>
        </w:tc>
        <w:tc>
          <w:tcPr>
            <w:tcW w:w="1493" w:type="dxa"/>
            <w:gridSpan w:val="2"/>
            <w:noWrap/>
            <w:vAlign w:val="center"/>
            <w:hideMark/>
          </w:tcPr>
          <w:p w14:paraId="091B2C1B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0.211</w:t>
            </w:r>
          </w:p>
        </w:tc>
        <w:tc>
          <w:tcPr>
            <w:tcW w:w="1491" w:type="dxa"/>
            <w:gridSpan w:val="2"/>
            <w:noWrap/>
            <w:vAlign w:val="center"/>
            <w:hideMark/>
          </w:tcPr>
          <w:p w14:paraId="7277C6AC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1493" w:type="dxa"/>
            <w:vAlign w:val="center"/>
            <w:hideMark/>
          </w:tcPr>
          <w:p w14:paraId="780D9D88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0.1802</w:t>
            </w:r>
          </w:p>
        </w:tc>
        <w:tc>
          <w:tcPr>
            <w:tcW w:w="1491" w:type="dxa"/>
            <w:vAlign w:val="center"/>
            <w:hideMark/>
          </w:tcPr>
          <w:p w14:paraId="3D615DB9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0.67</w:t>
            </w:r>
          </w:p>
        </w:tc>
        <w:tc>
          <w:tcPr>
            <w:tcW w:w="1493" w:type="dxa"/>
            <w:vAlign w:val="center"/>
            <w:hideMark/>
          </w:tcPr>
          <w:p w14:paraId="5B554AA9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0.111</w:t>
            </w:r>
          </w:p>
        </w:tc>
        <w:tc>
          <w:tcPr>
            <w:tcW w:w="1495" w:type="dxa"/>
            <w:vAlign w:val="center"/>
            <w:hideMark/>
          </w:tcPr>
          <w:p w14:paraId="721E2808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0.74</w:t>
            </w:r>
          </w:p>
        </w:tc>
      </w:tr>
      <w:tr w:rsidR="00505B03" w14:paraId="58AC7341" w14:textId="77777777" w:rsidTr="00505B03">
        <w:trPr>
          <w:trHeight w:val="294"/>
        </w:trPr>
        <w:tc>
          <w:tcPr>
            <w:tcW w:w="1491" w:type="dxa"/>
            <w:noWrap/>
            <w:vAlign w:val="center"/>
            <w:hideMark/>
          </w:tcPr>
          <w:p w14:paraId="3F7CB8DE" w14:textId="77777777" w:rsidR="00505B03" w:rsidRDefault="00505B03">
            <w:pPr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</w:rPr>
              <w:t xml:space="preserve">M      </w:t>
            </w:r>
          </w:p>
        </w:tc>
        <w:tc>
          <w:tcPr>
            <w:tcW w:w="1493" w:type="dxa"/>
            <w:gridSpan w:val="2"/>
            <w:noWrap/>
            <w:vAlign w:val="center"/>
            <w:hideMark/>
          </w:tcPr>
          <w:p w14:paraId="2ECCFAC2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0.465</w:t>
            </w:r>
          </w:p>
        </w:tc>
        <w:tc>
          <w:tcPr>
            <w:tcW w:w="1491" w:type="dxa"/>
            <w:gridSpan w:val="2"/>
            <w:noWrap/>
            <w:vAlign w:val="center"/>
            <w:hideMark/>
          </w:tcPr>
          <w:p w14:paraId="08BCC3B7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493" w:type="dxa"/>
            <w:vAlign w:val="center"/>
            <w:hideMark/>
          </w:tcPr>
          <w:p w14:paraId="4CACF1C9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0.828</w:t>
            </w:r>
          </w:p>
        </w:tc>
        <w:tc>
          <w:tcPr>
            <w:tcW w:w="1491" w:type="dxa"/>
            <w:vAlign w:val="center"/>
            <w:hideMark/>
          </w:tcPr>
          <w:p w14:paraId="21C48F9A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0.36</w:t>
            </w:r>
          </w:p>
        </w:tc>
        <w:tc>
          <w:tcPr>
            <w:tcW w:w="1493" w:type="dxa"/>
            <w:vAlign w:val="center"/>
            <w:hideMark/>
          </w:tcPr>
          <w:p w14:paraId="0CC5C9C9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NA</w:t>
            </w:r>
          </w:p>
        </w:tc>
        <w:tc>
          <w:tcPr>
            <w:tcW w:w="1495" w:type="dxa"/>
            <w:vAlign w:val="center"/>
            <w:hideMark/>
          </w:tcPr>
          <w:p w14:paraId="1ADAD866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  <w:tr w:rsidR="00505B03" w14:paraId="3128099C" w14:textId="77777777" w:rsidTr="00505B03">
        <w:trPr>
          <w:trHeight w:val="294"/>
        </w:trPr>
        <w:tc>
          <w:tcPr>
            <w:tcW w:w="1491" w:type="dxa"/>
            <w:noWrap/>
            <w:vAlign w:val="center"/>
            <w:hideMark/>
          </w:tcPr>
          <w:p w14:paraId="6ACE7946" w14:textId="77777777" w:rsidR="00505B03" w:rsidRDefault="00505B03">
            <w:pPr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</w:rPr>
              <w:t xml:space="preserve">N      </w:t>
            </w:r>
          </w:p>
        </w:tc>
        <w:tc>
          <w:tcPr>
            <w:tcW w:w="1493" w:type="dxa"/>
            <w:gridSpan w:val="2"/>
            <w:noWrap/>
            <w:vAlign w:val="center"/>
            <w:hideMark/>
          </w:tcPr>
          <w:p w14:paraId="0E0F6B84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0.7702</w:t>
            </w:r>
          </w:p>
        </w:tc>
        <w:tc>
          <w:tcPr>
            <w:tcW w:w="1491" w:type="dxa"/>
            <w:gridSpan w:val="2"/>
            <w:noWrap/>
            <w:vAlign w:val="center"/>
            <w:hideMark/>
          </w:tcPr>
          <w:p w14:paraId="009C6ED0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493" w:type="dxa"/>
            <w:vAlign w:val="center"/>
            <w:hideMark/>
          </w:tcPr>
          <w:p w14:paraId="0C53DC76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0.8934</w:t>
            </w:r>
          </w:p>
        </w:tc>
        <w:tc>
          <w:tcPr>
            <w:tcW w:w="1491" w:type="dxa"/>
            <w:vAlign w:val="center"/>
            <w:hideMark/>
          </w:tcPr>
          <w:p w14:paraId="083D4582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0.34</w:t>
            </w:r>
          </w:p>
        </w:tc>
        <w:tc>
          <w:tcPr>
            <w:tcW w:w="1493" w:type="dxa"/>
            <w:vAlign w:val="center"/>
            <w:hideMark/>
          </w:tcPr>
          <w:p w14:paraId="31A03267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2.4367</w:t>
            </w:r>
          </w:p>
        </w:tc>
        <w:tc>
          <w:tcPr>
            <w:tcW w:w="1495" w:type="dxa"/>
            <w:vAlign w:val="center"/>
            <w:hideMark/>
          </w:tcPr>
          <w:p w14:paraId="69BA7504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0.12</w:t>
            </w:r>
          </w:p>
        </w:tc>
      </w:tr>
      <w:tr w:rsidR="00505B03" w14:paraId="3F133A9D" w14:textId="77777777" w:rsidTr="00505B03">
        <w:trPr>
          <w:trHeight w:val="294"/>
        </w:trPr>
        <w:tc>
          <w:tcPr>
            <w:tcW w:w="1491" w:type="dxa"/>
            <w:noWrap/>
            <w:vAlign w:val="center"/>
            <w:hideMark/>
          </w:tcPr>
          <w:p w14:paraId="68057E16" w14:textId="77777777" w:rsidR="00505B03" w:rsidRDefault="00505B03">
            <w:pPr>
              <w:rPr>
                <w:rFonts w:ascii="Times New Roman" w:hAnsi="Times New Roman" w:cs="Times New Roman"/>
                <w:sz w:val="21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PRGscore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1493" w:type="dxa"/>
            <w:gridSpan w:val="2"/>
            <w:noWrap/>
            <w:vAlign w:val="center"/>
            <w:hideMark/>
          </w:tcPr>
          <w:p w14:paraId="35C2F8B8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0.415</w:t>
            </w:r>
          </w:p>
        </w:tc>
        <w:tc>
          <w:tcPr>
            <w:tcW w:w="1491" w:type="dxa"/>
            <w:gridSpan w:val="2"/>
            <w:noWrap/>
            <w:vAlign w:val="center"/>
            <w:hideMark/>
          </w:tcPr>
          <w:p w14:paraId="13CC85CF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1493" w:type="dxa"/>
            <w:vAlign w:val="center"/>
            <w:hideMark/>
          </w:tcPr>
          <w:p w14:paraId="28361D4F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0.3075</w:t>
            </w:r>
          </w:p>
        </w:tc>
        <w:tc>
          <w:tcPr>
            <w:tcW w:w="1491" w:type="dxa"/>
            <w:vAlign w:val="center"/>
            <w:hideMark/>
          </w:tcPr>
          <w:p w14:paraId="3F0F21A3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0.58</w:t>
            </w:r>
          </w:p>
        </w:tc>
        <w:tc>
          <w:tcPr>
            <w:tcW w:w="1493" w:type="dxa"/>
            <w:vAlign w:val="center"/>
            <w:hideMark/>
          </w:tcPr>
          <w:p w14:paraId="428A3E0F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0.038</w:t>
            </w:r>
          </w:p>
        </w:tc>
        <w:tc>
          <w:tcPr>
            <w:tcW w:w="1495" w:type="dxa"/>
            <w:vAlign w:val="center"/>
            <w:hideMark/>
          </w:tcPr>
          <w:p w14:paraId="4C7BA91A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0.85</w:t>
            </w:r>
          </w:p>
        </w:tc>
      </w:tr>
      <w:tr w:rsidR="00505B03" w14:paraId="1036AE17" w14:textId="77777777" w:rsidTr="00505B03">
        <w:trPr>
          <w:trHeight w:val="294"/>
        </w:trPr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BC6FA7" w14:textId="77777777" w:rsidR="00505B03" w:rsidRDefault="00505B03">
            <w:pPr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</w:rPr>
              <w:t xml:space="preserve">GLOBAL 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14329B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3.2754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E65574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690142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5.3125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620AB5" w14:textId="77777777" w:rsidR="00505B03" w:rsidRDefault="00505B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0.62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419167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5.5922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73F97B" w14:textId="77777777" w:rsidR="00505B03" w:rsidRDefault="00505B0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0.47</w:t>
            </w:r>
          </w:p>
        </w:tc>
      </w:tr>
    </w:tbl>
    <w:p w14:paraId="58CE478E" w14:textId="1BC86D51" w:rsidR="00505B03" w:rsidRPr="00505B03" w:rsidRDefault="00505B03" w:rsidP="00505B03">
      <w:pPr>
        <w:rPr>
          <w:rFonts w:ascii="Times New Roman" w:eastAsiaTheme="minorEastAsia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Abbreviations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: </w:t>
      </w:r>
      <w:proofErr w:type="spellStart"/>
      <w:r>
        <w:rPr>
          <w:rFonts w:ascii="Times New Roman" w:eastAsia="Arial Unicode MS" w:hAnsi="Times New Roman" w:cs="Times New Roman"/>
          <w:bCs/>
          <w:sz w:val="24"/>
          <w:szCs w:val="24"/>
        </w:rPr>
        <w:t>PRGscore</w:t>
      </w:r>
      <w:proofErr w:type="spellEnd"/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bCs/>
          <w:sz w:val="24"/>
          <w:szCs w:val="24"/>
        </w:rPr>
        <w:t>Pyroptosis</w:t>
      </w:r>
      <w:proofErr w:type="spellEnd"/>
      <w:r>
        <w:rPr>
          <w:rFonts w:ascii="Times New Roman" w:eastAsia="Arial Unicode MS" w:hAnsi="Times New Roman" w:cs="Times New Roman"/>
          <w:bCs/>
          <w:sz w:val="24"/>
          <w:szCs w:val="24"/>
        </w:rPr>
        <w:t>-Related Gene Score.</w:t>
      </w:r>
    </w:p>
    <w:p w14:paraId="1EF2F6D2" w14:textId="77777777" w:rsidR="00522AAB" w:rsidRPr="00505B03" w:rsidRDefault="00522AAB" w:rsidP="00B45AF5">
      <w:pPr>
        <w:spacing w:line="240" w:lineRule="auto"/>
        <w:jc w:val="both"/>
        <w:rPr>
          <w:rFonts w:ascii="Times New Roman" w:hAnsi="Times New Roman" w:cs="Times New Roman"/>
          <w:bCs/>
          <w:szCs w:val="24"/>
        </w:rPr>
      </w:pPr>
    </w:p>
    <w:sectPr w:rsidR="00522AAB" w:rsidRPr="00505B03" w:rsidSect="00635AD2">
      <w:pgSz w:w="16838" w:h="11906" w:orient="landscape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FD8365" w14:textId="77777777" w:rsidR="008B5ED8" w:rsidRDefault="008B5ED8">
      <w:pPr>
        <w:spacing w:after="0" w:line="240" w:lineRule="auto"/>
      </w:pPr>
      <w:r>
        <w:separator/>
      </w:r>
    </w:p>
  </w:endnote>
  <w:endnote w:type="continuationSeparator" w:id="0">
    <w:p w14:paraId="4CFD8890" w14:textId="77777777" w:rsidR="008B5ED8" w:rsidRDefault="008B5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altName w:val="Adobe 黑体 Std R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9ABFB" w14:textId="77777777" w:rsidR="00A93D9F" w:rsidRPr="00577C4C" w:rsidRDefault="00A93D9F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BDE1A3" wp14:editId="13860FF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08542549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99411B2" w14:textId="77777777" w:rsidR="00A93D9F" w:rsidRPr="00577C4C" w:rsidRDefault="00A93D9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shapetype w14:anchorId="54BDE1A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299411B2" w14:textId="77777777" w:rsidR="00A93D9F" w:rsidRPr="00577C4C" w:rsidRDefault="00A93D9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14A7C" w14:textId="77777777" w:rsidR="00A93D9F" w:rsidRPr="00577C4C" w:rsidRDefault="00A93D9F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1F6A33" wp14:editId="6539D67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0779289" w14:textId="77777777" w:rsidR="00A93D9F" w:rsidRPr="00577C4C" w:rsidRDefault="00A93D9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shapetype w14:anchorId="191F6A3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30779289" w14:textId="77777777" w:rsidR="00A93D9F" w:rsidRPr="00577C4C" w:rsidRDefault="00A93D9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77AD0" w14:textId="77777777" w:rsidR="008B5ED8" w:rsidRDefault="008B5ED8">
      <w:pPr>
        <w:spacing w:after="0" w:line="240" w:lineRule="auto"/>
      </w:pPr>
      <w:r>
        <w:separator/>
      </w:r>
    </w:p>
  </w:footnote>
  <w:footnote w:type="continuationSeparator" w:id="0">
    <w:p w14:paraId="18E760CE" w14:textId="77777777" w:rsidR="008B5ED8" w:rsidRDefault="008B5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D666F" w14:textId="77777777" w:rsidR="00A93D9F" w:rsidRPr="009151AA" w:rsidRDefault="00A93D9F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65731" w14:textId="77777777" w:rsidR="00A93D9F" w:rsidRDefault="00A93D9F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6E6101C" wp14:editId="730503CC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4FC9BB87-9F27-495C-8346-0504F789C0EA}"/>
    <w:docVar w:name="KY_MEDREF_VERSION" w:val="3"/>
  </w:docVars>
  <w:rsids>
    <w:rsidRoot w:val="007E0019"/>
    <w:rsid w:val="00006A8B"/>
    <w:rsid w:val="00012D10"/>
    <w:rsid w:val="0003407E"/>
    <w:rsid w:val="000976FC"/>
    <w:rsid w:val="00151825"/>
    <w:rsid w:val="00156593"/>
    <w:rsid w:val="001D0C79"/>
    <w:rsid w:val="00214C7A"/>
    <w:rsid w:val="00241F10"/>
    <w:rsid w:val="002D1D72"/>
    <w:rsid w:val="003B420A"/>
    <w:rsid w:val="003D14F1"/>
    <w:rsid w:val="003E7089"/>
    <w:rsid w:val="003F25DE"/>
    <w:rsid w:val="004625BD"/>
    <w:rsid w:val="004D7EF3"/>
    <w:rsid w:val="004F2DC2"/>
    <w:rsid w:val="00505B03"/>
    <w:rsid w:val="00522AAB"/>
    <w:rsid w:val="005921D0"/>
    <w:rsid w:val="00694481"/>
    <w:rsid w:val="00694B86"/>
    <w:rsid w:val="006A00CC"/>
    <w:rsid w:val="00703901"/>
    <w:rsid w:val="00703D3C"/>
    <w:rsid w:val="007E0019"/>
    <w:rsid w:val="007E3BD4"/>
    <w:rsid w:val="007F7597"/>
    <w:rsid w:val="008331EC"/>
    <w:rsid w:val="008416D5"/>
    <w:rsid w:val="00851292"/>
    <w:rsid w:val="008A433E"/>
    <w:rsid w:val="008A5CE7"/>
    <w:rsid w:val="008B5ED8"/>
    <w:rsid w:val="00906AB0"/>
    <w:rsid w:val="00975873"/>
    <w:rsid w:val="00A038EC"/>
    <w:rsid w:val="00A6749A"/>
    <w:rsid w:val="00A76FF9"/>
    <w:rsid w:val="00A80F56"/>
    <w:rsid w:val="00A93D9F"/>
    <w:rsid w:val="00B24D40"/>
    <w:rsid w:val="00B422CC"/>
    <w:rsid w:val="00B45AF5"/>
    <w:rsid w:val="00B931D2"/>
    <w:rsid w:val="00BC7849"/>
    <w:rsid w:val="00C17C13"/>
    <w:rsid w:val="00C46E02"/>
    <w:rsid w:val="00C749AA"/>
    <w:rsid w:val="00C917D7"/>
    <w:rsid w:val="00D47086"/>
    <w:rsid w:val="00E80B0F"/>
    <w:rsid w:val="00EA2F0D"/>
    <w:rsid w:val="00ED669E"/>
    <w:rsid w:val="00F34A02"/>
    <w:rsid w:val="00F4132D"/>
    <w:rsid w:val="00F539B0"/>
    <w:rsid w:val="00FF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D90E9"/>
  <w15:chartTrackingRefBased/>
  <w15:docId w15:val="{E60DD198-1651-43DA-9C51-DF572F3B3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宋体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2AAB"/>
  </w:style>
  <w:style w:type="paragraph" w:styleId="1">
    <w:name w:val="heading 1"/>
    <w:basedOn w:val="a0"/>
    <w:next w:val="a"/>
    <w:link w:val="10"/>
    <w:uiPriority w:val="2"/>
    <w:qFormat/>
    <w:rsid w:val="00A93D9F"/>
    <w:pPr>
      <w:numPr>
        <w:numId w:val="1"/>
      </w:numPr>
      <w:spacing w:before="240" w:after="240" w:line="240" w:lineRule="auto"/>
      <w:ind w:firstLineChars="0" w:firstLine="0"/>
      <w:outlineLvl w:val="0"/>
    </w:pPr>
    <w:rPr>
      <w:rFonts w:ascii="Times New Roman" w:eastAsia="Cambria" w:hAnsi="Times New Roman" w:cs="Times New Roman"/>
      <w:b/>
      <w:sz w:val="24"/>
      <w:szCs w:val="24"/>
      <w:lang w:val="en-US"/>
    </w:rPr>
  </w:style>
  <w:style w:type="paragraph" w:styleId="2">
    <w:name w:val="heading 2"/>
    <w:basedOn w:val="1"/>
    <w:next w:val="a"/>
    <w:link w:val="20"/>
    <w:uiPriority w:val="2"/>
    <w:qFormat/>
    <w:rsid w:val="00A93D9F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A93D9F"/>
    <w:pPr>
      <w:keepNext/>
      <w:keepLines/>
      <w:numPr>
        <w:ilvl w:val="2"/>
        <w:numId w:val="1"/>
      </w:numPr>
      <w:spacing w:before="40" w:after="120" w:line="240" w:lineRule="auto"/>
      <w:outlineLvl w:val="2"/>
    </w:pPr>
    <w:rPr>
      <w:rFonts w:ascii="Times New Roman" w:eastAsiaTheme="majorEastAsia" w:hAnsi="Times New Roman" w:cstheme="majorBidi"/>
      <w:b/>
      <w:sz w:val="24"/>
      <w:szCs w:val="24"/>
      <w:lang w:val="en-US"/>
    </w:rPr>
  </w:style>
  <w:style w:type="paragraph" w:styleId="4">
    <w:name w:val="heading 4"/>
    <w:basedOn w:val="3"/>
    <w:next w:val="a"/>
    <w:link w:val="40"/>
    <w:uiPriority w:val="2"/>
    <w:qFormat/>
    <w:rsid w:val="00A93D9F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A93D9F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93D9F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20">
    <w:name w:val="标题 2 字符"/>
    <w:basedOn w:val="a1"/>
    <w:link w:val="2"/>
    <w:uiPriority w:val="2"/>
    <w:rsid w:val="00A93D9F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30">
    <w:name w:val="标题 3 字符"/>
    <w:basedOn w:val="a1"/>
    <w:link w:val="3"/>
    <w:uiPriority w:val="2"/>
    <w:rsid w:val="00A93D9F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character" w:customStyle="1" w:styleId="40">
    <w:name w:val="标题 4 字符"/>
    <w:basedOn w:val="a1"/>
    <w:link w:val="4"/>
    <w:uiPriority w:val="2"/>
    <w:rsid w:val="00A93D9F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character" w:customStyle="1" w:styleId="50">
    <w:name w:val="标题 5 字符"/>
    <w:basedOn w:val="a1"/>
    <w:link w:val="5"/>
    <w:uiPriority w:val="2"/>
    <w:rsid w:val="00A93D9F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numbering" w:customStyle="1" w:styleId="Headings">
    <w:name w:val="Headings"/>
    <w:uiPriority w:val="99"/>
    <w:rsid w:val="00A93D9F"/>
    <w:pPr>
      <w:numPr>
        <w:numId w:val="1"/>
      </w:numPr>
    </w:pPr>
  </w:style>
  <w:style w:type="table" w:customStyle="1" w:styleId="31">
    <w:name w:val="网格型3"/>
    <w:basedOn w:val="a2"/>
    <w:uiPriority w:val="39"/>
    <w:rsid w:val="00A93D9F"/>
    <w:pPr>
      <w:spacing w:after="0" w:line="240" w:lineRule="auto"/>
    </w:pPr>
    <w:rPr>
      <w:rFonts w:ascii="Times New Roman" w:hAnsi="Times New Roman"/>
      <w:kern w:val="2"/>
      <w:sz w:val="21"/>
      <w:lang w:val="en-US"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List Paragraph"/>
    <w:basedOn w:val="a"/>
    <w:uiPriority w:val="34"/>
    <w:qFormat/>
    <w:rsid w:val="00A93D9F"/>
    <w:pPr>
      <w:ind w:firstLineChars="200" w:firstLine="420"/>
    </w:pPr>
  </w:style>
  <w:style w:type="character" w:styleId="a4">
    <w:name w:val="annotation reference"/>
    <w:basedOn w:val="a1"/>
    <w:semiHidden/>
    <w:unhideWhenUsed/>
    <w:qFormat/>
    <w:rsid w:val="003B420A"/>
    <w:rPr>
      <w:sz w:val="21"/>
      <w:szCs w:val="21"/>
    </w:rPr>
  </w:style>
  <w:style w:type="paragraph" w:styleId="a5">
    <w:name w:val="annotation text"/>
    <w:basedOn w:val="a"/>
    <w:link w:val="a6"/>
    <w:unhideWhenUsed/>
    <w:qFormat/>
    <w:rsid w:val="003B420A"/>
  </w:style>
  <w:style w:type="character" w:customStyle="1" w:styleId="a6">
    <w:name w:val="批注文字 字符"/>
    <w:basedOn w:val="a1"/>
    <w:link w:val="a5"/>
    <w:qFormat/>
    <w:rsid w:val="003B420A"/>
  </w:style>
  <w:style w:type="paragraph" w:styleId="a7">
    <w:name w:val="annotation subject"/>
    <w:basedOn w:val="a5"/>
    <w:next w:val="a5"/>
    <w:link w:val="a8"/>
    <w:uiPriority w:val="99"/>
    <w:semiHidden/>
    <w:unhideWhenUsed/>
    <w:rsid w:val="003B420A"/>
    <w:rPr>
      <w:b/>
      <w:bCs/>
    </w:rPr>
  </w:style>
  <w:style w:type="character" w:customStyle="1" w:styleId="a8">
    <w:name w:val="批注主题 字符"/>
    <w:basedOn w:val="a6"/>
    <w:link w:val="a7"/>
    <w:uiPriority w:val="99"/>
    <w:semiHidden/>
    <w:rsid w:val="003B420A"/>
    <w:rPr>
      <w:b/>
      <w:bCs/>
    </w:rPr>
  </w:style>
  <w:style w:type="paragraph" w:styleId="a9">
    <w:name w:val="header"/>
    <w:basedOn w:val="a"/>
    <w:link w:val="aa"/>
    <w:uiPriority w:val="99"/>
    <w:unhideWhenUsed/>
    <w:rsid w:val="005921D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a">
    <w:name w:val="页眉 字符"/>
    <w:basedOn w:val="a1"/>
    <w:link w:val="a9"/>
    <w:uiPriority w:val="99"/>
    <w:rsid w:val="005921D0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5921D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c">
    <w:name w:val="页脚 字符"/>
    <w:basedOn w:val="a1"/>
    <w:link w:val="ab"/>
    <w:uiPriority w:val="99"/>
    <w:rsid w:val="005921D0"/>
    <w:rPr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ED669E"/>
    <w:pPr>
      <w:spacing w:after="0" w:line="240" w:lineRule="auto"/>
    </w:pPr>
    <w:rPr>
      <w:sz w:val="18"/>
      <w:szCs w:val="18"/>
    </w:rPr>
  </w:style>
  <w:style w:type="character" w:customStyle="1" w:styleId="ae">
    <w:name w:val="批注框文本 字符"/>
    <w:basedOn w:val="a1"/>
    <w:link w:val="ad"/>
    <w:uiPriority w:val="99"/>
    <w:semiHidden/>
    <w:rsid w:val="00ED66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24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8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4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11</Pages>
  <Words>1047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Software Services Pvt Ltd</Company>
  <LinksUpToDate>false</LinksUpToDate>
  <CharactersWithSpaces>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Sruthi Keerthana Priya (Integra)</dc:creator>
  <cp:keywords/>
  <dc:description/>
  <cp:lastModifiedBy>Luo</cp:lastModifiedBy>
  <cp:revision>34</cp:revision>
  <dcterms:created xsi:type="dcterms:W3CDTF">2023-01-12T06:04:00Z</dcterms:created>
  <dcterms:modified xsi:type="dcterms:W3CDTF">2024-03-27T14:51:00Z</dcterms:modified>
</cp:coreProperties>
</file>