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26A" w14:textId="77777777" w:rsidR="00463261" w:rsidRDefault="00463261" w:rsidP="00463261">
      <w:pPr>
        <w:pStyle w:val="a7"/>
      </w:pPr>
    </w:p>
    <w:p w14:paraId="6B6C8E5D" w14:textId="5BB9A30E" w:rsidR="00463261" w:rsidRDefault="00463261" w:rsidP="00463261">
      <w:pPr>
        <w:pStyle w:val="a7"/>
      </w:pPr>
      <w:r w:rsidRPr="001B2A66">
        <w:t xml:space="preserve">Table </w:t>
      </w:r>
      <w:r w:rsidR="00162F88">
        <w:rPr>
          <w:rFonts w:hint="eastAsia"/>
        </w:rPr>
        <w:t>S</w:t>
      </w:r>
      <w:r w:rsidR="00162F88">
        <w:t>1</w:t>
      </w:r>
      <w:r w:rsidRPr="001B2A66">
        <w:t xml:space="preserve"> Difference analysis results of the baseline information of the two groups of patients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3266"/>
        <w:gridCol w:w="1660"/>
        <w:gridCol w:w="1667"/>
        <w:gridCol w:w="1230"/>
        <w:gridCol w:w="1238"/>
      </w:tblGrid>
      <w:tr w:rsidR="00463261" w14:paraId="071EAA56" w14:textId="77777777" w:rsidTr="00313562">
        <w:trPr>
          <w:trHeight w:val="566"/>
        </w:trPr>
        <w:tc>
          <w:tcPr>
            <w:tcW w:w="18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9E682B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variable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0F0021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Good prognosis (n=47)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4C8E9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Poor prognosis (n=37)</w:t>
            </w:r>
          </w:p>
        </w:tc>
        <w:tc>
          <w:tcPr>
            <w:tcW w:w="6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1C3ABC" w14:textId="77777777" w:rsidR="00463261" w:rsidRDefault="00463261" w:rsidP="00313562">
            <w:pPr>
              <w:pStyle w:val="a8"/>
              <w:rPr>
                <w:i/>
                <w:iCs/>
              </w:rPr>
            </w:pPr>
            <w:r>
              <w:rPr>
                <w:i/>
                <w:iCs/>
                <w:lang w:bidi="ar"/>
              </w:rPr>
              <w:t>t</w:t>
            </w:r>
            <w:r>
              <w:rPr>
                <w:lang w:bidi="ar"/>
              </w:rPr>
              <w:t>(χ</w:t>
            </w:r>
            <w:r w:rsidRPr="00162F88">
              <w:rPr>
                <w:vertAlign w:val="superscript"/>
                <w:lang w:bidi="ar"/>
              </w:rPr>
              <w:t>2</w:t>
            </w:r>
            <w:r>
              <w:rPr>
                <w:lang w:bidi="ar"/>
              </w:rPr>
              <w:t>)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05F898" w14:textId="77777777" w:rsidR="00463261" w:rsidRPr="009356D6" w:rsidRDefault="00463261" w:rsidP="00313562">
            <w:pPr>
              <w:pStyle w:val="a8"/>
              <w:rPr>
                <w:i/>
                <w:iCs/>
              </w:rPr>
            </w:pPr>
            <w:r w:rsidRPr="009356D6">
              <w:rPr>
                <w:rFonts w:hint="eastAsia"/>
                <w:i/>
                <w:iCs/>
              </w:rPr>
              <w:t>P</w:t>
            </w:r>
          </w:p>
        </w:tc>
      </w:tr>
      <w:tr w:rsidR="00463261" w14:paraId="5F4467FB" w14:textId="77777777" w:rsidTr="00313562">
        <w:trPr>
          <w:trHeight w:val="566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5888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Age (x±s, years old)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2CD7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63.11±13.72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0494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74.78±13.03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7EC0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-3.959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2758C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&lt;0.001</w:t>
            </w:r>
          </w:p>
        </w:tc>
      </w:tr>
      <w:tr w:rsidR="00463261" w14:paraId="78E6FC69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E624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Gender[n(%)]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AEABE" w14:textId="77777777" w:rsidR="00463261" w:rsidRDefault="00463261" w:rsidP="00313562">
            <w:pPr>
              <w:pStyle w:val="a8"/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3192" w14:textId="77777777" w:rsidR="00463261" w:rsidRDefault="00463261" w:rsidP="00313562">
            <w:pPr>
              <w:pStyle w:val="a8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690DF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(0.820)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84E3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0.365</w:t>
            </w:r>
          </w:p>
        </w:tc>
      </w:tr>
      <w:tr w:rsidR="00463261" w14:paraId="7257E317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4367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male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989E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25(60.98)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7A2D7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16(39.02)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EE9D8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F836" w14:textId="77777777" w:rsidR="00463261" w:rsidRDefault="00463261" w:rsidP="00313562">
            <w:pPr>
              <w:pStyle w:val="a8"/>
            </w:pPr>
          </w:p>
        </w:tc>
      </w:tr>
      <w:tr w:rsidR="00463261" w14:paraId="67A56453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E164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female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692DE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22 (51.16)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2AD0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21(48.84)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03112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72A1" w14:textId="77777777" w:rsidR="00463261" w:rsidRDefault="00463261" w:rsidP="00313562">
            <w:pPr>
              <w:pStyle w:val="a8"/>
            </w:pPr>
          </w:p>
        </w:tc>
      </w:tr>
      <w:tr w:rsidR="00463261" w14:paraId="3C221473" w14:textId="77777777" w:rsidTr="00313562">
        <w:trPr>
          <w:trHeight w:val="90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BC30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Use ACEI/ARB[n(%)]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56D4" w14:textId="77777777" w:rsidR="00463261" w:rsidRDefault="00463261" w:rsidP="00313562">
            <w:pPr>
              <w:pStyle w:val="a8"/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D13E" w14:textId="77777777" w:rsidR="00463261" w:rsidRDefault="00463261" w:rsidP="00313562">
            <w:pPr>
              <w:pStyle w:val="a8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0346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(12.189)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86C5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&lt;0.001</w:t>
            </w:r>
          </w:p>
        </w:tc>
      </w:tr>
      <w:tr w:rsidR="00463261" w14:paraId="7D22626D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544D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9BD41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32(74.42)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31B2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11(25.58)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444A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C7CA" w14:textId="77777777" w:rsidR="00463261" w:rsidRDefault="00463261" w:rsidP="00313562">
            <w:pPr>
              <w:pStyle w:val="a8"/>
            </w:pPr>
          </w:p>
        </w:tc>
      </w:tr>
      <w:tr w:rsidR="00463261" w14:paraId="02EE567E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EBD5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0427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15(36.59)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015F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26 (63.41)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F4BA4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599E9" w14:textId="77777777" w:rsidR="00463261" w:rsidRDefault="00463261" w:rsidP="00313562">
            <w:pPr>
              <w:pStyle w:val="a8"/>
            </w:pPr>
          </w:p>
        </w:tc>
      </w:tr>
      <w:tr w:rsidR="00463261" w14:paraId="61DFF0AC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8C0E5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Hypertension grade [n(%)]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CCF9D" w14:textId="77777777" w:rsidR="00463261" w:rsidRDefault="00463261" w:rsidP="00313562">
            <w:pPr>
              <w:pStyle w:val="a8"/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69E8" w14:textId="77777777" w:rsidR="00463261" w:rsidRDefault="00463261" w:rsidP="00313562">
            <w:pPr>
              <w:pStyle w:val="a8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B67E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(6.225)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1F3B9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0.044</w:t>
            </w:r>
          </w:p>
        </w:tc>
      </w:tr>
      <w:tr w:rsidR="00463261" w14:paraId="031C95D9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E8F9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Level 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8746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21(75.00)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7B12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7(25.00)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3815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A4F9B" w14:textId="77777777" w:rsidR="00463261" w:rsidRDefault="00463261" w:rsidP="00313562">
            <w:pPr>
              <w:pStyle w:val="a8"/>
            </w:pPr>
          </w:p>
        </w:tc>
      </w:tr>
      <w:tr w:rsidR="00463261" w14:paraId="335DA393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6392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level 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1CBA7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18 (47.37)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EC0ED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20(52.63)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1638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3F2F" w14:textId="77777777" w:rsidR="00463261" w:rsidRDefault="00463261" w:rsidP="00313562">
            <w:pPr>
              <w:pStyle w:val="a8"/>
            </w:pPr>
          </w:p>
        </w:tc>
      </w:tr>
      <w:tr w:rsidR="00463261" w14:paraId="08ABA330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0C68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Level 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A8A1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8(44.44)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B00D5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10(55.56)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A4C7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1F03" w14:textId="77777777" w:rsidR="00463261" w:rsidRDefault="00463261" w:rsidP="00313562">
            <w:pPr>
              <w:pStyle w:val="a8"/>
            </w:pPr>
          </w:p>
        </w:tc>
      </w:tr>
      <w:tr w:rsidR="00463261" w14:paraId="68005E2E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2DE6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Types of COVID-19[n(%)]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92A5" w14:textId="77777777" w:rsidR="00463261" w:rsidRDefault="00463261" w:rsidP="00313562">
            <w:pPr>
              <w:pStyle w:val="a8"/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F7F5D" w14:textId="77777777" w:rsidR="00463261" w:rsidRDefault="00463261" w:rsidP="00313562">
            <w:pPr>
              <w:pStyle w:val="a8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C7D6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(3.952)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0274C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0.047</w:t>
            </w:r>
          </w:p>
        </w:tc>
      </w:tr>
      <w:tr w:rsidR="00463261" w14:paraId="20A54035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A072A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light and normal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1CB25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47(58.02)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3211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34(41.98)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981C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42D28" w14:textId="77777777" w:rsidR="00463261" w:rsidRDefault="00463261" w:rsidP="00313562">
            <w:pPr>
              <w:pStyle w:val="a8"/>
            </w:pPr>
          </w:p>
        </w:tc>
      </w:tr>
      <w:tr w:rsidR="00463261" w14:paraId="23C5F94F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0193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heavy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259D0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0(0)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72AE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3(100)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4931" w14:textId="77777777" w:rsidR="00463261" w:rsidRDefault="00463261" w:rsidP="00313562">
            <w:pPr>
              <w:pStyle w:val="a8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C9753" w14:textId="77777777" w:rsidR="00463261" w:rsidRDefault="00463261" w:rsidP="00313562">
            <w:pPr>
              <w:pStyle w:val="a8"/>
            </w:pPr>
          </w:p>
        </w:tc>
      </w:tr>
      <w:tr w:rsidR="00463261" w14:paraId="3706B63F" w14:textId="77777777" w:rsidTr="00313562">
        <w:trPr>
          <w:trHeight w:val="283"/>
        </w:trPr>
        <w:tc>
          <w:tcPr>
            <w:tcW w:w="18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FA2157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MuLBSTA (x±s, points)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E038D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5.64±2.87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AFA89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7.27±3.45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A2A19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-2.365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DA9C5" w14:textId="77777777" w:rsidR="00463261" w:rsidRDefault="00463261" w:rsidP="00313562">
            <w:pPr>
              <w:pStyle w:val="a8"/>
            </w:pPr>
            <w:r>
              <w:rPr>
                <w:lang w:bidi="ar"/>
              </w:rPr>
              <w:t>0.020</w:t>
            </w:r>
          </w:p>
        </w:tc>
      </w:tr>
    </w:tbl>
    <w:p w14:paraId="178A53E6" w14:textId="66BEDB20" w:rsidR="00463261" w:rsidRDefault="005268CA" w:rsidP="005268CA">
      <w:pPr>
        <w:pStyle w:val="a9"/>
        <w:rPr>
          <w:rFonts w:hint="eastAsia"/>
        </w:rPr>
      </w:pPr>
      <w:r>
        <w:rPr>
          <w:rFonts w:hint="eastAsia"/>
        </w:rPr>
        <w:t>N</w:t>
      </w:r>
      <w:r>
        <w:t>ote</w:t>
      </w:r>
      <w:r>
        <w:rPr>
          <w:rFonts w:hint="eastAsia"/>
        </w:rPr>
        <w:t>:</w:t>
      </w:r>
      <w:r>
        <w:t xml:space="preserve"> </w:t>
      </w:r>
      <w:r w:rsidR="004D2F27">
        <w:rPr>
          <w:rFonts w:hint="eastAsia"/>
        </w:rPr>
        <w:t>n</w:t>
      </w:r>
      <w:r w:rsidRPr="005268CA">
        <w:t xml:space="preserve"> (%) represents the number and percentage of cases in the group</w:t>
      </w:r>
      <w:r>
        <w:rPr>
          <w:rFonts w:hint="eastAsia"/>
        </w:rPr>
        <w:t>.</w:t>
      </w:r>
    </w:p>
    <w:p w14:paraId="33A5B49C" w14:textId="77777777" w:rsidR="0040305D" w:rsidRDefault="0040305D" w:rsidP="0040305D"/>
    <w:p w14:paraId="770E9837" w14:textId="79806828" w:rsidR="0040305D" w:rsidRDefault="0040305D" w:rsidP="0040305D">
      <w:pPr>
        <w:pStyle w:val="a7"/>
      </w:pPr>
      <w:r w:rsidRPr="000E3B25">
        <w:t xml:space="preserve">Table </w:t>
      </w:r>
      <w:r w:rsidR="00162F88">
        <w:rPr>
          <w:rFonts w:hint="eastAsia"/>
        </w:rPr>
        <w:t>S</w:t>
      </w:r>
      <w:r w:rsidR="00162F88">
        <w:t>2</w:t>
      </w:r>
      <w:r w:rsidRPr="000E3B25">
        <w:t xml:space="preserve"> Difference analysis results of clinical symptoms between the two groups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2881"/>
        <w:gridCol w:w="1876"/>
        <w:gridCol w:w="1876"/>
        <w:gridCol w:w="1214"/>
        <w:gridCol w:w="1214"/>
      </w:tblGrid>
      <w:tr w:rsidR="0040305D" w14:paraId="158C94CE" w14:textId="77777777" w:rsidTr="004D2F27">
        <w:trPr>
          <w:trHeight w:val="566"/>
          <w:jc w:val="center"/>
        </w:trPr>
        <w:tc>
          <w:tcPr>
            <w:tcW w:w="15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F2642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variable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7FA1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Good prognosis (n=47)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11ADE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Poor prognosis (n=37)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B0956F" w14:textId="77777777" w:rsidR="0040305D" w:rsidRDefault="0040305D" w:rsidP="00313562">
            <w:pPr>
              <w:pStyle w:val="a8"/>
              <w:rPr>
                <w:i/>
                <w:iCs/>
              </w:rPr>
            </w:pPr>
            <w:r>
              <w:rPr>
                <w:i/>
                <w:iCs/>
                <w:lang w:bidi="ar"/>
              </w:rPr>
              <w:t>x</w:t>
            </w:r>
            <w:r>
              <w:rPr>
                <w:vertAlign w:val="superscript"/>
                <w:lang w:bidi="ar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61948D" w14:textId="77777777" w:rsidR="0040305D" w:rsidRDefault="0040305D" w:rsidP="00313562">
            <w:pPr>
              <w:pStyle w:val="a8"/>
            </w:pPr>
            <w:r w:rsidRPr="009356D6">
              <w:rPr>
                <w:rFonts w:hint="eastAsia"/>
                <w:i/>
                <w:iCs/>
              </w:rPr>
              <w:t>P</w:t>
            </w:r>
          </w:p>
        </w:tc>
      </w:tr>
      <w:tr w:rsidR="0040305D" w14:paraId="7B6759B1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636C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Fever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161B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C48E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3EA6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0.004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D2F96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0.949</w:t>
            </w:r>
          </w:p>
        </w:tc>
      </w:tr>
      <w:tr w:rsidR="0040305D" w14:paraId="03D66738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D11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A2782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13 (56.52)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A35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10(43.48)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9C116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3977" w14:textId="77777777" w:rsidR="0040305D" w:rsidRDefault="0040305D" w:rsidP="00313562">
            <w:pPr>
              <w:pStyle w:val="a8"/>
            </w:pPr>
          </w:p>
        </w:tc>
      </w:tr>
      <w:tr w:rsidR="0040305D" w14:paraId="43D2F47E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292C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C86A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34(55.74)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687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27 (44.26)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94E4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6CBBD" w14:textId="77777777" w:rsidR="0040305D" w:rsidRDefault="0040305D" w:rsidP="00313562">
            <w:pPr>
              <w:pStyle w:val="a8"/>
            </w:pPr>
          </w:p>
        </w:tc>
      </w:tr>
      <w:tr w:rsidR="0040305D" w14:paraId="35FE1A48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A4FA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Cough[n(%)]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E9741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D6D6F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067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3.736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574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0.053</w:t>
            </w:r>
          </w:p>
        </w:tc>
      </w:tr>
      <w:tr w:rsidR="0040305D" w14:paraId="60E5E3AA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0DAD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097AA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36(63.16)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72B4E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21(36.84)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FAF2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E4CF" w14:textId="77777777" w:rsidR="0040305D" w:rsidRDefault="0040305D" w:rsidP="00313562">
            <w:pPr>
              <w:pStyle w:val="a8"/>
            </w:pPr>
          </w:p>
        </w:tc>
      </w:tr>
      <w:tr w:rsidR="0040305D" w14:paraId="4E1F68DF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BE45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F4C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11(40.74)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DE8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16 (59.26)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3E15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67F52" w14:textId="77777777" w:rsidR="0040305D" w:rsidRDefault="0040305D" w:rsidP="00313562">
            <w:pPr>
              <w:pStyle w:val="a8"/>
            </w:pPr>
          </w:p>
        </w:tc>
      </w:tr>
      <w:tr w:rsidR="0040305D" w14:paraId="5A3D0E51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050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Coughing up sputum[n(%)]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E650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9168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36D9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0.131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E43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0.717</w:t>
            </w:r>
          </w:p>
        </w:tc>
      </w:tr>
      <w:tr w:rsidR="0040305D" w14:paraId="0F3C66FE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B139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68DD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21(53.85)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88F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18(46.15)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BC7B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F9678" w14:textId="77777777" w:rsidR="0040305D" w:rsidRDefault="0040305D" w:rsidP="00313562">
            <w:pPr>
              <w:pStyle w:val="a8"/>
            </w:pPr>
          </w:p>
        </w:tc>
      </w:tr>
      <w:tr w:rsidR="0040305D" w14:paraId="75544665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D93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F77E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26(57.78)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59B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19 (42.22)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A8A1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ED58" w14:textId="77777777" w:rsidR="0040305D" w:rsidRDefault="0040305D" w:rsidP="00313562">
            <w:pPr>
              <w:pStyle w:val="a8"/>
            </w:pPr>
          </w:p>
        </w:tc>
      </w:tr>
      <w:tr w:rsidR="0040305D" w14:paraId="7DCB8502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939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Shortness of breath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EE49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259C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94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2.788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562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0.095</w:t>
            </w:r>
          </w:p>
        </w:tc>
      </w:tr>
      <w:tr w:rsidR="0040305D" w14:paraId="6E4AEA9D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A871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CCB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1(20.00)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6D9D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4(80.00)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F872F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208DD" w14:textId="77777777" w:rsidR="0040305D" w:rsidRDefault="0040305D" w:rsidP="00313562">
            <w:pPr>
              <w:pStyle w:val="a8"/>
            </w:pPr>
          </w:p>
        </w:tc>
      </w:tr>
      <w:tr w:rsidR="0040305D" w14:paraId="1477AFBC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6B3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80ED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46(58.23)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385C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33 (41.77)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C443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A29F1" w14:textId="77777777" w:rsidR="0040305D" w:rsidRDefault="0040305D" w:rsidP="00313562">
            <w:pPr>
              <w:pStyle w:val="a8"/>
            </w:pPr>
          </w:p>
        </w:tc>
      </w:tr>
      <w:tr w:rsidR="0040305D" w14:paraId="323D71F5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871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Chest tightness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3E48F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F0B5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106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0.075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0A95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0.784</w:t>
            </w:r>
          </w:p>
        </w:tc>
      </w:tr>
      <w:tr w:rsidR="0040305D" w14:paraId="6B7A3DBE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8783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9FAD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6(60.00)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B00D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4(40.00)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B479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3FF4" w14:textId="77777777" w:rsidR="0040305D" w:rsidRDefault="0040305D" w:rsidP="00313562">
            <w:pPr>
              <w:pStyle w:val="a8"/>
            </w:pPr>
          </w:p>
        </w:tc>
      </w:tr>
      <w:tr w:rsidR="0040305D" w14:paraId="5799E8D2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9483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5469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41 (55.41)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00C6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33 (44.59)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61A1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2186" w14:textId="77777777" w:rsidR="0040305D" w:rsidRDefault="0040305D" w:rsidP="00313562">
            <w:pPr>
              <w:pStyle w:val="a8"/>
            </w:pPr>
          </w:p>
        </w:tc>
      </w:tr>
      <w:tr w:rsidR="0040305D" w14:paraId="526512AC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A3A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Fatigue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C53D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75E6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CFF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0.001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428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0.980</w:t>
            </w:r>
          </w:p>
        </w:tc>
      </w:tr>
      <w:tr w:rsidR="0040305D" w14:paraId="01026833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3916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CA5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5(55.56)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8B8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 (44.44)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39F51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BCE5" w14:textId="77777777" w:rsidR="0040305D" w:rsidRDefault="0040305D" w:rsidP="00313562">
            <w:pPr>
              <w:pStyle w:val="a8"/>
            </w:pPr>
          </w:p>
        </w:tc>
      </w:tr>
      <w:tr w:rsidR="0040305D" w14:paraId="437E788B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4192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lastRenderedPageBreak/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03C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42(56.00)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D213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33(44.00)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CED61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9134" w14:textId="77777777" w:rsidR="0040305D" w:rsidRDefault="0040305D" w:rsidP="00313562">
            <w:pPr>
              <w:pStyle w:val="a8"/>
            </w:pPr>
          </w:p>
        </w:tc>
      </w:tr>
      <w:tr w:rsidR="0040305D" w14:paraId="341B066C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41B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Muscle soreness[n(%)]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BEAEE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9F2E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5EB6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0.035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2C0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0.851</w:t>
            </w:r>
          </w:p>
        </w:tc>
      </w:tr>
      <w:tr w:rsidR="0040305D" w14:paraId="1149CE1D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3D12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9B3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3(60.00)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E90C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2(40.00)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3732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F37BB" w14:textId="77777777" w:rsidR="0040305D" w:rsidRDefault="0040305D" w:rsidP="00313562">
            <w:pPr>
              <w:pStyle w:val="a8"/>
            </w:pPr>
          </w:p>
        </w:tc>
      </w:tr>
      <w:tr w:rsidR="0040305D" w14:paraId="0DF56B7B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4E57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98D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44(55.70)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3F33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35(44.30)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66FC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BB1F" w14:textId="77777777" w:rsidR="0040305D" w:rsidRDefault="0040305D" w:rsidP="00313562">
            <w:pPr>
              <w:pStyle w:val="a8"/>
            </w:pPr>
          </w:p>
        </w:tc>
      </w:tr>
      <w:tr w:rsidR="0040305D" w14:paraId="09EBA362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11A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Dizziness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B71E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BB02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23603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0.470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ED55A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0.493</w:t>
            </w:r>
          </w:p>
        </w:tc>
      </w:tr>
      <w:tr w:rsidR="0040305D" w14:paraId="5A565B13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973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87DA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6 (66.67)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592B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 (33.33)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F64A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2D02" w14:textId="77777777" w:rsidR="0040305D" w:rsidRDefault="0040305D" w:rsidP="00313562">
            <w:pPr>
              <w:pStyle w:val="a8"/>
            </w:pPr>
          </w:p>
        </w:tc>
      </w:tr>
      <w:tr w:rsidR="0040305D" w14:paraId="73C6C22F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CE5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51F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41 (54.67)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6EA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34(45.33)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1660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42CE" w14:textId="77777777" w:rsidR="0040305D" w:rsidRDefault="0040305D" w:rsidP="00313562">
            <w:pPr>
              <w:pStyle w:val="a8"/>
            </w:pPr>
          </w:p>
        </w:tc>
      </w:tr>
      <w:tr w:rsidR="0040305D" w14:paraId="27B0427C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46DC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Sore throat[n(%)]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2F26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9AD2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583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0.473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8D50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0.491</w:t>
            </w:r>
          </w:p>
        </w:tc>
      </w:tr>
      <w:tr w:rsidR="0040305D" w14:paraId="2BCF0700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4E96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AB8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9(64.29)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34E7C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5(35.71)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A8DE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FA80" w14:textId="77777777" w:rsidR="0040305D" w:rsidRDefault="0040305D" w:rsidP="00313562">
            <w:pPr>
              <w:pStyle w:val="a8"/>
            </w:pPr>
          </w:p>
        </w:tc>
      </w:tr>
      <w:tr w:rsidR="0040305D" w14:paraId="29D9E94C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4BD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48F9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38(54.29)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D4D33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32(45.71)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78814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25FB" w14:textId="77777777" w:rsidR="0040305D" w:rsidRDefault="0040305D" w:rsidP="00313562">
            <w:pPr>
              <w:pStyle w:val="a8"/>
            </w:pPr>
          </w:p>
        </w:tc>
      </w:tr>
      <w:tr w:rsidR="0040305D" w14:paraId="4E1E5388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7DDA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Confused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F2FBA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6C72B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72DE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0.618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A9BF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0.432</w:t>
            </w:r>
          </w:p>
        </w:tc>
      </w:tr>
      <w:tr w:rsidR="0040305D" w14:paraId="5648A306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6B7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26CA8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3(75.00)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13F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1(25.00)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C7A5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C169" w14:textId="77777777" w:rsidR="0040305D" w:rsidRDefault="0040305D" w:rsidP="00313562">
            <w:pPr>
              <w:pStyle w:val="a8"/>
            </w:pPr>
          </w:p>
        </w:tc>
      </w:tr>
      <w:tr w:rsidR="0040305D" w14:paraId="7D47CBD8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FAC4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060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44(55.00)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2DF5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36(45.00)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EA0E9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ED1B" w14:textId="77777777" w:rsidR="0040305D" w:rsidRDefault="0040305D" w:rsidP="00313562">
            <w:pPr>
              <w:pStyle w:val="a8"/>
            </w:pPr>
          </w:p>
        </w:tc>
      </w:tr>
      <w:tr w:rsidR="0040305D" w14:paraId="020DBD9C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0FA9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Anorexia[n(%)]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9958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C7B5D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9A0C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0.742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6A32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0.389</w:t>
            </w:r>
          </w:p>
        </w:tc>
      </w:tr>
      <w:tr w:rsidR="0040305D" w14:paraId="6B9ED633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FBB0C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7B01A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5(71.43)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B9FC7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2 (28.57)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4FF6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72D2" w14:textId="77777777" w:rsidR="0040305D" w:rsidRDefault="0040305D" w:rsidP="00313562">
            <w:pPr>
              <w:pStyle w:val="a8"/>
            </w:pPr>
          </w:p>
        </w:tc>
      </w:tr>
      <w:tr w:rsidR="0040305D" w14:paraId="2C1F3B39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C62B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471AE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42 (54.55)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A009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35(45.45)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AB4A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3663" w14:textId="77777777" w:rsidR="0040305D" w:rsidRDefault="0040305D" w:rsidP="00313562">
            <w:pPr>
              <w:pStyle w:val="a8"/>
            </w:pPr>
          </w:p>
        </w:tc>
      </w:tr>
      <w:tr w:rsidR="0040305D" w14:paraId="4204DB0F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C99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Diarrhea [n(%)]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24BB" w14:textId="77777777" w:rsidR="0040305D" w:rsidRDefault="0040305D" w:rsidP="00313562">
            <w:pPr>
              <w:pStyle w:val="a8"/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FE57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125E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1.633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D73EB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0.201</w:t>
            </w:r>
          </w:p>
        </w:tc>
      </w:tr>
      <w:tr w:rsidR="0040305D" w14:paraId="0BA75F2C" w14:textId="77777777" w:rsidTr="004D2F27">
        <w:trPr>
          <w:trHeight w:val="282"/>
          <w:jc w:val="center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9C60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yes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FE51D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1(25.00)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8C5D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3(75.00)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84F5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752E" w14:textId="77777777" w:rsidR="0040305D" w:rsidRDefault="0040305D" w:rsidP="00313562">
            <w:pPr>
              <w:pStyle w:val="a8"/>
            </w:pPr>
          </w:p>
        </w:tc>
      </w:tr>
      <w:tr w:rsidR="0040305D" w14:paraId="3FA6D11A" w14:textId="77777777" w:rsidTr="004D2F27">
        <w:trPr>
          <w:trHeight w:val="283"/>
          <w:jc w:val="center"/>
        </w:trPr>
        <w:tc>
          <w:tcPr>
            <w:tcW w:w="15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ADF65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8F94F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46(57.50)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140D1" w14:textId="77777777" w:rsidR="0040305D" w:rsidRDefault="0040305D" w:rsidP="00313562">
            <w:pPr>
              <w:pStyle w:val="a8"/>
            </w:pPr>
            <w:r>
              <w:rPr>
                <w:lang w:bidi="ar"/>
              </w:rPr>
              <w:t>34(42.50)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0041BB" w14:textId="77777777" w:rsidR="0040305D" w:rsidRDefault="0040305D" w:rsidP="00313562">
            <w:pPr>
              <w:pStyle w:val="a8"/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6786D" w14:textId="77777777" w:rsidR="0040305D" w:rsidRDefault="0040305D" w:rsidP="00313562">
            <w:pPr>
              <w:pStyle w:val="a8"/>
            </w:pPr>
          </w:p>
        </w:tc>
      </w:tr>
    </w:tbl>
    <w:p w14:paraId="7DB0B4AC" w14:textId="7B33CC3D" w:rsidR="0040305D" w:rsidRPr="004D2F27" w:rsidRDefault="004D2F27" w:rsidP="004D2F27">
      <w:pPr>
        <w:pStyle w:val="a9"/>
      </w:pPr>
      <w:r>
        <w:rPr>
          <w:rFonts w:hint="eastAsia"/>
        </w:rPr>
        <w:t>N</w:t>
      </w:r>
      <w:r>
        <w:t>ote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n</w:t>
      </w:r>
      <w:r w:rsidRPr="005268CA">
        <w:t xml:space="preserve"> (%) represents the number and percentage of cases in the group</w:t>
      </w:r>
      <w:r>
        <w:rPr>
          <w:rFonts w:hint="eastAsia"/>
        </w:rPr>
        <w:t>.</w:t>
      </w:r>
    </w:p>
    <w:p w14:paraId="00D39A4B" w14:textId="77777777" w:rsidR="00566C2C" w:rsidRDefault="00566C2C" w:rsidP="00566C2C"/>
    <w:p w14:paraId="50D2D41C" w14:textId="374E3023" w:rsidR="00566C2C" w:rsidRDefault="00566C2C" w:rsidP="00566C2C">
      <w:pPr>
        <w:pStyle w:val="a7"/>
      </w:pPr>
      <w:r w:rsidRPr="000E3B25">
        <w:t xml:space="preserve">Table </w:t>
      </w:r>
      <w:r w:rsidR="00162F88">
        <w:rPr>
          <w:rFonts w:hint="eastAsia"/>
        </w:rPr>
        <w:t>S</w:t>
      </w:r>
      <w:r w:rsidR="00162F88">
        <w:t>3</w:t>
      </w:r>
      <w:r w:rsidRPr="000E3B25">
        <w:t xml:space="preserve"> Difference analysis results of laboratory tests between the two groups of patients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3320"/>
        <w:gridCol w:w="1853"/>
        <w:gridCol w:w="1853"/>
        <w:gridCol w:w="956"/>
        <w:gridCol w:w="1079"/>
      </w:tblGrid>
      <w:tr w:rsidR="00566C2C" w14:paraId="5410D5A6" w14:textId="77777777" w:rsidTr="00313562">
        <w:trPr>
          <w:trHeight w:val="566"/>
          <w:jc w:val="center"/>
        </w:trPr>
        <w:tc>
          <w:tcPr>
            <w:tcW w:w="173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201E1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variable</w:t>
            </w:r>
          </w:p>
        </w:tc>
        <w:tc>
          <w:tcPr>
            <w:tcW w:w="10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2F87EA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Good prognosis (n=47)</w:t>
            </w:r>
          </w:p>
        </w:tc>
        <w:tc>
          <w:tcPr>
            <w:tcW w:w="10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7DE5E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Poor prognosis (n=37)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E9130D" w14:textId="77777777" w:rsidR="00566C2C" w:rsidRDefault="00566C2C" w:rsidP="00313562">
            <w:pPr>
              <w:pStyle w:val="a8"/>
              <w:rPr>
                <w:i/>
                <w:iCs/>
              </w:rPr>
            </w:pPr>
            <w:r>
              <w:rPr>
                <w:i/>
                <w:iCs/>
                <w:lang w:bidi="ar"/>
              </w:rPr>
              <w:t>z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8CAE8A" w14:textId="77777777" w:rsidR="00566C2C" w:rsidRDefault="00566C2C" w:rsidP="00313562">
            <w:pPr>
              <w:pStyle w:val="a8"/>
            </w:pPr>
            <w:r w:rsidRPr="009356D6">
              <w:rPr>
                <w:rFonts w:hint="eastAsia"/>
                <w:i/>
                <w:iCs/>
              </w:rPr>
              <w:t>P</w:t>
            </w:r>
          </w:p>
        </w:tc>
      </w:tr>
      <w:tr w:rsidR="00566C2C" w14:paraId="3E76C32B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1225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White blood cells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1FB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4.70(1.80)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E36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5.20(2.55)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BED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-0.158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FE3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0.875</w:t>
            </w:r>
          </w:p>
        </w:tc>
      </w:tr>
      <w:tr w:rsidR="00566C2C" w14:paraId="03CEE329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A1DE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Neutrophils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9826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2.73 (1.44)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7E44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2.96(1.55)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1DB6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-0.707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B036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0.479</w:t>
            </w:r>
          </w:p>
        </w:tc>
      </w:tr>
      <w:tr w:rsidR="00566C2C" w14:paraId="42155C87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D53B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Eosinophils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79A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0.08(0.70)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5FF2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0.07(0.60)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2C3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-0.660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21FA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0.510</w:t>
            </w:r>
          </w:p>
        </w:tc>
      </w:tr>
      <w:tr w:rsidR="00566C2C" w14:paraId="37F6557C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B817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Lymphocytes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2EBE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1.39(0.60)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E77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1.08(0.60)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FD1A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-2.077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A302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0.038</w:t>
            </w:r>
          </w:p>
        </w:tc>
      </w:tr>
      <w:tr w:rsidR="00566C2C" w14:paraId="73D3955F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A3FB5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CRP[M(IQR)]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A51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3.27(5.77)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84BA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8.80(26.56)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85A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-2.822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60B7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0.005</w:t>
            </w:r>
          </w:p>
        </w:tc>
      </w:tr>
      <w:tr w:rsidR="00566C2C" w14:paraId="26089C2F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64AFC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IL-6[M(IQR)]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678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6.40(7.80)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CB3C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12.00 (21.20)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91F6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-2.748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700E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0.006</w:t>
            </w:r>
          </w:p>
        </w:tc>
      </w:tr>
      <w:tr w:rsidR="00566C2C" w14:paraId="7F6DC744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C7B6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ESR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7C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14(10)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5FFC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18(15)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2F62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-1.867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9109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0.062</w:t>
            </w:r>
          </w:p>
        </w:tc>
      </w:tr>
      <w:tr w:rsidR="00566C2C" w14:paraId="712338A4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2832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Lactate dehydrogenase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F186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188(43)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83D6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226(77)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4AF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-2.636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29A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0.008</w:t>
            </w:r>
          </w:p>
        </w:tc>
      </w:tr>
      <w:tr w:rsidR="00566C2C" w14:paraId="2D7FCE81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0D10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D-2mer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FF7A6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0.39(0.37)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C69C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0.75(0.66)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1F1C6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-2.586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F88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0.010</w:t>
            </w:r>
          </w:p>
        </w:tc>
      </w:tr>
      <w:tr w:rsidR="00566C2C" w14:paraId="6AB1C390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1F4D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Oxygen saturation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DA7C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0.98(0.04)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F7161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0.96(0.03)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882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-2.599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42F6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0.009</w:t>
            </w:r>
          </w:p>
        </w:tc>
      </w:tr>
      <w:tr w:rsidR="00566C2C" w14:paraId="0E8D4C44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8503E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PCT[M(IQR)]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27B4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0.03(0.03)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DB4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0.07(0.14)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6B5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-3.937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3F726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&lt;0.001</w:t>
            </w:r>
          </w:p>
        </w:tc>
      </w:tr>
      <w:tr w:rsidR="00566C2C" w14:paraId="1FD809B0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38FEA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AST[M(IQR)]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DB3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21(10)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040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25(28)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67714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-2.061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321E4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0.039</w:t>
            </w:r>
          </w:p>
        </w:tc>
      </w:tr>
      <w:tr w:rsidR="00566C2C" w14:paraId="4B12BC3C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860F5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ALT[M(IQR)]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5D6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17(8)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961A2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18(22)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7CDC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-0.532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9EB3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0.595</w:t>
            </w:r>
          </w:p>
        </w:tc>
      </w:tr>
      <w:tr w:rsidR="00566C2C" w14:paraId="5134218F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C164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Total Bilirubin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4CE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9.30(7.10)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33E51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11.40(6.70)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81B1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-1.072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3C1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0.284</w:t>
            </w:r>
          </w:p>
        </w:tc>
      </w:tr>
      <w:tr w:rsidR="00566C2C" w14:paraId="5EF44253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857A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Creatinine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82A76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87.49 (22.89)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EDE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68.65 (32.27)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56B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-3.059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89E7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0.002</w:t>
            </w:r>
          </w:p>
        </w:tc>
      </w:tr>
      <w:tr w:rsidR="00566C2C" w14:paraId="7217144B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1571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Ferritin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37F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214.80(187.22)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EF6C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198.30(170.09)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E344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-0.185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8A2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0.853</w:t>
            </w:r>
          </w:p>
        </w:tc>
      </w:tr>
      <w:tr w:rsidR="00566C2C" w14:paraId="2031B12C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2736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NT-proBNP[M(IQR)]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62A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77.83 (254.05)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BDB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138.21 (367.72)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8E4CC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-2.196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E5A7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0.028</w:t>
            </w:r>
          </w:p>
        </w:tc>
      </w:tr>
      <w:tr w:rsidR="00566C2C" w14:paraId="2B84881F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696F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lastRenderedPageBreak/>
              <w:t>Myoglobin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3B2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23.48 (14.23)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19B6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29.53 (35.02)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621D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-1.536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6DA7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0.124</w:t>
            </w:r>
          </w:p>
        </w:tc>
      </w:tr>
      <w:tr w:rsidR="00566C2C" w14:paraId="09FCCB3C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6C8AF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High-sensitivity troponin I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96A1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0.02(0.00)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42AD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0.02(0.01)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2DCCA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-2.498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EF80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0.012</w:t>
            </w:r>
          </w:p>
        </w:tc>
      </w:tr>
      <w:tr w:rsidR="00566C2C" w14:paraId="0180C28A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D6615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N gene [M(IQR)]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210B1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24.17(8.38)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720B5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21.88 (6.68)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8164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-1.951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6B7AA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0.051</w:t>
            </w:r>
          </w:p>
        </w:tc>
      </w:tr>
      <w:tr w:rsidR="00566C2C" w14:paraId="4B4F9B7E" w14:textId="77777777" w:rsidTr="00313562">
        <w:trPr>
          <w:trHeight w:val="283"/>
          <w:jc w:val="center"/>
        </w:trPr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B3CA13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O gene [M(IQR)]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5C1F9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22.41 (10.27)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56768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19.50 (6.69)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CCE269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-2.194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16C9FB" w14:textId="77777777" w:rsidR="00566C2C" w:rsidRDefault="00566C2C" w:rsidP="00313562">
            <w:pPr>
              <w:pStyle w:val="a8"/>
            </w:pPr>
            <w:r>
              <w:rPr>
                <w:lang w:bidi="ar"/>
              </w:rPr>
              <w:t>0.028</w:t>
            </w:r>
          </w:p>
        </w:tc>
      </w:tr>
    </w:tbl>
    <w:p w14:paraId="480D0D9C" w14:textId="74C2FC31" w:rsidR="00566C2C" w:rsidRDefault="00566C2C" w:rsidP="00566C2C">
      <w:pPr>
        <w:pStyle w:val="a9"/>
      </w:pPr>
      <w:r>
        <w:t>Note: Mann‒Whitney test is used.</w:t>
      </w:r>
      <w:r w:rsidR="00F712D3">
        <w:t xml:space="preserve"> </w:t>
      </w:r>
      <w:r w:rsidR="00F712D3" w:rsidRPr="00F712D3">
        <w:t>M represents the median, IQR represents the quartile range.</w:t>
      </w:r>
    </w:p>
    <w:p w14:paraId="37CFF589" w14:textId="77777777" w:rsidR="00566C2C" w:rsidRDefault="00566C2C" w:rsidP="00566C2C"/>
    <w:p w14:paraId="3C93CC2B" w14:textId="77777777" w:rsidR="00162F88" w:rsidRDefault="00162F88" w:rsidP="00162F88"/>
    <w:p w14:paraId="0D0C5EC6" w14:textId="14D2356C" w:rsidR="00162F88" w:rsidRDefault="00162F88" w:rsidP="00162F88">
      <w:pPr>
        <w:pStyle w:val="a7"/>
      </w:pPr>
      <w:r w:rsidRPr="000E3B25">
        <w:t xml:space="preserve">Table </w:t>
      </w:r>
      <w:r>
        <w:rPr>
          <w:rFonts w:hint="eastAsia"/>
        </w:rPr>
        <w:t>S</w:t>
      </w:r>
      <w:r>
        <w:t>4</w:t>
      </w:r>
      <w:r w:rsidRPr="000E3B25">
        <w:t xml:space="preserve"> Difference analysis results of imaging examinations between the two groups of patients</w:t>
      </w:r>
    </w:p>
    <w:tbl>
      <w:tblPr>
        <w:tblW w:w="5753" w:type="pct"/>
        <w:tblLook w:val="04A0" w:firstRow="1" w:lastRow="0" w:firstColumn="1" w:lastColumn="0" w:noHBand="0" w:noVBand="1"/>
      </w:tblPr>
      <w:tblGrid>
        <w:gridCol w:w="5570"/>
        <w:gridCol w:w="1489"/>
        <w:gridCol w:w="1489"/>
        <w:gridCol w:w="941"/>
        <w:gridCol w:w="941"/>
      </w:tblGrid>
      <w:tr w:rsidR="00162F88" w14:paraId="08FFF101" w14:textId="77777777" w:rsidTr="00313562">
        <w:trPr>
          <w:trHeight w:val="566"/>
        </w:trPr>
        <w:tc>
          <w:tcPr>
            <w:tcW w:w="26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9C7A8B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variable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5EB35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Good prognosis (n=47)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D1963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Poor prognosis (n=37)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F3A93A" w14:textId="77777777" w:rsidR="00162F88" w:rsidRDefault="00162F88" w:rsidP="00313562">
            <w:pPr>
              <w:pStyle w:val="a8"/>
              <w:rPr>
                <w:i/>
                <w:iCs/>
              </w:rPr>
            </w:pPr>
            <w:r>
              <w:rPr>
                <w:i/>
                <w:iCs/>
                <w:lang w:bidi="ar"/>
              </w:rPr>
              <w:t>x</w:t>
            </w:r>
            <w:r>
              <w:rPr>
                <w:vertAlign w:val="superscript"/>
                <w:lang w:bidi="ar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B0141A" w14:textId="77777777" w:rsidR="00162F88" w:rsidRDefault="00162F88" w:rsidP="00313562">
            <w:pPr>
              <w:pStyle w:val="a8"/>
            </w:pPr>
            <w:r w:rsidRPr="009356D6">
              <w:rPr>
                <w:rFonts w:hint="eastAsia"/>
                <w:i/>
                <w:iCs/>
              </w:rPr>
              <w:t>P</w:t>
            </w:r>
          </w:p>
        </w:tc>
      </w:tr>
      <w:tr w:rsidR="00162F88" w14:paraId="20A49BB1" w14:textId="77777777" w:rsidTr="00313562">
        <w:trPr>
          <w:trHeight w:val="283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78BF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Degree of lung involvement [n(%)]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18DF" w14:textId="77777777" w:rsidR="00162F88" w:rsidRDefault="00162F88" w:rsidP="00313562">
            <w:pPr>
              <w:pStyle w:val="a8"/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E28E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1644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5.020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D66A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0.170</w:t>
            </w:r>
          </w:p>
        </w:tc>
      </w:tr>
      <w:tr w:rsidR="00162F88" w14:paraId="6E9A4FAB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A074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 lobe involved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631A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5(50.00)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B9192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5(50.00)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C5F90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E2C3" w14:textId="77777777" w:rsidR="00162F88" w:rsidRDefault="00162F88" w:rsidP="00313562">
            <w:pPr>
              <w:pStyle w:val="a8"/>
            </w:pPr>
          </w:p>
        </w:tc>
      </w:tr>
      <w:tr w:rsidR="00162F88" w14:paraId="39DCAA8D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44A4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2 lobes involved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023F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33 (64.71)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80D58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18(35.29)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B65F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2657" w14:textId="77777777" w:rsidR="00162F88" w:rsidRDefault="00162F88" w:rsidP="00313562">
            <w:pPr>
              <w:pStyle w:val="a8"/>
            </w:pPr>
          </w:p>
        </w:tc>
      </w:tr>
      <w:tr w:rsidR="00162F88" w14:paraId="6F51EE2A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7BFFB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 lung lobes involved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FB71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9(40.91)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6F02C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13 (59.09)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A4D2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E828" w14:textId="77777777" w:rsidR="00162F88" w:rsidRDefault="00162F88" w:rsidP="00313562">
            <w:pPr>
              <w:pStyle w:val="a8"/>
            </w:pPr>
          </w:p>
        </w:tc>
      </w:tr>
      <w:tr w:rsidR="00162F88" w14:paraId="2A317A0A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AC4D5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4 lung lobes involved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F7B8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0(0.00)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2D9B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1(100.00)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4C07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895A3" w14:textId="77777777" w:rsidR="00162F88" w:rsidRDefault="00162F88" w:rsidP="00313562">
            <w:pPr>
              <w:pStyle w:val="a8"/>
            </w:pPr>
          </w:p>
        </w:tc>
      </w:tr>
      <w:tr w:rsidR="00162F88" w14:paraId="09EBB6B0" w14:textId="77777777" w:rsidTr="00313562">
        <w:trPr>
          <w:trHeight w:val="283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93B8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Pleural effusion[n(%)]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DBA0" w14:textId="77777777" w:rsidR="00162F88" w:rsidRDefault="00162F88" w:rsidP="00313562">
            <w:pPr>
              <w:pStyle w:val="a8"/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4648A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CCB1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0.789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64B83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0.374</w:t>
            </w:r>
          </w:p>
        </w:tc>
      </w:tr>
      <w:tr w:rsidR="00162F88" w14:paraId="770C518A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3D1A" w14:textId="77777777" w:rsidR="00162F88" w:rsidRDefault="00162F88" w:rsidP="00313562">
            <w:pPr>
              <w:pStyle w:val="a8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ED01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10(47.62)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220C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11(52.38)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3E24E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D89CD" w14:textId="77777777" w:rsidR="00162F88" w:rsidRDefault="00162F88" w:rsidP="00313562">
            <w:pPr>
              <w:pStyle w:val="a8"/>
            </w:pPr>
          </w:p>
        </w:tc>
      </w:tr>
      <w:tr w:rsidR="00162F88" w14:paraId="70EB9A88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13B2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512D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37 (58.73)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306D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26 (41.27)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E697D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1BA7A" w14:textId="77777777" w:rsidR="00162F88" w:rsidRDefault="00162F88" w:rsidP="00313562">
            <w:pPr>
              <w:pStyle w:val="a8"/>
            </w:pPr>
          </w:p>
        </w:tc>
      </w:tr>
      <w:tr w:rsidR="00162F88" w14:paraId="0CCD3B6E" w14:textId="77777777" w:rsidTr="00313562">
        <w:trPr>
          <w:trHeight w:val="283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46CC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Patchy and cord-like increased density [n(%)]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CF75" w14:textId="77777777" w:rsidR="00162F88" w:rsidRDefault="00162F88" w:rsidP="00313562">
            <w:pPr>
              <w:pStyle w:val="a8"/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A30E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2AF9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2.836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78F6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0.092</w:t>
            </w:r>
          </w:p>
        </w:tc>
      </w:tr>
      <w:tr w:rsidR="00162F88" w14:paraId="315DABA5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D9812" w14:textId="77777777" w:rsidR="00162F88" w:rsidRDefault="00162F88" w:rsidP="00313562">
            <w:pPr>
              <w:pStyle w:val="a8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AB5A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18(46.15)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7A1B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21(53.85)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2328D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35C6" w14:textId="77777777" w:rsidR="00162F88" w:rsidRDefault="00162F88" w:rsidP="00313562">
            <w:pPr>
              <w:pStyle w:val="a8"/>
            </w:pPr>
          </w:p>
        </w:tc>
      </w:tr>
      <w:tr w:rsidR="00162F88" w14:paraId="67CED996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EB40D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E5222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29 (64.44)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9C1E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16(35.56)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F2CD2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734C" w14:textId="77777777" w:rsidR="00162F88" w:rsidRDefault="00162F88" w:rsidP="00313562">
            <w:pPr>
              <w:pStyle w:val="a8"/>
            </w:pPr>
          </w:p>
        </w:tc>
      </w:tr>
      <w:tr w:rsidR="00162F88" w14:paraId="74098F46" w14:textId="77777777" w:rsidTr="00313562">
        <w:trPr>
          <w:trHeight w:val="283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E4B6D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Ground glass nodules [n(%)]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058B5" w14:textId="77777777" w:rsidR="00162F88" w:rsidRDefault="00162F88" w:rsidP="00313562">
            <w:pPr>
              <w:pStyle w:val="a8"/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F5DD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FE84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0.909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408FC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0.340</w:t>
            </w:r>
          </w:p>
        </w:tc>
      </w:tr>
      <w:tr w:rsidR="00162F88" w14:paraId="334AAD94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A67A4" w14:textId="77777777" w:rsidR="00162F88" w:rsidRDefault="00162F88" w:rsidP="00313562">
            <w:pPr>
              <w:pStyle w:val="a8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D81E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7(70.00)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D30F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3(30.00)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D053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CCE0" w14:textId="77777777" w:rsidR="00162F88" w:rsidRDefault="00162F88" w:rsidP="00313562">
            <w:pPr>
              <w:pStyle w:val="a8"/>
            </w:pPr>
          </w:p>
        </w:tc>
      </w:tr>
      <w:tr w:rsidR="00162F88" w14:paraId="41707EAE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1D883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F9F3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40(54.05)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A962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34(45.95)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E0BA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02E64" w14:textId="77777777" w:rsidR="00162F88" w:rsidRDefault="00162F88" w:rsidP="00313562">
            <w:pPr>
              <w:pStyle w:val="a8"/>
            </w:pPr>
          </w:p>
        </w:tc>
      </w:tr>
      <w:tr w:rsidR="00162F88" w14:paraId="0D738CA5" w14:textId="77777777" w:rsidTr="00313562">
        <w:trPr>
          <w:trHeight w:val="283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B693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Consolidation[n(%)]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E551" w14:textId="77777777" w:rsidR="00162F88" w:rsidRDefault="00162F88" w:rsidP="00313562">
            <w:pPr>
              <w:pStyle w:val="a8"/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2BF1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9C62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41A7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0.659</w:t>
            </w:r>
          </w:p>
        </w:tc>
      </w:tr>
      <w:tr w:rsidR="00162F88" w14:paraId="3D006916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5BC7" w14:textId="77777777" w:rsidR="00162F88" w:rsidRDefault="00162F88" w:rsidP="00313562">
            <w:pPr>
              <w:pStyle w:val="a8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9FDB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8(61.54)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98818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5(38.46)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045D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F6989" w14:textId="77777777" w:rsidR="00162F88" w:rsidRDefault="00162F88" w:rsidP="00313562">
            <w:pPr>
              <w:pStyle w:val="a8"/>
            </w:pPr>
          </w:p>
        </w:tc>
      </w:tr>
      <w:tr w:rsidR="00162F88" w14:paraId="5F5B309F" w14:textId="77777777" w:rsidTr="00313562">
        <w:trPr>
          <w:trHeight w:val="282"/>
        </w:trPr>
        <w:tc>
          <w:tcPr>
            <w:tcW w:w="2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CC534C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no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A4706F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39 (54.93)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7A4CC2" w14:textId="77777777" w:rsidR="00162F88" w:rsidRDefault="00162F88" w:rsidP="00313562">
            <w:pPr>
              <w:pStyle w:val="a8"/>
            </w:pPr>
            <w:r>
              <w:rPr>
                <w:lang w:bidi="ar"/>
              </w:rPr>
              <w:t>32(45.07)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DF80AD" w14:textId="77777777" w:rsidR="00162F88" w:rsidRDefault="00162F88" w:rsidP="00313562">
            <w:pPr>
              <w:pStyle w:val="a8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582A49" w14:textId="77777777" w:rsidR="00162F88" w:rsidRDefault="00162F88" w:rsidP="00313562">
            <w:pPr>
              <w:pStyle w:val="a8"/>
            </w:pPr>
          </w:p>
        </w:tc>
      </w:tr>
    </w:tbl>
    <w:p w14:paraId="66861B65" w14:textId="30D7B963" w:rsidR="004D2F27" w:rsidRDefault="00162F88" w:rsidP="004D2F27">
      <w:pPr>
        <w:pStyle w:val="a9"/>
        <w:rPr>
          <w:rFonts w:hint="eastAsia"/>
        </w:rPr>
      </w:pPr>
      <w:r w:rsidRPr="009B1A9F">
        <w:t xml:space="preserve">Note: </w:t>
      </w:r>
      <w:r w:rsidR="004D2F27">
        <w:rPr>
          <w:rFonts w:hint="eastAsia"/>
        </w:rPr>
        <w:t>n</w:t>
      </w:r>
      <w:r w:rsidR="004D2F27" w:rsidRPr="005268CA">
        <w:t xml:space="preserve"> (%) represents the number and percentage of cases in the group</w:t>
      </w:r>
      <w:r w:rsidR="004D2F27">
        <w:rPr>
          <w:rFonts w:hint="eastAsia"/>
        </w:rPr>
        <w:t>.</w:t>
      </w:r>
      <w:r w:rsidR="004D2F27">
        <w:t xml:space="preserve"> </w:t>
      </w:r>
      <w:r w:rsidR="004D2F27" w:rsidRPr="009B1A9F">
        <w:t>The imaging examination in this section is X-ray.</w:t>
      </w:r>
    </w:p>
    <w:p w14:paraId="6E356030" w14:textId="77777777" w:rsidR="00162F88" w:rsidRDefault="00162F88" w:rsidP="00162F88"/>
    <w:p w14:paraId="520278A1" w14:textId="77777777" w:rsidR="00515DE0" w:rsidRPr="00162F88" w:rsidRDefault="00515DE0" w:rsidP="003D17B0"/>
    <w:sectPr w:rsidR="00515DE0" w:rsidRPr="00162F88" w:rsidSect="00D5406C">
      <w:pgSz w:w="11901" w:h="16817" w:code="9"/>
      <w:pgMar w:top="1701" w:right="1418" w:bottom="1418" w:left="1418" w:header="851" w:footer="0" w:gutter="0"/>
      <w:cols w:space="425"/>
      <w:docGrid w:type="linesAndChars" w:linePitch="326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8AAC" w14:textId="77777777" w:rsidR="003D17B0" w:rsidRDefault="003D17B0" w:rsidP="003D17B0">
      <w:r>
        <w:separator/>
      </w:r>
    </w:p>
  </w:endnote>
  <w:endnote w:type="continuationSeparator" w:id="0">
    <w:p w14:paraId="2D213614" w14:textId="77777777" w:rsidR="003D17B0" w:rsidRDefault="003D17B0" w:rsidP="003D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51D2" w14:textId="77777777" w:rsidR="003D17B0" w:rsidRDefault="003D17B0" w:rsidP="003D17B0">
      <w:r>
        <w:separator/>
      </w:r>
    </w:p>
  </w:footnote>
  <w:footnote w:type="continuationSeparator" w:id="0">
    <w:p w14:paraId="55A89E61" w14:textId="77777777" w:rsidR="003D17B0" w:rsidRDefault="003D17B0" w:rsidP="003D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8D"/>
    <w:rsid w:val="000F2284"/>
    <w:rsid w:val="00162697"/>
    <w:rsid w:val="00162F88"/>
    <w:rsid w:val="001F5B99"/>
    <w:rsid w:val="003D17B0"/>
    <w:rsid w:val="0040305D"/>
    <w:rsid w:val="00463261"/>
    <w:rsid w:val="004D2F27"/>
    <w:rsid w:val="00515DE0"/>
    <w:rsid w:val="005268CA"/>
    <w:rsid w:val="00566C2C"/>
    <w:rsid w:val="00860B8D"/>
    <w:rsid w:val="008D72A7"/>
    <w:rsid w:val="00D246EA"/>
    <w:rsid w:val="00D72A5B"/>
    <w:rsid w:val="00F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E90381"/>
  <w15:chartTrackingRefBased/>
  <w15:docId w15:val="{081FF089-C0CF-4503-8B44-149145C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7B0"/>
    <w:rPr>
      <w:sz w:val="18"/>
      <w:szCs w:val="18"/>
    </w:rPr>
  </w:style>
  <w:style w:type="paragraph" w:customStyle="1" w:styleId="a7">
    <w:name w:val="图表题"/>
    <w:basedOn w:val="a"/>
    <w:next w:val="a"/>
    <w:qFormat/>
    <w:rsid w:val="00463261"/>
    <w:pPr>
      <w:jc w:val="center"/>
    </w:pPr>
    <w:rPr>
      <w:rFonts w:cs="宋体"/>
      <w:bCs/>
      <w:snapToGrid w:val="0"/>
      <w:spacing w:val="2"/>
      <w:kern w:val="2"/>
      <w:sz w:val="21"/>
      <w:szCs w:val="18"/>
    </w:rPr>
  </w:style>
  <w:style w:type="paragraph" w:customStyle="1" w:styleId="a8">
    <w:name w:val="表向左对齐"/>
    <w:basedOn w:val="a"/>
    <w:next w:val="a"/>
    <w:autoRedefine/>
    <w:qFormat/>
    <w:rsid w:val="00463261"/>
    <w:rPr>
      <w:rFonts w:cs="宋体"/>
      <w:kern w:val="2"/>
      <w:sz w:val="21"/>
    </w:rPr>
  </w:style>
  <w:style w:type="paragraph" w:customStyle="1" w:styleId="a9">
    <w:name w:val="图表注"/>
    <w:basedOn w:val="a7"/>
    <w:next w:val="a"/>
    <w:autoRedefine/>
    <w:qFormat/>
    <w:rsid w:val="00566C2C"/>
    <w:pPr>
      <w:ind w:firstLineChars="200" w:firstLine="418"/>
      <w:jc w:val="both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锡程 陈</dc:creator>
  <cp:keywords/>
  <dc:description/>
  <cp:lastModifiedBy>锡程 陈</cp:lastModifiedBy>
  <cp:revision>13</cp:revision>
  <dcterms:created xsi:type="dcterms:W3CDTF">2023-11-19T02:21:00Z</dcterms:created>
  <dcterms:modified xsi:type="dcterms:W3CDTF">2024-01-28T02:18:00Z</dcterms:modified>
</cp:coreProperties>
</file>