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Times New Roman" w:hAnsi="Times New Roman" w:cs="Times New Roman"/>
          <w:b/>
          <w:bCs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4"/>
          <w:lang w:val="en-US" w:eastAsia="zh-CN"/>
        </w:rPr>
        <w:t>A</w:t>
      </w:r>
    </w:p>
    <w:p>
      <w:pPr>
        <w:ind w:firstLine="0" w:firstLineChars="0"/>
        <w:rPr>
          <w:rFonts w:ascii="Times New Roman" w:hAnsi="Times New Roman" w:cs="Times New Roman"/>
          <w:b/>
          <w:bCs/>
          <w:color w:val="008000"/>
          <w:szCs w:val="24"/>
        </w:rPr>
      </w:pPr>
      <w:r>
        <w:drawing>
          <wp:inline distT="0" distB="0" distL="114300" distR="114300">
            <wp:extent cx="5270500" cy="2084705"/>
            <wp:effectExtent l="0" t="0" r="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hint="eastAsia" w:ascii="Times New Roman" w:hAnsi="Times New Roman" w:eastAsia="宋体" w:cs="Times New Roman"/>
          <w:b/>
          <w:bCs/>
          <w:color w:val="auto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Cs w:val="24"/>
          <w:lang w:val="en-US" w:eastAsia="zh-CN"/>
        </w:rPr>
        <w:t>B</w:t>
      </w:r>
    </w:p>
    <w:p>
      <w:pPr>
        <w:ind w:firstLine="0" w:firstLineChars="0"/>
        <w:rPr>
          <w:rFonts w:ascii="Times New Roman" w:hAnsi="Times New Roman" w:cs="Times New Roman"/>
          <w:b/>
          <w:bCs/>
          <w:color w:val="008000"/>
          <w:szCs w:val="24"/>
        </w:rPr>
      </w:pPr>
      <w:r>
        <w:drawing>
          <wp:inline distT="0" distB="0" distL="114300" distR="114300">
            <wp:extent cx="5266690" cy="2073910"/>
            <wp:effectExtent l="0" t="0" r="381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ascii="Times New Roman" w:hAnsi="Times New Roman" w:cs="Times New Roman"/>
          <w:b/>
          <w:bCs/>
          <w:color w:val="008000"/>
          <w:szCs w:val="24"/>
        </w:rPr>
      </w:pPr>
    </w:p>
    <w:p>
      <w:pPr>
        <w:ind w:firstLine="0" w:firstLineChars="0"/>
        <w:jc w:val="left"/>
        <w:rPr>
          <w:rFonts w:hint="default" w:ascii="Times New Roman" w:hAnsi="Times New Roman" w:cs="Times New Roman"/>
          <w:bCs/>
          <w:color w:val="auto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Supplementary figure </w:t>
      </w:r>
      <w:r>
        <w:rPr>
          <w:rFonts w:hint="eastAsia" w:ascii="Times New Roman" w:hAnsi="Times New Roman" w:cs="Times New Roman"/>
          <w:b/>
          <w:bCs/>
          <w:color w:val="auto"/>
          <w:szCs w:val="24"/>
          <w:lang w:val="en-US" w:eastAsia="zh-CN"/>
        </w:rPr>
        <w:t>2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  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(A) Forest plots for OS subgroup analysis according to the 7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UICC/AJCC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definition of tumor N stage. (B) Forest plots for OS subgroup analysis according to the 8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UICC/AJCC definition of tumor N stage.</w:t>
      </w:r>
      <w:bookmarkStart w:id="0" w:name="_GoBack"/>
      <w:bookmarkEnd w:id="0"/>
    </w:p>
    <w:p>
      <w:pPr>
        <w:widowControl/>
        <w:ind w:firstLine="0" w:firstLineChars="0"/>
        <w:jc w:val="left"/>
        <w:rPr>
          <w:rFonts w:hint="eastAsia" w:ascii="Times New Roman" w:hAnsi="Times New Roman" w:eastAsia="楷体" w:cs="Times New Roman"/>
          <w:bCs/>
          <w:color w:val="auto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0ODRjODA5MzExZWUxZmMxNjc5NzMzZTZkYjg0N2MifQ=="/>
  </w:docVars>
  <w:rsids>
    <w:rsidRoot w:val="006361A5"/>
    <w:rsid w:val="005B26E2"/>
    <w:rsid w:val="006361A5"/>
    <w:rsid w:val="00804BC4"/>
    <w:rsid w:val="00964666"/>
    <w:rsid w:val="00C05927"/>
    <w:rsid w:val="00C459D2"/>
    <w:rsid w:val="00C914C5"/>
    <w:rsid w:val="00E72AB7"/>
    <w:rsid w:val="00F9251B"/>
    <w:rsid w:val="041A57D2"/>
    <w:rsid w:val="077A53ED"/>
    <w:rsid w:val="09FE089A"/>
    <w:rsid w:val="0E755F35"/>
    <w:rsid w:val="1BC17CE4"/>
    <w:rsid w:val="24A64103"/>
    <w:rsid w:val="29794DA5"/>
    <w:rsid w:val="30782C0F"/>
    <w:rsid w:val="3DEF7A80"/>
    <w:rsid w:val="41393CF5"/>
    <w:rsid w:val="4E72201F"/>
    <w:rsid w:val="507922FF"/>
    <w:rsid w:val="572513F3"/>
    <w:rsid w:val="716F13A8"/>
    <w:rsid w:val="7409017D"/>
    <w:rsid w:val="79D54AEC"/>
    <w:rsid w:val="7C694787"/>
    <w:rsid w:val="7F27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宋体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352</Characters>
  <Lines>1</Lines>
  <Paragraphs>1</Paragraphs>
  <TotalTime>0</TotalTime>
  <ScaleCrop>false</ScaleCrop>
  <LinksUpToDate>false</LinksUpToDate>
  <CharactersWithSpaces>401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2022-06-13T06:49:00Z</dcterms:created>
  <dc:creator>徐 秋冬</dc:creator>
  <cp:lastModifiedBy>刘思源</cp:lastModifiedBy>
  <dcterms:modified xsi:type="dcterms:W3CDTF">2023-11-07T12:30:33Z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3746BEBA08E442B4A03B8F981BE72314_13</vt:lpwstr>
  </property>
</Properties>
</file>