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367A" w14:textId="572BB358" w:rsidR="00FE36AD" w:rsidRDefault="00FE36AD" w:rsidP="000729C9">
      <w:pPr>
        <w:spacing w:line="360" w:lineRule="auto"/>
        <w:ind w:firstLine="709"/>
        <w:jc w:val="center"/>
        <w:rPr>
          <w:b/>
          <w:bCs/>
          <w:sz w:val="24"/>
          <w:szCs w:val="24"/>
          <w:lang w:val="en-GB"/>
        </w:rPr>
      </w:pPr>
      <w:r w:rsidRPr="00E26635">
        <w:rPr>
          <w:b/>
          <w:bCs/>
          <w:sz w:val="24"/>
          <w:szCs w:val="24"/>
          <w:lang w:val="en-GB"/>
        </w:rPr>
        <w:t>Matching task</w:t>
      </w:r>
      <w:r>
        <w:rPr>
          <w:b/>
          <w:bCs/>
          <w:sz w:val="24"/>
          <w:szCs w:val="24"/>
          <w:lang w:val="en-GB"/>
        </w:rPr>
        <w:t xml:space="preserve"> analyses</w:t>
      </w:r>
    </w:p>
    <w:p w14:paraId="169AF6C4" w14:textId="77777777" w:rsidR="00FE36AD" w:rsidRDefault="00FE36AD" w:rsidP="000729C9">
      <w:pPr>
        <w:spacing w:line="360" w:lineRule="auto"/>
        <w:ind w:firstLine="709"/>
        <w:jc w:val="center"/>
        <w:rPr>
          <w:b/>
          <w:bCs/>
          <w:sz w:val="24"/>
          <w:szCs w:val="24"/>
          <w:lang w:val="en-GB"/>
        </w:rPr>
      </w:pPr>
    </w:p>
    <w:p w14:paraId="236C9196" w14:textId="5EC8051E" w:rsidR="00522D8A" w:rsidRPr="00E26635" w:rsidRDefault="00522D8A" w:rsidP="000729C9">
      <w:pPr>
        <w:spacing w:line="360" w:lineRule="auto"/>
        <w:rPr>
          <w:b/>
          <w:bCs/>
          <w:sz w:val="24"/>
          <w:szCs w:val="24"/>
          <w:lang w:val="en-GB"/>
        </w:rPr>
      </w:pPr>
      <w:r>
        <w:rPr>
          <w:b/>
          <w:bCs/>
          <w:sz w:val="24"/>
          <w:szCs w:val="24"/>
          <w:lang w:val="en-GB"/>
        </w:rPr>
        <w:t>Experiment</w:t>
      </w:r>
      <w:r w:rsidR="00FE36AD">
        <w:rPr>
          <w:b/>
          <w:bCs/>
          <w:sz w:val="24"/>
          <w:szCs w:val="24"/>
          <w:lang w:val="en-GB"/>
        </w:rPr>
        <w:t xml:space="preserve"> </w:t>
      </w:r>
      <w:r>
        <w:rPr>
          <w:b/>
          <w:bCs/>
          <w:sz w:val="24"/>
          <w:szCs w:val="24"/>
          <w:lang w:val="en-GB"/>
        </w:rPr>
        <w:t>1</w:t>
      </w:r>
    </w:p>
    <w:p w14:paraId="2F251660" w14:textId="1ED2FB96" w:rsidR="00522D8A" w:rsidRDefault="00522D8A" w:rsidP="008C3C05">
      <w:pPr>
        <w:spacing w:line="360" w:lineRule="auto"/>
        <w:rPr>
          <w:rFonts w:ascii="Times New Roman" w:hAnsi="Times New Roman" w:cs="Times New Roman"/>
          <w:sz w:val="24"/>
          <w:szCs w:val="24"/>
          <w:lang w:val="en-GB"/>
        </w:rPr>
      </w:pPr>
      <w:r w:rsidRPr="00ED30F6">
        <w:rPr>
          <w:rFonts w:ascii="Times New Roman" w:hAnsi="Times New Roman" w:cs="Times New Roman"/>
          <w:sz w:val="24"/>
          <w:szCs w:val="24"/>
          <w:lang w:val="en-GB"/>
        </w:rPr>
        <w:t xml:space="preserve">Trials in which participants provided either a missed response (7.2 % of trials) or an incorrect response (20.8 % of trials) were removed and analysed separately. Correct responses with a RT lower than 200 </w:t>
      </w:r>
      <w:proofErr w:type="spellStart"/>
      <w:r w:rsidRPr="00ED30F6">
        <w:rPr>
          <w:rFonts w:ascii="Times New Roman" w:hAnsi="Times New Roman" w:cs="Times New Roman"/>
          <w:sz w:val="24"/>
          <w:szCs w:val="24"/>
          <w:lang w:val="en-GB"/>
        </w:rPr>
        <w:t>ms</w:t>
      </w:r>
      <w:proofErr w:type="spellEnd"/>
      <w:r w:rsidRPr="00ED30F6">
        <w:rPr>
          <w:rFonts w:ascii="Times New Roman" w:hAnsi="Times New Roman" w:cs="Times New Roman"/>
          <w:sz w:val="24"/>
          <w:szCs w:val="24"/>
          <w:lang w:val="en-GB"/>
        </w:rPr>
        <w:t xml:space="preserve"> (see also Sui</w:t>
      </w:r>
      <w:r w:rsidR="00FC6640">
        <w:rPr>
          <w:rFonts w:ascii="Times New Roman" w:hAnsi="Times New Roman" w:cs="Times New Roman"/>
          <w:sz w:val="24"/>
          <w:szCs w:val="24"/>
          <w:lang w:val="en-GB"/>
        </w:rPr>
        <w:t>, He &amp; Humphreys,</w:t>
      </w:r>
      <w:r w:rsidRPr="00ED30F6">
        <w:rPr>
          <w:rFonts w:ascii="Times New Roman" w:hAnsi="Times New Roman" w:cs="Times New Roman"/>
          <w:sz w:val="24"/>
          <w:szCs w:val="24"/>
          <w:lang w:val="en-GB"/>
        </w:rPr>
        <w:t xml:space="preserve"> 2012) were considered </w:t>
      </w:r>
      <w:r w:rsidR="00FC6640">
        <w:rPr>
          <w:rFonts w:ascii="Times New Roman" w:hAnsi="Times New Roman" w:cs="Times New Roman"/>
          <w:sz w:val="24"/>
          <w:szCs w:val="24"/>
          <w:lang w:val="en-GB"/>
        </w:rPr>
        <w:t>anticipations</w:t>
      </w:r>
      <w:r w:rsidRPr="00ED30F6">
        <w:rPr>
          <w:rFonts w:ascii="Times New Roman" w:hAnsi="Times New Roman" w:cs="Times New Roman"/>
          <w:sz w:val="24"/>
          <w:szCs w:val="24"/>
          <w:lang w:val="en-GB"/>
        </w:rPr>
        <w:t xml:space="preserve"> and removed (1.24% of trials). Then, missed responses, incorrect responses, and RTs for correct responses were analysed through three different three-way repeated-measures ANOVAs with Shape category (2: self-related vs. stranger-related), Matching judgement (2: matched vs. nonmatching) and Block (2: first vs. second) as within-participant factors. The main results</w:t>
      </w:r>
      <w:r w:rsidR="00FC6640">
        <w:rPr>
          <w:rFonts w:ascii="Times New Roman" w:hAnsi="Times New Roman" w:cs="Times New Roman"/>
          <w:sz w:val="24"/>
          <w:szCs w:val="24"/>
          <w:lang w:val="en-GB"/>
        </w:rPr>
        <w:t xml:space="preserve"> for incorrect responses and RTs for correct responses, averaged across the two blocks,</w:t>
      </w:r>
      <w:r w:rsidRPr="00ED30F6">
        <w:rPr>
          <w:rFonts w:ascii="Times New Roman" w:hAnsi="Times New Roman" w:cs="Times New Roman"/>
          <w:sz w:val="24"/>
          <w:szCs w:val="24"/>
          <w:lang w:val="en-GB"/>
        </w:rPr>
        <w:t xml:space="preserve"> are summarised </w:t>
      </w:r>
      <w:r w:rsidRPr="003278FC">
        <w:rPr>
          <w:rFonts w:ascii="Times New Roman" w:hAnsi="Times New Roman" w:cs="Times New Roman"/>
          <w:sz w:val="24"/>
          <w:szCs w:val="24"/>
          <w:lang w:val="en-GB"/>
        </w:rPr>
        <w:t>in Figure S1.</w:t>
      </w:r>
    </w:p>
    <w:p w14:paraId="1F0A7120" w14:textId="77777777" w:rsidR="00FC6640" w:rsidRDefault="00FC6640" w:rsidP="008C3C05">
      <w:pPr>
        <w:spacing w:line="360" w:lineRule="auto"/>
        <w:rPr>
          <w:rFonts w:ascii="Times New Roman" w:hAnsi="Times New Roman" w:cs="Times New Roman"/>
          <w:sz w:val="24"/>
          <w:szCs w:val="24"/>
          <w:lang w:val="en-GB"/>
        </w:rPr>
      </w:pPr>
    </w:p>
    <w:p w14:paraId="7241544D" w14:textId="3FC3BBE3" w:rsidR="009A7533" w:rsidRDefault="009A7533" w:rsidP="009A7533">
      <w:pPr>
        <w:spacing w:line="360" w:lineRule="auto"/>
        <w:jc w:val="center"/>
        <w:rPr>
          <w:rFonts w:ascii="Times New Roman" w:hAnsi="Times New Roman" w:cs="Times New Roman"/>
          <w:sz w:val="24"/>
          <w:szCs w:val="24"/>
          <w:lang w:val="en-GB"/>
        </w:rPr>
      </w:pPr>
      <w:r>
        <w:rPr>
          <w:rFonts w:ascii="Times New Roman" w:hAnsi="Times New Roman" w:cs="Times New Roman"/>
          <w:noProof/>
          <w:sz w:val="24"/>
          <w:szCs w:val="24"/>
          <w:lang w:val="it-IT" w:eastAsia="it-IT"/>
          <w14:ligatures w14:val="standardContextual"/>
        </w:rPr>
        <w:drawing>
          <wp:inline distT="0" distB="0" distL="0" distR="0" wp14:anchorId="760361D4" wp14:editId="5F1B922D">
            <wp:extent cx="4319270" cy="2954655"/>
            <wp:effectExtent l="0" t="0" r="5080" b="0"/>
            <wp:docPr id="1" name="Immagine 1" descr="G:\.shortcut-targets-by-id\11ZH9VVY7BuzlOmTMT9EB9TbLRpAuByLh\SELF_Causality\1_Articolo\1_PeerJ\FiguresTables\matching_exp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ortcut-targets-by-id\11ZH9VVY7BuzlOmTMT9EB9TbLRpAuByLh\SELF_Causality\1_Articolo\1_PeerJ\FiguresTables\matching_exp1.tif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9270" cy="2954655"/>
                    </a:xfrm>
                    <a:prstGeom prst="rect">
                      <a:avLst/>
                    </a:prstGeom>
                    <a:noFill/>
                    <a:ln>
                      <a:noFill/>
                    </a:ln>
                  </pic:spPr>
                </pic:pic>
              </a:graphicData>
            </a:graphic>
          </wp:inline>
        </w:drawing>
      </w:r>
    </w:p>
    <w:p w14:paraId="5920A1B4" w14:textId="6FACF7BD" w:rsidR="009A7533" w:rsidRDefault="009A7533" w:rsidP="009A7533">
      <w:pPr>
        <w:spacing w:line="360" w:lineRule="auto"/>
        <w:rPr>
          <w:rFonts w:ascii="Times New Roman" w:hAnsi="Times New Roman" w:cs="Times New Roman"/>
          <w:b/>
          <w:bCs/>
          <w:sz w:val="24"/>
          <w:szCs w:val="24"/>
        </w:rPr>
      </w:pPr>
      <w:r w:rsidRPr="00C35C8A">
        <w:rPr>
          <w:rFonts w:ascii="Times New Roman" w:hAnsi="Times New Roman" w:cs="Times New Roman"/>
          <w:b/>
          <w:bCs/>
          <w:sz w:val="24"/>
          <w:szCs w:val="24"/>
        </w:rPr>
        <w:t xml:space="preserve">Figure </w:t>
      </w:r>
      <w:r>
        <w:rPr>
          <w:rFonts w:ascii="Times New Roman" w:hAnsi="Times New Roman" w:cs="Times New Roman"/>
          <w:b/>
          <w:bCs/>
          <w:sz w:val="24"/>
          <w:szCs w:val="24"/>
        </w:rPr>
        <w:t>S1:</w:t>
      </w:r>
      <w:r w:rsidRPr="00C35C8A">
        <w:rPr>
          <w:rFonts w:ascii="Times New Roman" w:hAnsi="Times New Roman" w:cs="Times New Roman"/>
          <w:b/>
          <w:bCs/>
          <w:sz w:val="24"/>
          <w:szCs w:val="24"/>
        </w:rPr>
        <w:t xml:space="preserve"> </w:t>
      </w:r>
      <w:r>
        <w:rPr>
          <w:rFonts w:ascii="Times New Roman" w:hAnsi="Times New Roman" w:cs="Times New Roman"/>
          <w:b/>
          <w:bCs/>
          <w:sz w:val="24"/>
          <w:szCs w:val="24"/>
        </w:rPr>
        <w:t>Results</w:t>
      </w:r>
      <w:r w:rsidRPr="00610B4D">
        <w:rPr>
          <w:rFonts w:ascii="Times New Roman" w:hAnsi="Times New Roman" w:cs="Times New Roman"/>
          <w:b/>
          <w:bCs/>
          <w:sz w:val="24"/>
          <w:szCs w:val="24"/>
        </w:rPr>
        <w:t xml:space="preserve"> observed in the </w:t>
      </w:r>
      <w:r>
        <w:rPr>
          <w:rFonts w:ascii="Times New Roman" w:hAnsi="Times New Roman" w:cs="Times New Roman"/>
          <w:b/>
          <w:bCs/>
          <w:sz w:val="24"/>
          <w:szCs w:val="24"/>
        </w:rPr>
        <w:t>matching</w:t>
      </w:r>
      <w:r w:rsidRPr="00610B4D">
        <w:rPr>
          <w:rFonts w:ascii="Times New Roman" w:hAnsi="Times New Roman" w:cs="Times New Roman"/>
          <w:b/>
          <w:bCs/>
          <w:sz w:val="24"/>
          <w:szCs w:val="24"/>
        </w:rPr>
        <w:t xml:space="preserve"> task of Experiment 1.</w:t>
      </w:r>
    </w:p>
    <w:p w14:paraId="530BD0C0" w14:textId="42720C78" w:rsidR="009A7533" w:rsidRPr="00DA5C42" w:rsidRDefault="009A7533" w:rsidP="008C3C05">
      <w:pPr>
        <w:spacing w:line="360" w:lineRule="auto"/>
        <w:rPr>
          <w:rFonts w:ascii="Times New Roman" w:hAnsi="Times New Roman" w:cs="Times New Roman"/>
          <w:sz w:val="16"/>
          <w:szCs w:val="16"/>
          <w:u w:val="single"/>
          <w:lang w:val="en-GB"/>
        </w:rPr>
      </w:pPr>
      <w:r w:rsidRPr="00DA5C42">
        <w:rPr>
          <w:rFonts w:ascii="Times New Roman" w:hAnsi="Times New Roman" w:cs="Times New Roman"/>
          <w:sz w:val="16"/>
          <w:szCs w:val="16"/>
        </w:rPr>
        <w:t>T</w:t>
      </w:r>
      <w:r w:rsidRPr="00DA5C42">
        <w:rPr>
          <w:rFonts w:ascii="Times New Roman" w:hAnsi="Times New Roman" w:cs="Times New Roman"/>
          <w:sz w:val="16"/>
          <w:szCs w:val="16"/>
          <w:lang w:val="en-GB"/>
        </w:rPr>
        <w:t>he lower and upper hinges of the boxplots correspond to the first and third quartiles of the distribution, the thick horizontal line corresponds to the median. The lower and upper whiskers extend from the lower and upper hinges to the lowest or largest value no further than 1.5 * IQR from the hinge, where IQR is the inter-quartile range. The density curves represent the distribution of the data.</w:t>
      </w:r>
    </w:p>
    <w:p w14:paraId="07543510" w14:textId="77777777" w:rsidR="009A7533" w:rsidRPr="00ED30F6" w:rsidRDefault="009A7533" w:rsidP="008C3C05">
      <w:pPr>
        <w:spacing w:line="360" w:lineRule="auto"/>
        <w:rPr>
          <w:rFonts w:ascii="Times New Roman" w:hAnsi="Times New Roman" w:cs="Times New Roman"/>
          <w:sz w:val="24"/>
          <w:szCs w:val="24"/>
          <w:lang w:val="en-GB"/>
        </w:rPr>
      </w:pPr>
    </w:p>
    <w:p w14:paraId="4971C848" w14:textId="7EE384C6" w:rsidR="00522D8A" w:rsidRPr="00941177" w:rsidRDefault="00522D8A" w:rsidP="003F60DA">
      <w:pPr>
        <w:spacing w:line="360" w:lineRule="auto"/>
        <w:ind w:firstLine="709"/>
        <w:rPr>
          <w:rFonts w:ascii="Times New Roman" w:hAnsi="Times New Roman" w:cs="Times New Roman"/>
          <w:sz w:val="24"/>
          <w:szCs w:val="24"/>
        </w:rPr>
      </w:pPr>
      <w:r w:rsidRPr="00941177">
        <w:rPr>
          <w:rFonts w:ascii="Times New Roman" w:hAnsi="Times New Roman" w:cs="Times New Roman"/>
          <w:sz w:val="24"/>
          <w:szCs w:val="24"/>
        </w:rPr>
        <w:t>As for incorrect responses, the main effect of Shape was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 1</w:t>
      </w:r>
      <w:r>
        <w:rPr>
          <w:rFonts w:ascii="Times New Roman" w:hAnsi="Times New Roman" w:cs="Times New Roman"/>
          <w:sz w:val="24"/>
          <w:szCs w:val="24"/>
        </w:rPr>
        <w:t>17</w:t>
      </w:r>
      <w:r w:rsidRPr="00941177">
        <w:rPr>
          <w:rFonts w:ascii="Times New Roman" w:hAnsi="Times New Roman" w:cs="Times New Roman"/>
          <w:sz w:val="24"/>
          <w:szCs w:val="24"/>
        </w:rPr>
        <w:t>.</w:t>
      </w:r>
      <w:r>
        <w:rPr>
          <w:rFonts w:ascii="Times New Roman" w:hAnsi="Times New Roman" w:cs="Times New Roman"/>
          <w:sz w:val="24"/>
          <w:szCs w:val="24"/>
        </w:rPr>
        <w:t>01</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102</w:t>
      </w:r>
      <w:r w:rsidRPr="00941177">
        <w:rPr>
          <w:rFonts w:ascii="Times New Roman" w:hAnsi="Times New Roman" w:cs="Times New Roman"/>
          <w:sz w:val="24"/>
          <w:szCs w:val="24"/>
        </w:rPr>
        <w:t>], due to fewer errors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15</w:t>
      </w:r>
      <w:r w:rsidRPr="00941177">
        <w:rPr>
          <w:rFonts w:ascii="Times New Roman" w:hAnsi="Times New Roman" w:cs="Times New Roman"/>
          <w:sz w:val="24"/>
          <w:szCs w:val="24"/>
        </w:rPr>
        <w:t>.</w:t>
      </w:r>
      <w:r>
        <w:rPr>
          <w:rFonts w:ascii="Times New Roman" w:hAnsi="Times New Roman" w:cs="Times New Roman"/>
          <w:sz w:val="24"/>
          <w:szCs w:val="24"/>
        </w:rPr>
        <w:t>48</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1.55</w:t>
      </w:r>
      <w:r w:rsidRPr="00941177">
        <w:rPr>
          <w:rFonts w:ascii="Times New Roman" w:hAnsi="Times New Roman" w:cs="Times New Roman"/>
          <w:sz w:val="24"/>
          <w:szCs w:val="24"/>
        </w:rPr>
        <w:t>) than for the stranger-related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26</w:t>
      </w:r>
      <w:r w:rsidRPr="00941177">
        <w:rPr>
          <w:rFonts w:ascii="Times New Roman" w:hAnsi="Times New Roman" w:cs="Times New Roman"/>
          <w:sz w:val="24"/>
          <w:szCs w:val="24"/>
        </w:rPr>
        <w:t>.</w:t>
      </w:r>
      <w:r>
        <w:rPr>
          <w:rFonts w:ascii="Times New Roman" w:hAnsi="Times New Roman" w:cs="Times New Roman"/>
          <w:sz w:val="24"/>
          <w:szCs w:val="24"/>
        </w:rPr>
        <w:t>02</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1.47</w:t>
      </w:r>
      <w:r w:rsidRPr="00941177">
        <w:rPr>
          <w:rFonts w:ascii="Times New Roman" w:hAnsi="Times New Roman" w:cs="Times New Roman"/>
          <w:sz w:val="24"/>
          <w:szCs w:val="24"/>
        </w:rPr>
        <w:t>). The main effect of Block was also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59</w:t>
      </w:r>
      <w:r w:rsidRPr="00941177">
        <w:rPr>
          <w:rFonts w:ascii="Times New Roman" w:hAnsi="Times New Roman" w:cs="Times New Roman"/>
          <w:sz w:val="24"/>
          <w:szCs w:val="24"/>
        </w:rPr>
        <w:t>.</w:t>
      </w:r>
      <w:r>
        <w:rPr>
          <w:rFonts w:ascii="Times New Roman" w:hAnsi="Times New Roman" w:cs="Times New Roman"/>
          <w:sz w:val="24"/>
          <w:szCs w:val="24"/>
        </w:rPr>
        <w:t>85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078</w:t>
      </w:r>
      <w:r w:rsidRPr="00941177">
        <w:rPr>
          <w:rFonts w:ascii="Times New Roman" w:hAnsi="Times New Roman" w:cs="Times New Roman"/>
          <w:sz w:val="24"/>
          <w:szCs w:val="24"/>
        </w:rPr>
        <w:t>], since errors were higher in the first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25.28</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57</w:t>
      </w:r>
      <w:r w:rsidRPr="00941177">
        <w:rPr>
          <w:rFonts w:ascii="Times New Roman" w:hAnsi="Times New Roman" w:cs="Times New Roman"/>
          <w:sz w:val="24"/>
          <w:szCs w:val="24"/>
        </w:rPr>
        <w:t>) than in the second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16</w:t>
      </w:r>
      <w:r w:rsidRPr="00941177">
        <w:rPr>
          <w:rFonts w:ascii="Times New Roman" w:hAnsi="Times New Roman" w:cs="Times New Roman"/>
          <w:sz w:val="24"/>
          <w:szCs w:val="24"/>
        </w:rPr>
        <w:t>.</w:t>
      </w:r>
      <w:r>
        <w:rPr>
          <w:rFonts w:ascii="Times New Roman" w:hAnsi="Times New Roman" w:cs="Times New Roman"/>
          <w:sz w:val="24"/>
          <w:szCs w:val="24"/>
        </w:rPr>
        <w:t>21</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51) block</w:t>
      </w:r>
      <w:r w:rsidRPr="00941177">
        <w:rPr>
          <w:rFonts w:ascii="Times New Roman" w:hAnsi="Times New Roman" w:cs="Times New Roman"/>
          <w:sz w:val="24"/>
          <w:szCs w:val="24"/>
        </w:rPr>
        <w:t>. The Shape × Matching judgement interaction was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59</w:t>
      </w:r>
      <w:r w:rsidRPr="00941177">
        <w:rPr>
          <w:rFonts w:ascii="Times New Roman" w:hAnsi="Times New Roman" w:cs="Times New Roman"/>
          <w:sz w:val="24"/>
          <w:szCs w:val="24"/>
        </w:rPr>
        <w:t>.</w:t>
      </w:r>
      <w:r>
        <w:rPr>
          <w:rFonts w:ascii="Times New Roman" w:hAnsi="Times New Roman" w:cs="Times New Roman"/>
          <w:sz w:val="24"/>
          <w:szCs w:val="24"/>
        </w:rPr>
        <w:t>38</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109</w:t>
      </w:r>
      <w:r w:rsidRPr="00941177">
        <w:rPr>
          <w:rFonts w:ascii="Times New Roman" w:hAnsi="Times New Roman" w:cs="Times New Roman"/>
          <w:sz w:val="24"/>
          <w:szCs w:val="24"/>
        </w:rPr>
        <w:t xml:space="preserve">]. Post-hoc two-tailed </w:t>
      </w:r>
      <w:r w:rsidRPr="00941177">
        <w:rPr>
          <w:rFonts w:ascii="Times New Roman" w:hAnsi="Times New Roman" w:cs="Times New Roman"/>
          <w:i/>
          <w:sz w:val="24"/>
          <w:szCs w:val="24"/>
        </w:rPr>
        <w:t>t</w:t>
      </w:r>
      <w:r w:rsidRPr="00941177">
        <w:rPr>
          <w:rFonts w:ascii="Times New Roman" w:hAnsi="Times New Roman" w:cs="Times New Roman"/>
          <w:sz w:val="24"/>
          <w:szCs w:val="24"/>
        </w:rPr>
        <w:t xml:space="preserve">-tests with Bonferroni correction showed that, in Matched trials, fewer errors emerged for the self-related </w:t>
      </w:r>
      <w:r w:rsidRPr="00941177">
        <w:rPr>
          <w:rFonts w:ascii="Times New Roman" w:hAnsi="Times New Roman" w:cs="Times New Roman"/>
          <w:sz w:val="24"/>
          <w:szCs w:val="24"/>
        </w:rPr>
        <w:lastRenderedPageBreak/>
        <w:t>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9</w:t>
      </w:r>
      <w:r w:rsidRPr="00941177">
        <w:rPr>
          <w:rFonts w:ascii="Times New Roman" w:hAnsi="Times New Roman" w:cs="Times New Roman"/>
          <w:sz w:val="24"/>
          <w:szCs w:val="24"/>
        </w:rPr>
        <w:t>.</w:t>
      </w:r>
      <w:r>
        <w:rPr>
          <w:rFonts w:ascii="Times New Roman" w:hAnsi="Times New Roman" w:cs="Times New Roman"/>
          <w:sz w:val="24"/>
          <w:szCs w:val="24"/>
        </w:rPr>
        <w:t>72</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44</w:t>
      </w:r>
      <w:r w:rsidRPr="00941177">
        <w:rPr>
          <w:rFonts w:ascii="Times New Roman" w:hAnsi="Times New Roman" w:cs="Times New Roman"/>
          <w:sz w:val="24"/>
          <w:szCs w:val="24"/>
        </w:rPr>
        <w:t>) than for the stranger-related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31</w:t>
      </w:r>
      <w:r w:rsidRPr="00941177">
        <w:rPr>
          <w:rFonts w:ascii="Times New Roman" w:hAnsi="Times New Roman" w:cs="Times New Roman"/>
          <w:sz w:val="24"/>
          <w:szCs w:val="24"/>
        </w:rPr>
        <w:t>.</w:t>
      </w:r>
      <w:r>
        <w:rPr>
          <w:rFonts w:ascii="Times New Roman" w:hAnsi="Times New Roman" w:cs="Times New Roman"/>
          <w:sz w:val="24"/>
          <w:szCs w:val="24"/>
        </w:rPr>
        <w:t>16</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83</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t</w:t>
      </w:r>
      <w:r w:rsidRPr="00941177">
        <w:rPr>
          <w:rFonts w:ascii="Times New Roman" w:hAnsi="Times New Roman" w:cs="Times New Roman"/>
          <w:sz w:val="24"/>
          <w:szCs w:val="24"/>
        </w:rPr>
        <w:t>(</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w:t>
      </w:r>
      <w:r w:rsidRPr="00941177">
        <w:rPr>
          <w:rFonts w:ascii="Times New Roman" w:hAnsi="Times New Roman" w:cs="Times New Roman"/>
          <w:sz w:val="24"/>
          <w:szCs w:val="24"/>
        </w:rPr>
        <w:t>1</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75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&lt; .001,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w:t>
      </w:r>
      <w:r>
        <w:rPr>
          <w:rFonts w:ascii="Times New Roman" w:hAnsi="Times New Roman" w:cs="Times New Roman"/>
          <w:sz w:val="24"/>
          <w:szCs w:val="24"/>
        </w:rPr>
        <w:t>-</w:t>
      </w:r>
      <w:r w:rsidRPr="00C2273B">
        <w:rPr>
          <w:rFonts w:ascii="Times New Roman" w:hAnsi="Times New Roman" w:cs="Times New Roman"/>
          <w:sz w:val="24"/>
          <w:szCs w:val="24"/>
        </w:rPr>
        <w:t>1.</w:t>
      </w:r>
      <w:r>
        <w:rPr>
          <w:rFonts w:ascii="Times New Roman" w:hAnsi="Times New Roman" w:cs="Times New Roman"/>
          <w:sz w:val="24"/>
          <w:szCs w:val="24"/>
        </w:rPr>
        <w:t>53</w:t>
      </w:r>
      <w:r w:rsidRPr="00C2273B">
        <w:rPr>
          <w:rFonts w:ascii="Times New Roman" w:hAnsi="Times New Roman" w:cs="Times New Roman"/>
          <w:sz w:val="24"/>
          <w:szCs w:val="24"/>
        </w:rPr>
        <w:t>) whereas the difference was non-significant in nonmatching trials [</w:t>
      </w:r>
      <w:r w:rsidRPr="00C2273B">
        <w:rPr>
          <w:rFonts w:ascii="Times New Roman" w:hAnsi="Times New Roman" w:cs="Times New Roman"/>
          <w:i/>
          <w:iCs/>
          <w:sz w:val="24"/>
          <w:szCs w:val="24"/>
        </w:rPr>
        <w:t>t</w:t>
      </w:r>
      <w:r w:rsidRPr="00C2273B">
        <w:rPr>
          <w:rFonts w:ascii="Times New Roman" w:hAnsi="Times New Roman" w:cs="Times New Roman"/>
          <w:sz w:val="24"/>
          <w:szCs w:val="24"/>
        </w:rPr>
        <w:t>(</w:t>
      </w:r>
      <w:r>
        <w:rPr>
          <w:rFonts w:ascii="Times New Roman" w:hAnsi="Times New Roman" w:cs="Times New Roman"/>
          <w:sz w:val="24"/>
          <w:szCs w:val="24"/>
        </w:rPr>
        <w:t>58</w:t>
      </w:r>
      <w:r w:rsidRPr="00C2273B">
        <w:rPr>
          <w:rFonts w:ascii="Times New Roman" w:hAnsi="Times New Roman" w:cs="Times New Roman"/>
          <w:sz w:val="24"/>
          <w:szCs w:val="24"/>
        </w:rPr>
        <w:t>)</w:t>
      </w:r>
      <w:r>
        <w:rPr>
          <w:rFonts w:ascii="Times New Roman" w:hAnsi="Times New Roman" w:cs="Times New Roman"/>
          <w:sz w:val="24"/>
          <w:szCs w:val="24"/>
        </w:rPr>
        <w:t xml:space="preserve"> =</w:t>
      </w:r>
      <w:r w:rsidRPr="00C2273B">
        <w:rPr>
          <w:rFonts w:ascii="Times New Roman" w:hAnsi="Times New Roman" w:cs="Times New Roman"/>
          <w:sz w:val="24"/>
          <w:szCs w:val="24"/>
        </w:rPr>
        <w:t xml:space="preserve"> </w:t>
      </w:r>
      <w:r>
        <w:rPr>
          <w:rFonts w:ascii="Times New Roman" w:hAnsi="Times New Roman" w:cs="Times New Roman"/>
          <w:sz w:val="24"/>
          <w:szCs w:val="24"/>
        </w:rPr>
        <w:t>0.2</w:t>
      </w:r>
      <w:r w:rsidRPr="00C2273B">
        <w:rPr>
          <w:rFonts w:ascii="Times New Roman" w:hAnsi="Times New Roman" w:cs="Times New Roman"/>
          <w:sz w:val="24"/>
          <w:szCs w:val="24"/>
        </w:rPr>
        <w:t xml:space="preserve">, </w:t>
      </w:r>
      <w:r w:rsidRPr="00C2273B">
        <w:rPr>
          <w:rFonts w:ascii="Times New Roman" w:hAnsi="Times New Roman" w:cs="Times New Roman"/>
          <w:i/>
          <w:iCs/>
          <w:sz w:val="24"/>
          <w:szCs w:val="24"/>
        </w:rPr>
        <w:t>p</w:t>
      </w:r>
      <w:r w:rsidRPr="00C2273B">
        <w:rPr>
          <w:rFonts w:ascii="Times New Roman" w:hAnsi="Times New Roman" w:cs="Times New Roman"/>
          <w:sz w:val="24"/>
          <w:szCs w:val="24"/>
        </w:rPr>
        <w:t xml:space="preserve"> &gt; .</w:t>
      </w:r>
      <w:r>
        <w:rPr>
          <w:rFonts w:ascii="Times New Roman" w:hAnsi="Times New Roman" w:cs="Times New Roman"/>
          <w:sz w:val="24"/>
          <w:szCs w:val="24"/>
        </w:rPr>
        <w:t>10</w:t>
      </w:r>
      <w:r w:rsidRPr="00C2273B">
        <w:rPr>
          <w:rFonts w:ascii="Times New Roman" w:hAnsi="Times New Roman" w:cs="Times New Roman"/>
          <w:sz w:val="24"/>
          <w:szCs w:val="24"/>
        </w:rPr>
        <w:t xml:space="preserve">, </w:t>
      </w:r>
      <w:r w:rsidRPr="00C2273B">
        <w:rPr>
          <w:rFonts w:ascii="Times New Roman" w:hAnsi="Times New Roman" w:cs="Times New Roman"/>
          <w:i/>
          <w:iCs/>
          <w:sz w:val="24"/>
          <w:szCs w:val="24"/>
        </w:rPr>
        <w:t>d</w:t>
      </w:r>
      <w:r w:rsidRPr="00C2273B">
        <w:rPr>
          <w:rFonts w:ascii="Times New Roman" w:hAnsi="Times New Roman" w:cs="Times New Roman"/>
          <w:sz w:val="24"/>
          <w:szCs w:val="24"/>
        </w:rPr>
        <w:t xml:space="preserve"> = .0</w:t>
      </w:r>
      <w:r>
        <w:rPr>
          <w:rFonts w:ascii="Times New Roman" w:hAnsi="Times New Roman" w:cs="Times New Roman"/>
          <w:sz w:val="24"/>
          <w:szCs w:val="24"/>
        </w:rPr>
        <w:t>2</w:t>
      </w:r>
      <w:r w:rsidRPr="00C2273B">
        <w:rPr>
          <w:rFonts w:ascii="Times New Roman" w:hAnsi="Times New Roman" w:cs="Times New Roman"/>
          <w:sz w:val="24"/>
          <w:szCs w:val="24"/>
        </w:rPr>
        <w:t>]</w:t>
      </w:r>
      <w:r w:rsidRPr="0094117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41177">
        <w:rPr>
          <w:rFonts w:ascii="Times New Roman" w:hAnsi="Times New Roman" w:cs="Times New Roman"/>
          <w:sz w:val="24"/>
          <w:szCs w:val="24"/>
        </w:rPr>
        <w:t xml:space="preserve">Shape × </w:t>
      </w:r>
      <w:r>
        <w:rPr>
          <w:rFonts w:ascii="Times New Roman" w:hAnsi="Times New Roman" w:cs="Times New Roman"/>
          <w:sz w:val="24"/>
          <w:szCs w:val="24"/>
        </w:rPr>
        <w:t xml:space="preserve">Block interaction was statistically significant </w:t>
      </w:r>
      <w:r w:rsidRPr="00941177">
        <w:rPr>
          <w:rFonts w:ascii="Times New Roman" w:hAnsi="Times New Roman" w:cs="Times New Roman"/>
          <w:sz w:val="24"/>
          <w:szCs w:val="24"/>
        </w:rPr>
        <w:t>[</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5</w:t>
      </w:r>
      <w:r w:rsidRPr="00941177">
        <w:rPr>
          <w:rFonts w:ascii="Times New Roman" w:hAnsi="Times New Roman" w:cs="Times New Roman"/>
          <w:sz w:val="24"/>
          <w:szCs w:val="24"/>
        </w:rPr>
        <w:t>.</w:t>
      </w:r>
      <w:r>
        <w:rPr>
          <w:rFonts w:ascii="Times New Roman" w:hAnsi="Times New Roman" w:cs="Times New Roman"/>
          <w:sz w:val="24"/>
          <w:szCs w:val="24"/>
        </w:rPr>
        <w:t>19</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&lt; .0</w:t>
      </w:r>
      <w:r>
        <w:rPr>
          <w:rFonts w:ascii="Times New Roman" w:hAnsi="Times New Roman" w:cs="Times New Roman"/>
          <w:sz w:val="24"/>
          <w:szCs w:val="24"/>
        </w:rPr>
        <w:t>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004</w:t>
      </w:r>
      <w:r w:rsidRPr="00941177">
        <w:rPr>
          <w:rFonts w:ascii="Times New Roman" w:hAnsi="Times New Roman" w:cs="Times New Roman"/>
          <w:sz w:val="24"/>
          <w:szCs w:val="24"/>
        </w:rPr>
        <w:t>]</w:t>
      </w:r>
      <w:r>
        <w:rPr>
          <w:rFonts w:ascii="Times New Roman" w:hAnsi="Times New Roman" w:cs="Times New Roman"/>
          <w:sz w:val="24"/>
          <w:szCs w:val="24"/>
        </w:rPr>
        <w:t>, and p</w:t>
      </w:r>
      <w:r w:rsidRPr="00941177">
        <w:rPr>
          <w:rFonts w:ascii="Times New Roman" w:hAnsi="Times New Roman" w:cs="Times New Roman"/>
          <w:sz w:val="24"/>
          <w:szCs w:val="24"/>
        </w:rPr>
        <w:t xml:space="preserve">ost-hoc two-tailed </w:t>
      </w:r>
      <w:r w:rsidRPr="00B32C89">
        <w:rPr>
          <w:rFonts w:ascii="Times New Roman" w:hAnsi="Times New Roman" w:cs="Times New Roman"/>
          <w:i/>
          <w:sz w:val="24"/>
          <w:szCs w:val="24"/>
        </w:rPr>
        <w:t>t</w:t>
      </w:r>
      <w:r w:rsidRPr="00941177">
        <w:rPr>
          <w:rFonts w:ascii="Times New Roman" w:hAnsi="Times New Roman" w:cs="Times New Roman"/>
          <w:sz w:val="24"/>
          <w:szCs w:val="24"/>
        </w:rPr>
        <w:t xml:space="preserve">-tests with Bonferroni correction showed that, in </w:t>
      </w:r>
      <w:r>
        <w:rPr>
          <w:rFonts w:ascii="Times New Roman" w:hAnsi="Times New Roman" w:cs="Times New Roman"/>
          <w:sz w:val="24"/>
          <w:szCs w:val="24"/>
        </w:rPr>
        <w:t>both blocks</w:t>
      </w:r>
      <w:r w:rsidRPr="00941177">
        <w:rPr>
          <w:rFonts w:ascii="Times New Roman" w:hAnsi="Times New Roman" w:cs="Times New Roman"/>
          <w:sz w:val="24"/>
          <w:szCs w:val="24"/>
        </w:rPr>
        <w:t xml:space="preserve">, fewer </w:t>
      </w:r>
      <w:r>
        <w:rPr>
          <w:rFonts w:ascii="Times New Roman" w:hAnsi="Times New Roman" w:cs="Times New Roman"/>
          <w:sz w:val="24"/>
          <w:szCs w:val="24"/>
        </w:rPr>
        <w:t>errors</w:t>
      </w:r>
      <w:r w:rsidRPr="00941177">
        <w:rPr>
          <w:rFonts w:ascii="Times New Roman" w:hAnsi="Times New Roman" w:cs="Times New Roman"/>
          <w:sz w:val="24"/>
          <w:szCs w:val="24"/>
        </w:rPr>
        <w:t xml:space="preserve"> emerged for the self-related shape</w:t>
      </w:r>
      <w:r>
        <w:rPr>
          <w:rFonts w:ascii="Times New Roman" w:hAnsi="Times New Roman" w:cs="Times New Roman"/>
          <w:sz w:val="24"/>
          <w:szCs w:val="24"/>
        </w:rPr>
        <w:t xml:space="preserve"> </w:t>
      </w:r>
      <w:r w:rsidRPr="00941177">
        <w:rPr>
          <w:rFonts w:ascii="Times New Roman" w:hAnsi="Times New Roman" w:cs="Times New Roman"/>
          <w:sz w:val="24"/>
          <w:szCs w:val="24"/>
        </w:rPr>
        <w:t>than for the stranger-related shape</w:t>
      </w:r>
      <w:r>
        <w:rPr>
          <w:rFonts w:ascii="Times New Roman" w:hAnsi="Times New Roman" w:cs="Times New Roman"/>
          <w:sz w:val="24"/>
          <w:szCs w:val="24"/>
        </w:rPr>
        <w:t xml:space="preserve"> [</w:t>
      </w:r>
      <w:proofErr w:type="spellStart"/>
      <w:r>
        <w:rPr>
          <w:rFonts w:ascii="Times New Roman" w:hAnsi="Times New Roman" w:cs="Times New Roman"/>
          <w:i/>
          <w:sz w:val="24"/>
          <w:szCs w:val="24"/>
        </w:rPr>
        <w:t>t</w:t>
      </w:r>
      <w:r>
        <w:rPr>
          <w:rFonts w:ascii="Times New Roman" w:hAnsi="Times New Roman" w:cs="Times New Roman"/>
          <w:sz w:val="24"/>
          <w:szCs w:val="24"/>
        </w:rPr>
        <w:t>s</w:t>
      </w:r>
      <w:proofErr w:type="spellEnd"/>
      <w:r>
        <w:rPr>
          <w:rFonts w:ascii="Times New Roman" w:hAnsi="Times New Roman" w:cs="Times New Roman"/>
          <w:sz w:val="24"/>
          <w:szCs w:val="24"/>
        </w:rPr>
        <w:t xml:space="preserve"> &lt; -7.0, </w:t>
      </w:r>
      <w:proofErr w:type="spellStart"/>
      <w:r>
        <w:rPr>
          <w:rFonts w:ascii="Times New Roman" w:hAnsi="Times New Roman" w:cs="Times New Roman"/>
          <w:i/>
          <w:sz w:val="24"/>
          <w:szCs w:val="24"/>
        </w:rPr>
        <w:t>p</w:t>
      </w:r>
      <w:r>
        <w:rPr>
          <w:rFonts w:ascii="Times New Roman" w:hAnsi="Times New Roman" w:cs="Times New Roman"/>
          <w:sz w:val="24"/>
          <w:szCs w:val="24"/>
        </w:rPr>
        <w:t>s</w:t>
      </w:r>
      <w:proofErr w:type="spellEnd"/>
      <w:r>
        <w:rPr>
          <w:rFonts w:ascii="Times New Roman" w:hAnsi="Times New Roman" w:cs="Times New Roman"/>
          <w:sz w:val="24"/>
          <w:szCs w:val="24"/>
        </w:rPr>
        <w:t xml:space="preserve"> &lt; .001], although the difference was slightly larger in the first </w:t>
      </w:r>
      <w:r w:rsidRPr="00941177">
        <w:rPr>
          <w:rFonts w:ascii="Times New Roman" w:hAnsi="Times New Roman" w:cs="Times New Roman"/>
          <w:sz w:val="24"/>
          <w:szCs w:val="24"/>
        </w:rPr>
        <w:t>(</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1</w:t>
      </w:r>
      <w:r>
        <w:rPr>
          <w:rFonts w:ascii="Times New Roman" w:hAnsi="Times New Roman" w:cs="Times New Roman"/>
          <w:sz w:val="24"/>
          <w:szCs w:val="24"/>
        </w:rPr>
        <w:t>8</w:t>
      </w:r>
      <w:r w:rsidRPr="00941177">
        <w:rPr>
          <w:rFonts w:ascii="Times New Roman" w:hAnsi="Times New Roman" w:cs="Times New Roman"/>
          <w:sz w:val="24"/>
          <w:szCs w:val="24"/>
        </w:rPr>
        <w:t>.</w:t>
      </w:r>
      <w:r>
        <w:rPr>
          <w:rFonts w:ascii="Times New Roman" w:hAnsi="Times New Roman" w:cs="Times New Roman"/>
          <w:sz w:val="24"/>
          <w:szCs w:val="24"/>
        </w:rPr>
        <w:t>98</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 xml:space="preserve">86 vs.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31</w:t>
      </w:r>
      <w:r w:rsidRPr="00941177">
        <w:rPr>
          <w:rFonts w:ascii="Times New Roman" w:hAnsi="Times New Roman" w:cs="Times New Roman"/>
          <w:sz w:val="24"/>
          <w:szCs w:val="24"/>
        </w:rPr>
        <w:t>.</w:t>
      </w:r>
      <w:r>
        <w:rPr>
          <w:rFonts w:ascii="Times New Roman" w:hAnsi="Times New Roman" w:cs="Times New Roman"/>
          <w:sz w:val="24"/>
          <w:szCs w:val="24"/>
        </w:rPr>
        <w:t>58%</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59</w:t>
      </w:r>
      <w:r w:rsidRPr="00941177">
        <w:rPr>
          <w:rFonts w:ascii="Times New Roman" w:hAnsi="Times New Roman" w:cs="Times New Roman"/>
          <w:sz w:val="24"/>
          <w:szCs w:val="24"/>
        </w:rPr>
        <w:t>)</w:t>
      </w:r>
      <w:r>
        <w:rPr>
          <w:rFonts w:ascii="Times New Roman" w:hAnsi="Times New Roman" w:cs="Times New Roman"/>
          <w:sz w:val="24"/>
          <w:szCs w:val="24"/>
        </w:rPr>
        <w:t xml:space="preserve"> than in the second block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1</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98</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 xml:space="preserve">42 vs.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20</w:t>
      </w:r>
      <w:r w:rsidRPr="00941177">
        <w:rPr>
          <w:rFonts w:ascii="Times New Roman" w:hAnsi="Times New Roman" w:cs="Times New Roman"/>
          <w:sz w:val="24"/>
          <w:szCs w:val="24"/>
        </w:rPr>
        <w:t>.</w:t>
      </w:r>
      <w:r>
        <w:rPr>
          <w:rFonts w:ascii="Times New Roman" w:hAnsi="Times New Roman" w:cs="Times New Roman"/>
          <w:sz w:val="24"/>
          <w:szCs w:val="24"/>
        </w:rPr>
        <w:t>45</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82)</w:t>
      </w:r>
      <w:r w:rsidRPr="00941177">
        <w:rPr>
          <w:rFonts w:ascii="Times New Roman" w:hAnsi="Times New Roman" w:cs="Times New Roman"/>
          <w:sz w:val="24"/>
          <w:szCs w:val="24"/>
        </w:rPr>
        <w:t>.</w:t>
      </w:r>
      <w:r>
        <w:rPr>
          <w:rFonts w:ascii="Times New Roman" w:hAnsi="Times New Roman" w:cs="Times New Roman"/>
          <w:sz w:val="24"/>
          <w:szCs w:val="24"/>
        </w:rPr>
        <w:t xml:space="preserve"> </w:t>
      </w:r>
      <w:r w:rsidRPr="00941177">
        <w:rPr>
          <w:rFonts w:ascii="Times New Roman" w:hAnsi="Times New Roman" w:cs="Times New Roman"/>
          <w:sz w:val="24"/>
          <w:szCs w:val="24"/>
        </w:rPr>
        <w:t>The Shape × Matching judgement × Block interaction was also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9</w:t>
      </w:r>
      <w:r w:rsidRPr="00941177">
        <w:rPr>
          <w:rFonts w:ascii="Times New Roman" w:hAnsi="Times New Roman" w:cs="Times New Roman"/>
          <w:sz w:val="24"/>
          <w:szCs w:val="24"/>
        </w:rPr>
        <w:t>.</w:t>
      </w:r>
      <w:r>
        <w:rPr>
          <w:rFonts w:ascii="Times New Roman" w:hAnsi="Times New Roman" w:cs="Times New Roman"/>
          <w:sz w:val="24"/>
          <w:szCs w:val="24"/>
        </w:rPr>
        <w:t>89</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Pr>
          <w:rFonts w:ascii="Times New Roman" w:hAnsi="Times New Roman" w:cs="Times New Roman"/>
          <w:sz w:val="24"/>
          <w:szCs w:val="24"/>
        </w:rPr>
        <w:t>&lt;</w:t>
      </w:r>
      <w:r w:rsidRPr="00941177">
        <w:rPr>
          <w:rFonts w:ascii="Times New Roman" w:hAnsi="Times New Roman" w:cs="Times New Roman"/>
          <w:sz w:val="24"/>
          <w:szCs w:val="24"/>
        </w:rPr>
        <w:t xml:space="preserve"> .0</w:t>
      </w:r>
      <w:r>
        <w:rPr>
          <w:rFonts w:ascii="Times New Roman" w:hAnsi="Times New Roman" w:cs="Times New Roman"/>
          <w:sz w:val="24"/>
          <w:szCs w:val="24"/>
        </w:rPr>
        <w:t>05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007</w:t>
      </w:r>
      <w:r w:rsidRPr="00941177">
        <w:rPr>
          <w:rFonts w:ascii="Times New Roman" w:hAnsi="Times New Roman" w:cs="Times New Roman"/>
          <w:sz w:val="24"/>
          <w:szCs w:val="24"/>
        </w:rPr>
        <w:t>] and two further ANOVAs were therefore conducted on each of the two Blocks with Shape and Matching judgements as within-participant factors. These analyses confirmed that, in both blocks, the main effect of Shape [</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s &gt; </w:t>
      </w:r>
      <w:r>
        <w:rPr>
          <w:rFonts w:ascii="Times New Roman" w:hAnsi="Times New Roman" w:cs="Times New Roman"/>
          <w:sz w:val="24"/>
          <w:szCs w:val="24"/>
        </w:rPr>
        <w:t>49.85</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i/>
          <w:iCs/>
          <w:sz w:val="24"/>
          <w:szCs w:val="24"/>
        </w:rPr>
        <w:t>p</w:t>
      </w:r>
      <w:r w:rsidRPr="00941177">
        <w:rPr>
          <w:rFonts w:ascii="Times New Roman" w:hAnsi="Times New Roman" w:cs="Times New Roman"/>
          <w:sz w:val="24"/>
          <w:szCs w:val="24"/>
        </w:rPr>
        <w:t>s</w:t>
      </w:r>
      <w:proofErr w:type="spellEnd"/>
      <w:r w:rsidRPr="00941177">
        <w:rPr>
          <w:rFonts w:ascii="Times New Roman" w:hAnsi="Times New Roman" w:cs="Times New Roman"/>
          <w:sz w:val="24"/>
          <w:szCs w:val="24"/>
        </w:rPr>
        <w:t xml:space="preserve"> &lt; .001] and the Shape × Matching judgement interaction [</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s &gt; </w:t>
      </w:r>
      <w:r>
        <w:rPr>
          <w:rFonts w:ascii="Times New Roman" w:hAnsi="Times New Roman" w:cs="Times New Roman"/>
          <w:sz w:val="24"/>
          <w:szCs w:val="24"/>
        </w:rPr>
        <w:t>36</w:t>
      </w:r>
      <w:r w:rsidRPr="00941177">
        <w:rPr>
          <w:rFonts w:ascii="Times New Roman" w:hAnsi="Times New Roman" w:cs="Times New Roman"/>
          <w:sz w:val="24"/>
          <w:szCs w:val="24"/>
        </w:rPr>
        <w:t>.</w:t>
      </w:r>
      <w:r>
        <w:rPr>
          <w:rFonts w:ascii="Times New Roman" w:hAnsi="Times New Roman" w:cs="Times New Roman"/>
          <w:sz w:val="24"/>
          <w:szCs w:val="24"/>
        </w:rPr>
        <w:t>39</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i/>
          <w:iCs/>
          <w:sz w:val="24"/>
          <w:szCs w:val="24"/>
        </w:rPr>
        <w:t>p</w:t>
      </w:r>
      <w:r w:rsidRPr="00941177">
        <w:rPr>
          <w:rFonts w:ascii="Times New Roman" w:hAnsi="Times New Roman" w:cs="Times New Roman"/>
          <w:sz w:val="24"/>
          <w:szCs w:val="24"/>
        </w:rPr>
        <w:t>s</w:t>
      </w:r>
      <w:proofErr w:type="spellEnd"/>
      <w:r w:rsidRPr="00941177">
        <w:rPr>
          <w:rFonts w:ascii="Times New Roman" w:hAnsi="Times New Roman" w:cs="Times New Roman"/>
          <w:sz w:val="24"/>
          <w:szCs w:val="24"/>
        </w:rPr>
        <w:t xml:space="preserve"> &lt; .001] were significant, whereas the main effect of Matching judgement was non-significant [</w:t>
      </w:r>
      <w:r w:rsidRPr="00941177">
        <w:rPr>
          <w:rFonts w:ascii="Times New Roman" w:hAnsi="Times New Roman" w:cs="Times New Roman"/>
          <w:i/>
          <w:iCs/>
          <w:sz w:val="24"/>
          <w:szCs w:val="24"/>
        </w:rPr>
        <w:t>F</w:t>
      </w:r>
      <w:r w:rsidRPr="00941177">
        <w:rPr>
          <w:rFonts w:ascii="Times New Roman" w:hAnsi="Times New Roman" w:cs="Times New Roman"/>
          <w:sz w:val="24"/>
          <w:szCs w:val="24"/>
        </w:rPr>
        <w:t>s &lt; 1</w:t>
      </w:r>
      <w:r>
        <w:rPr>
          <w:rFonts w:ascii="Times New Roman" w:hAnsi="Times New Roman" w:cs="Times New Roman"/>
          <w:sz w:val="24"/>
          <w:szCs w:val="24"/>
        </w:rPr>
        <w:t>.3</w:t>
      </w:r>
      <w:r w:rsidRPr="00941177">
        <w:rPr>
          <w:rFonts w:ascii="Times New Roman" w:hAnsi="Times New Roman" w:cs="Times New Roman"/>
          <w:sz w:val="24"/>
          <w:szCs w:val="24"/>
        </w:rPr>
        <w:t xml:space="preserve">]. </w:t>
      </w:r>
      <w:r>
        <w:rPr>
          <w:rFonts w:ascii="Times New Roman" w:hAnsi="Times New Roman" w:cs="Times New Roman"/>
          <w:sz w:val="24"/>
          <w:szCs w:val="24"/>
        </w:rPr>
        <w:t>Hence, in both blocks, the self-</w:t>
      </w:r>
      <w:proofErr w:type="spellStart"/>
      <w:r>
        <w:rPr>
          <w:rFonts w:ascii="Times New Roman" w:hAnsi="Times New Roman" w:cs="Times New Roman"/>
          <w:sz w:val="24"/>
          <w:szCs w:val="24"/>
        </w:rPr>
        <w:t>prioritisation</w:t>
      </w:r>
      <w:proofErr w:type="spellEnd"/>
      <w:r>
        <w:rPr>
          <w:rFonts w:ascii="Times New Roman" w:hAnsi="Times New Roman" w:cs="Times New Roman"/>
          <w:sz w:val="24"/>
          <w:szCs w:val="24"/>
        </w:rPr>
        <w:t xml:space="preserve"> effect was present. </w:t>
      </w:r>
      <w:r w:rsidRPr="00941177">
        <w:rPr>
          <w:rFonts w:ascii="Times New Roman" w:hAnsi="Times New Roman" w:cs="Times New Roman"/>
          <w:sz w:val="24"/>
          <w:szCs w:val="24"/>
        </w:rPr>
        <w:t xml:space="preserve">No other significant results emerged </w:t>
      </w:r>
      <w:r>
        <w:rPr>
          <w:rFonts w:ascii="Times New Roman" w:hAnsi="Times New Roman" w:cs="Times New Roman"/>
          <w:sz w:val="24"/>
          <w:szCs w:val="24"/>
        </w:rPr>
        <w:t>[</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s &lt;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1</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i/>
          <w:iCs/>
          <w:sz w:val="24"/>
          <w:szCs w:val="24"/>
        </w:rPr>
        <w:t>p</w:t>
      </w:r>
      <w:r w:rsidRPr="00941177">
        <w:rPr>
          <w:rFonts w:ascii="Times New Roman" w:hAnsi="Times New Roman" w:cs="Times New Roman"/>
          <w:sz w:val="24"/>
          <w:szCs w:val="24"/>
        </w:rPr>
        <w:t>s</w:t>
      </w:r>
      <w:proofErr w:type="spellEnd"/>
      <w:r w:rsidRPr="00941177">
        <w:rPr>
          <w:rFonts w:ascii="Times New Roman" w:hAnsi="Times New Roman" w:cs="Times New Roman"/>
          <w:sz w:val="24"/>
          <w:szCs w:val="24"/>
        </w:rPr>
        <w:t xml:space="preserve"> &gt; .1</w:t>
      </w:r>
      <w:r>
        <w:rPr>
          <w:rFonts w:ascii="Times New Roman" w:hAnsi="Times New Roman" w:cs="Times New Roman"/>
          <w:sz w:val="24"/>
          <w:szCs w:val="24"/>
        </w:rPr>
        <w:t>0]</w:t>
      </w:r>
      <w:r w:rsidRPr="00941177">
        <w:rPr>
          <w:rFonts w:ascii="Times New Roman" w:hAnsi="Times New Roman" w:cs="Times New Roman"/>
          <w:sz w:val="24"/>
          <w:szCs w:val="24"/>
        </w:rPr>
        <w:t>.</w:t>
      </w:r>
    </w:p>
    <w:p w14:paraId="279CE4FF" w14:textId="5A093010" w:rsidR="00FE36AD" w:rsidRDefault="00522D8A" w:rsidP="003F60DA">
      <w:pPr>
        <w:spacing w:line="360" w:lineRule="auto"/>
        <w:ind w:firstLine="709"/>
        <w:rPr>
          <w:rFonts w:ascii="Times New Roman" w:hAnsi="Times New Roman" w:cs="Times New Roman"/>
          <w:sz w:val="24"/>
          <w:szCs w:val="24"/>
        </w:rPr>
      </w:pPr>
      <w:r w:rsidRPr="00941177">
        <w:rPr>
          <w:rFonts w:ascii="Times New Roman" w:hAnsi="Times New Roman" w:cs="Times New Roman"/>
          <w:sz w:val="24"/>
          <w:szCs w:val="24"/>
        </w:rPr>
        <w:t>As for latencies of correct responses, the main effect of Shape was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78</w:t>
      </w:r>
      <w:r w:rsidRPr="00941177">
        <w:rPr>
          <w:rFonts w:ascii="Times New Roman" w:hAnsi="Times New Roman" w:cs="Times New Roman"/>
          <w:sz w:val="24"/>
          <w:szCs w:val="24"/>
        </w:rPr>
        <w:t>.</w:t>
      </w:r>
      <w:r>
        <w:rPr>
          <w:rFonts w:ascii="Times New Roman" w:hAnsi="Times New Roman" w:cs="Times New Roman"/>
          <w:sz w:val="24"/>
          <w:szCs w:val="24"/>
        </w:rPr>
        <w:t>63</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044</w:t>
      </w:r>
      <w:r w:rsidRPr="00941177">
        <w:rPr>
          <w:rFonts w:ascii="Times New Roman" w:hAnsi="Times New Roman" w:cs="Times New Roman"/>
          <w:sz w:val="24"/>
          <w:szCs w:val="24"/>
        </w:rPr>
        <w:t>], due to smaller latencies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32</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9</w:t>
      </w:r>
      <w:r w:rsidRPr="00941177">
        <w:rPr>
          <w:rFonts w:ascii="Times New Roman" w:hAnsi="Times New Roman" w:cs="Times New Roman"/>
          <w:sz w:val="24"/>
          <w:szCs w:val="24"/>
        </w:rPr>
        <w:t>.</w:t>
      </w:r>
      <w:r>
        <w:rPr>
          <w:rFonts w:ascii="Times New Roman" w:hAnsi="Times New Roman" w:cs="Times New Roman"/>
          <w:sz w:val="24"/>
          <w:szCs w:val="24"/>
        </w:rPr>
        <w:t>91</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than for the stranger-related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84</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5</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The main effect of </w:t>
      </w:r>
      <w:r>
        <w:rPr>
          <w:rFonts w:ascii="Times New Roman" w:hAnsi="Times New Roman" w:cs="Times New Roman"/>
          <w:sz w:val="24"/>
          <w:szCs w:val="24"/>
        </w:rPr>
        <w:t>Matching judgement</w:t>
      </w:r>
      <w:r w:rsidRPr="00941177">
        <w:rPr>
          <w:rFonts w:ascii="Times New Roman" w:hAnsi="Times New Roman" w:cs="Times New Roman"/>
          <w:sz w:val="24"/>
          <w:szCs w:val="24"/>
        </w:rPr>
        <w:t xml:space="preserve"> was also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121</w:t>
      </w:r>
      <w:r w:rsidRPr="00941177">
        <w:rPr>
          <w:rFonts w:ascii="Times New Roman" w:hAnsi="Times New Roman" w:cs="Times New Roman"/>
          <w:sz w:val="24"/>
          <w:szCs w:val="24"/>
        </w:rPr>
        <w:t>.</w:t>
      </w:r>
      <w:r>
        <w:rPr>
          <w:rFonts w:ascii="Times New Roman" w:hAnsi="Times New Roman" w:cs="Times New Roman"/>
          <w:sz w:val="24"/>
          <w:szCs w:val="24"/>
        </w:rPr>
        <w:t>73</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053</w:t>
      </w:r>
      <w:r w:rsidRPr="00941177">
        <w:rPr>
          <w:rFonts w:ascii="Times New Roman" w:hAnsi="Times New Roman" w:cs="Times New Roman"/>
          <w:sz w:val="24"/>
          <w:szCs w:val="24"/>
        </w:rPr>
        <w:t>], due to smaller latencies in matched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21</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0</w:t>
      </w:r>
      <w:r w:rsidRPr="00941177">
        <w:rPr>
          <w:rFonts w:ascii="Times New Roman" w:hAnsi="Times New Roman" w:cs="Times New Roman"/>
          <w:sz w:val="24"/>
          <w:szCs w:val="24"/>
        </w:rPr>
        <w:t>.</w:t>
      </w:r>
      <w:r>
        <w:rPr>
          <w:rFonts w:ascii="Times New Roman" w:hAnsi="Times New Roman" w:cs="Times New Roman"/>
          <w:sz w:val="24"/>
          <w:szCs w:val="24"/>
        </w:rPr>
        <w:t>02</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than in nonmatching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691</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10</w:t>
      </w:r>
      <w:r w:rsidRPr="00941177">
        <w:rPr>
          <w:rFonts w:ascii="Times New Roman" w:hAnsi="Times New Roman" w:cs="Times New Roman"/>
          <w:sz w:val="24"/>
          <w:szCs w:val="24"/>
        </w:rPr>
        <w:t>.</w:t>
      </w:r>
      <w:r>
        <w:rPr>
          <w:rFonts w:ascii="Times New Roman" w:hAnsi="Times New Roman" w:cs="Times New Roman"/>
          <w:sz w:val="24"/>
          <w:szCs w:val="24"/>
        </w:rPr>
        <w:t>8</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trials. The main effect of Block approached the canonical level of significance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3</w:t>
      </w:r>
      <w:r w:rsidRPr="00941177">
        <w:rPr>
          <w:rFonts w:ascii="Times New Roman" w:hAnsi="Times New Roman" w:cs="Times New Roman"/>
          <w:sz w:val="24"/>
          <w:szCs w:val="24"/>
        </w:rPr>
        <w:t>.</w:t>
      </w:r>
      <w:r>
        <w:rPr>
          <w:rFonts w:ascii="Times New Roman" w:hAnsi="Times New Roman" w:cs="Times New Roman"/>
          <w:sz w:val="24"/>
          <w:szCs w:val="24"/>
        </w:rPr>
        <w:t>25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.0</w:t>
      </w:r>
      <w:r>
        <w:rPr>
          <w:rFonts w:ascii="Times New Roman" w:hAnsi="Times New Roman" w:cs="Times New Roman"/>
          <w:sz w:val="24"/>
          <w:szCs w:val="24"/>
        </w:rPr>
        <w:t>77</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012</w:t>
      </w:r>
      <w:r w:rsidRPr="00941177">
        <w:rPr>
          <w:rFonts w:ascii="Times New Roman" w:hAnsi="Times New Roman" w:cs="Times New Roman"/>
          <w:sz w:val="24"/>
          <w:szCs w:val="24"/>
        </w:rPr>
        <w:t>], suggesting that latencies tended to be smaller in the second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42</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0</w:t>
      </w:r>
      <w:r w:rsidRPr="00941177">
        <w:rPr>
          <w:rFonts w:ascii="Times New Roman" w:hAnsi="Times New Roman" w:cs="Times New Roman"/>
          <w:sz w:val="24"/>
          <w:szCs w:val="24"/>
        </w:rPr>
        <w:t>.</w:t>
      </w:r>
      <w:r>
        <w:rPr>
          <w:rFonts w:ascii="Times New Roman" w:hAnsi="Times New Roman" w:cs="Times New Roman"/>
          <w:sz w:val="24"/>
          <w:szCs w:val="24"/>
        </w:rPr>
        <w:t>57</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than in the first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64</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5</w:t>
      </w:r>
      <w:r w:rsidRPr="00941177">
        <w:rPr>
          <w:rFonts w:ascii="Times New Roman" w:hAnsi="Times New Roman" w:cs="Times New Roman"/>
          <w:sz w:val="24"/>
          <w:szCs w:val="24"/>
        </w:rPr>
        <w:t>.4</w:t>
      </w:r>
      <w:r>
        <w:rPr>
          <w:rFonts w:ascii="Times New Roman" w:hAnsi="Times New Roman" w:cs="Times New Roman"/>
          <w:sz w:val="24"/>
          <w:szCs w:val="24"/>
        </w:rPr>
        <w:t>9</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block. The Shape × Matching judgement interaction was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126</w:t>
      </w:r>
      <w:r w:rsidRPr="00941177">
        <w:rPr>
          <w:rFonts w:ascii="Times New Roman" w:hAnsi="Times New Roman" w:cs="Times New Roman"/>
          <w:sz w:val="24"/>
          <w:szCs w:val="24"/>
        </w:rPr>
        <w:t>.</w:t>
      </w:r>
      <w:r>
        <w:rPr>
          <w:rFonts w:ascii="Times New Roman" w:hAnsi="Times New Roman" w:cs="Times New Roman"/>
          <w:sz w:val="24"/>
          <w:szCs w:val="24"/>
        </w:rPr>
        <w:t>69</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 xml:space="preserve">G </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077</w:t>
      </w:r>
      <w:r w:rsidRPr="00941177">
        <w:rPr>
          <w:rFonts w:ascii="Times New Roman" w:hAnsi="Times New Roman" w:cs="Times New Roman"/>
          <w:sz w:val="24"/>
          <w:szCs w:val="24"/>
        </w:rPr>
        <w:t xml:space="preserve">]. Post-hoc two-tailed </w:t>
      </w:r>
      <w:r w:rsidRPr="00941177">
        <w:rPr>
          <w:rFonts w:ascii="Times New Roman" w:hAnsi="Times New Roman" w:cs="Times New Roman"/>
          <w:i/>
          <w:sz w:val="24"/>
          <w:szCs w:val="24"/>
        </w:rPr>
        <w:t>t</w:t>
      </w:r>
      <w:r w:rsidRPr="00941177">
        <w:rPr>
          <w:rFonts w:ascii="Times New Roman" w:hAnsi="Times New Roman" w:cs="Times New Roman"/>
          <w:sz w:val="24"/>
          <w:szCs w:val="24"/>
        </w:rPr>
        <w:t>-tests with Bonferroni correction showed that, in Matched trials, latencies were smaller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5</w:t>
      </w:r>
      <w:r>
        <w:rPr>
          <w:rFonts w:ascii="Times New Roman" w:hAnsi="Times New Roman" w:cs="Times New Roman"/>
          <w:sz w:val="24"/>
          <w:szCs w:val="24"/>
        </w:rPr>
        <w:t>7</w:t>
      </w:r>
      <w:r w:rsidRPr="00941177">
        <w:rPr>
          <w:rFonts w:ascii="Times New Roman" w:hAnsi="Times New Roman" w:cs="Times New Roman"/>
          <w:sz w:val="24"/>
          <w:szCs w:val="24"/>
        </w:rPr>
        <w:t xml:space="preserve">9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9</w:t>
      </w:r>
      <w:r w:rsidRPr="00941177">
        <w:rPr>
          <w:rFonts w:ascii="Times New Roman" w:hAnsi="Times New Roman" w:cs="Times New Roman"/>
          <w:sz w:val="24"/>
          <w:szCs w:val="24"/>
        </w:rPr>
        <w:t>.</w:t>
      </w:r>
      <w:r>
        <w:rPr>
          <w:rFonts w:ascii="Times New Roman" w:hAnsi="Times New Roman" w:cs="Times New Roman"/>
          <w:sz w:val="24"/>
          <w:szCs w:val="24"/>
        </w:rPr>
        <w:t>64</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than for the stranger-related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87</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3</w:t>
      </w:r>
      <w:r w:rsidRPr="00941177">
        <w:rPr>
          <w:rFonts w:ascii="Times New Roman" w:hAnsi="Times New Roman" w:cs="Times New Roman"/>
          <w:sz w:val="24"/>
          <w:szCs w:val="24"/>
        </w:rPr>
        <w:t>.</w:t>
      </w:r>
      <w:r>
        <w:rPr>
          <w:rFonts w:ascii="Times New Roman" w:hAnsi="Times New Roman" w:cs="Times New Roman"/>
          <w:sz w:val="24"/>
          <w:szCs w:val="24"/>
        </w:rPr>
        <w:t>4</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proofErr w:type="gramStart"/>
      <w:r w:rsidRPr="00941177">
        <w:rPr>
          <w:rFonts w:ascii="Times New Roman" w:hAnsi="Times New Roman" w:cs="Times New Roman"/>
          <w:i/>
          <w:iCs/>
          <w:sz w:val="24"/>
          <w:szCs w:val="24"/>
        </w:rPr>
        <w:t>t</w:t>
      </w:r>
      <w:r w:rsidRPr="00941177">
        <w:rPr>
          <w:rFonts w:ascii="Times New Roman" w:hAnsi="Times New Roman" w:cs="Times New Roman"/>
          <w:sz w:val="24"/>
          <w:szCs w:val="24"/>
        </w:rPr>
        <w:t>(</w:t>
      </w:r>
      <w:proofErr w:type="gramEnd"/>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-10</w:t>
      </w:r>
      <w:r w:rsidRPr="00941177">
        <w:rPr>
          <w:rFonts w:ascii="Times New Roman" w:hAnsi="Times New Roman" w:cs="Times New Roman"/>
          <w:sz w:val="24"/>
          <w:szCs w:val="24"/>
        </w:rPr>
        <w:t>.</w:t>
      </w:r>
      <w:r>
        <w:rPr>
          <w:rFonts w:ascii="Times New Roman" w:hAnsi="Times New Roman" w:cs="Times New Roman"/>
          <w:sz w:val="24"/>
          <w:szCs w:val="24"/>
        </w:rPr>
        <w:t>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&lt; .001,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w:t>
      </w:r>
      <w:r>
        <w:rPr>
          <w:rFonts w:ascii="Times New Roman" w:hAnsi="Times New Roman" w:cs="Times New Roman"/>
          <w:sz w:val="24"/>
          <w:szCs w:val="24"/>
        </w:rPr>
        <w:t>-</w:t>
      </w:r>
      <w:r w:rsidRPr="00941177">
        <w:rPr>
          <w:rFonts w:ascii="Times New Roman" w:hAnsi="Times New Roman" w:cs="Times New Roman"/>
          <w:sz w:val="24"/>
          <w:szCs w:val="24"/>
        </w:rPr>
        <w:t>1.3</w:t>
      </w:r>
      <w:r>
        <w:rPr>
          <w:rFonts w:ascii="Times New Roman" w:hAnsi="Times New Roman" w:cs="Times New Roman"/>
          <w:sz w:val="24"/>
          <w:szCs w:val="24"/>
        </w:rPr>
        <w:t>7</w:t>
      </w:r>
      <w:r w:rsidRPr="00941177">
        <w:rPr>
          <w:rFonts w:ascii="Times New Roman" w:hAnsi="Times New Roman" w:cs="Times New Roman"/>
          <w:sz w:val="24"/>
          <w:szCs w:val="24"/>
        </w:rPr>
        <w:t>). In nonmatching trials, the inverted pattern of results emerged, since latencies were smaller for the stranger-related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6</w:t>
      </w:r>
      <w:r>
        <w:rPr>
          <w:rFonts w:ascii="Times New Roman" w:hAnsi="Times New Roman" w:cs="Times New Roman"/>
          <w:sz w:val="24"/>
          <w:szCs w:val="24"/>
        </w:rPr>
        <w:t>85</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0</w:t>
      </w:r>
      <w:r w:rsidRPr="00941177">
        <w:rPr>
          <w:rFonts w:ascii="Times New Roman" w:hAnsi="Times New Roman" w:cs="Times New Roman"/>
          <w:sz w:val="24"/>
          <w:szCs w:val="24"/>
        </w:rPr>
        <w:t>.</w:t>
      </w:r>
      <w:r>
        <w:rPr>
          <w:rFonts w:ascii="Times New Roman" w:hAnsi="Times New Roman" w:cs="Times New Roman"/>
          <w:sz w:val="24"/>
          <w:szCs w:val="24"/>
        </w:rPr>
        <w:t>76</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than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699</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sz w:val="24"/>
          <w:szCs w:val="24"/>
        </w:rPr>
        <w:t>ms</w:t>
      </w:r>
      <w:proofErr w:type="spellEnd"/>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22</w:t>
      </w:r>
      <w:r w:rsidRPr="00941177">
        <w:rPr>
          <w:rFonts w:ascii="Times New Roman" w:hAnsi="Times New Roman" w:cs="Times New Roman"/>
          <w:sz w:val="24"/>
          <w:szCs w:val="24"/>
        </w:rPr>
        <w:t xml:space="preserve">; </w:t>
      </w:r>
      <w:proofErr w:type="gramStart"/>
      <w:r w:rsidRPr="00941177">
        <w:rPr>
          <w:rFonts w:ascii="Times New Roman" w:hAnsi="Times New Roman" w:cs="Times New Roman"/>
          <w:i/>
          <w:iCs/>
          <w:sz w:val="24"/>
          <w:szCs w:val="24"/>
        </w:rPr>
        <w:t>t</w:t>
      </w:r>
      <w:r w:rsidRPr="00941177">
        <w:rPr>
          <w:rFonts w:ascii="Times New Roman" w:hAnsi="Times New Roman" w:cs="Times New Roman"/>
          <w:sz w:val="24"/>
          <w:szCs w:val="24"/>
        </w:rPr>
        <w:t>(</w:t>
      </w:r>
      <w:proofErr w:type="gramEnd"/>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3</w:t>
      </w:r>
      <w:r w:rsidRPr="00941177">
        <w:rPr>
          <w:rFonts w:ascii="Times New Roman" w:hAnsi="Times New Roman" w:cs="Times New Roman"/>
          <w:sz w:val="24"/>
          <w:szCs w:val="24"/>
        </w:rPr>
        <w:t>.</w:t>
      </w:r>
      <w:r>
        <w:rPr>
          <w:rFonts w:ascii="Times New Roman" w:hAnsi="Times New Roman" w:cs="Times New Roman"/>
          <w:sz w:val="24"/>
          <w:szCs w:val="24"/>
        </w:rPr>
        <w:t>15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 .0</w:t>
      </w:r>
      <w:r>
        <w:rPr>
          <w:rFonts w:ascii="Times New Roman" w:hAnsi="Times New Roman" w:cs="Times New Roman"/>
          <w:sz w:val="24"/>
          <w:szCs w:val="24"/>
        </w:rPr>
        <w:t>15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w:t>
      </w:r>
      <w:r>
        <w:rPr>
          <w:rFonts w:ascii="Times New Roman" w:hAnsi="Times New Roman" w:cs="Times New Roman"/>
          <w:sz w:val="24"/>
          <w:szCs w:val="24"/>
        </w:rPr>
        <w:t>41</w:t>
      </w:r>
      <w:r w:rsidRPr="00941177">
        <w:rPr>
          <w:rFonts w:ascii="Times New Roman" w:hAnsi="Times New Roman" w:cs="Times New Roman"/>
          <w:sz w:val="24"/>
          <w:szCs w:val="24"/>
        </w:rPr>
        <w:t>).</w:t>
      </w:r>
      <w:r>
        <w:rPr>
          <w:rFonts w:ascii="Times New Roman" w:hAnsi="Times New Roman" w:cs="Times New Roman"/>
          <w:sz w:val="24"/>
          <w:szCs w:val="24"/>
        </w:rPr>
        <w:t xml:space="preserve"> No other significant results emerged </w:t>
      </w:r>
      <w:r w:rsidRPr="00941177">
        <w:rPr>
          <w:rFonts w:ascii="Times New Roman" w:hAnsi="Times New Roman" w:cs="Times New Roman"/>
          <w:sz w:val="24"/>
          <w:szCs w:val="24"/>
        </w:rPr>
        <w:t>[</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s </w:t>
      </w:r>
      <w:r>
        <w:rPr>
          <w:rFonts w:ascii="Times New Roman" w:hAnsi="Times New Roman" w:cs="Times New Roman"/>
          <w:sz w:val="24"/>
          <w:szCs w:val="24"/>
        </w:rPr>
        <w:t>&lt;</w:t>
      </w:r>
      <w:r w:rsidRPr="00941177">
        <w:rPr>
          <w:rFonts w:ascii="Times New Roman" w:hAnsi="Times New Roman" w:cs="Times New Roman"/>
          <w:sz w:val="24"/>
          <w:szCs w:val="24"/>
        </w:rPr>
        <w:t xml:space="preserve">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3</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i/>
          <w:iCs/>
          <w:sz w:val="24"/>
          <w:szCs w:val="24"/>
        </w:rPr>
        <w:t>p</w:t>
      </w:r>
      <w:r w:rsidRPr="00941177">
        <w:rPr>
          <w:rFonts w:ascii="Times New Roman" w:hAnsi="Times New Roman" w:cs="Times New Roman"/>
          <w:sz w:val="24"/>
          <w:szCs w:val="24"/>
        </w:rPr>
        <w:t>s</w:t>
      </w:r>
      <w:proofErr w:type="spellEnd"/>
      <w:r w:rsidRPr="00941177">
        <w:rPr>
          <w:rFonts w:ascii="Times New Roman" w:hAnsi="Times New Roman" w:cs="Times New Roman"/>
          <w:sz w:val="24"/>
          <w:szCs w:val="24"/>
        </w:rPr>
        <w:t xml:space="preserve"> </w:t>
      </w:r>
      <w:r>
        <w:rPr>
          <w:rFonts w:ascii="Times New Roman" w:hAnsi="Times New Roman" w:cs="Times New Roman"/>
          <w:sz w:val="24"/>
          <w:szCs w:val="24"/>
        </w:rPr>
        <w:t>&gt;</w:t>
      </w:r>
      <w:r w:rsidRPr="00941177">
        <w:rPr>
          <w:rFonts w:ascii="Times New Roman" w:hAnsi="Times New Roman" w:cs="Times New Roman"/>
          <w:sz w:val="24"/>
          <w:szCs w:val="24"/>
        </w:rPr>
        <w:t xml:space="preserve">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w:t>
      </w:r>
    </w:p>
    <w:p w14:paraId="6B68C95F" w14:textId="77777777" w:rsidR="000F50CF" w:rsidRDefault="000F50CF" w:rsidP="003F60DA">
      <w:pPr>
        <w:spacing w:line="360" w:lineRule="auto"/>
        <w:ind w:firstLine="709"/>
        <w:rPr>
          <w:rFonts w:ascii="Times New Roman" w:hAnsi="Times New Roman" w:cs="Times New Roman"/>
          <w:sz w:val="24"/>
          <w:szCs w:val="24"/>
        </w:rPr>
      </w:pPr>
      <w:r w:rsidRPr="00941177">
        <w:rPr>
          <w:rFonts w:ascii="Times New Roman" w:hAnsi="Times New Roman" w:cs="Times New Roman"/>
          <w:sz w:val="24"/>
          <w:szCs w:val="24"/>
        </w:rPr>
        <w:t xml:space="preserve">As for missed responses, the main effect of Shape was significant </w:t>
      </w:r>
      <w:r>
        <w:rPr>
          <w:rFonts w:ascii="Times New Roman" w:hAnsi="Times New Roman" w:cs="Times New Roman"/>
          <w:sz w:val="24"/>
          <w:szCs w:val="24"/>
        </w:rPr>
        <w:t>[</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12</w:t>
      </w:r>
      <w:r w:rsidRPr="00941177">
        <w:rPr>
          <w:rFonts w:ascii="Times New Roman" w:hAnsi="Times New Roman" w:cs="Times New Roman"/>
          <w:sz w:val="24"/>
          <w:szCs w:val="24"/>
        </w:rPr>
        <w:t>.</w:t>
      </w:r>
      <w:r>
        <w:rPr>
          <w:rFonts w:ascii="Times New Roman" w:hAnsi="Times New Roman" w:cs="Times New Roman"/>
          <w:sz w:val="24"/>
          <w:szCs w:val="24"/>
        </w:rPr>
        <w:t>41</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 .006,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007]</w:t>
      </w:r>
      <w:r w:rsidRPr="00941177">
        <w:rPr>
          <w:rFonts w:ascii="Times New Roman" w:hAnsi="Times New Roman" w:cs="Times New Roman"/>
          <w:sz w:val="24"/>
          <w:szCs w:val="24"/>
        </w:rPr>
        <w:t>, due to fewer missed responses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6</w:t>
      </w:r>
      <w:r w:rsidRPr="00941177">
        <w:rPr>
          <w:rFonts w:ascii="Times New Roman" w:hAnsi="Times New Roman" w:cs="Times New Roman"/>
          <w:sz w:val="24"/>
          <w:szCs w:val="24"/>
        </w:rPr>
        <w:t>.</w:t>
      </w:r>
      <w:r>
        <w:rPr>
          <w:rFonts w:ascii="Times New Roman" w:hAnsi="Times New Roman" w:cs="Times New Roman"/>
          <w:sz w:val="24"/>
          <w:szCs w:val="24"/>
        </w:rPr>
        <w:t>44</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91</w:t>
      </w:r>
      <w:r w:rsidRPr="00941177">
        <w:rPr>
          <w:rFonts w:ascii="Times New Roman" w:hAnsi="Times New Roman" w:cs="Times New Roman"/>
          <w:sz w:val="24"/>
          <w:szCs w:val="24"/>
        </w:rPr>
        <w:t>) than for the st</w:t>
      </w:r>
      <w:r>
        <w:rPr>
          <w:rFonts w:ascii="Times New Roman" w:hAnsi="Times New Roman" w:cs="Times New Roman"/>
          <w:sz w:val="24"/>
          <w:szCs w:val="24"/>
        </w:rPr>
        <w:t>ran</w:t>
      </w:r>
      <w:r w:rsidRPr="00941177">
        <w:rPr>
          <w:rFonts w:ascii="Times New Roman" w:hAnsi="Times New Roman" w:cs="Times New Roman"/>
          <w:sz w:val="24"/>
          <w:szCs w:val="24"/>
        </w:rPr>
        <w:t>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7</w:t>
      </w:r>
      <w:r w:rsidRPr="00941177">
        <w:rPr>
          <w:rFonts w:ascii="Times New Roman" w:hAnsi="Times New Roman" w:cs="Times New Roman"/>
          <w:sz w:val="24"/>
          <w:szCs w:val="24"/>
        </w:rPr>
        <w:t>.</w:t>
      </w:r>
      <w:r>
        <w:rPr>
          <w:rFonts w:ascii="Times New Roman" w:hAnsi="Times New Roman" w:cs="Times New Roman"/>
          <w:sz w:val="24"/>
          <w:szCs w:val="24"/>
        </w:rPr>
        <w:t>95</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05</w:t>
      </w:r>
      <w:r w:rsidRPr="00941177">
        <w:rPr>
          <w:rFonts w:ascii="Times New Roman" w:hAnsi="Times New Roman" w:cs="Times New Roman"/>
          <w:sz w:val="24"/>
          <w:szCs w:val="24"/>
        </w:rPr>
        <w:t>). The main effect of Block was also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48</w:t>
      </w:r>
      <w:r w:rsidRPr="00941177">
        <w:rPr>
          <w:rFonts w:ascii="Times New Roman" w:hAnsi="Times New Roman" w:cs="Times New Roman"/>
          <w:sz w:val="24"/>
          <w:szCs w:val="24"/>
        </w:rPr>
        <w:t>.</w:t>
      </w:r>
      <w:r>
        <w:rPr>
          <w:rFonts w:ascii="Times New Roman" w:hAnsi="Times New Roman" w:cs="Times New Roman"/>
          <w:sz w:val="24"/>
          <w:szCs w:val="24"/>
        </w:rPr>
        <w:t>73</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1</w:t>
      </w:r>
      <w:r w:rsidRPr="00941177">
        <w:rPr>
          <w:rFonts w:ascii="Times New Roman" w:hAnsi="Times New Roman" w:cs="Times New Roman"/>
          <w:sz w:val="24"/>
          <w:szCs w:val="24"/>
        </w:rPr>
        <w:t>], since missed responses were higher in the first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1</w:t>
      </w:r>
      <w:r>
        <w:rPr>
          <w:rFonts w:ascii="Times New Roman" w:hAnsi="Times New Roman" w:cs="Times New Roman"/>
          <w:sz w:val="24"/>
          <w:szCs w:val="24"/>
        </w:rPr>
        <w:t>0</w:t>
      </w:r>
      <w:r w:rsidRPr="00941177">
        <w:rPr>
          <w:rFonts w:ascii="Times New Roman" w:hAnsi="Times New Roman" w:cs="Times New Roman"/>
          <w:sz w:val="24"/>
          <w:szCs w:val="24"/>
        </w:rPr>
        <w:t>.</w:t>
      </w:r>
      <w:r>
        <w:rPr>
          <w:rFonts w:ascii="Times New Roman" w:hAnsi="Times New Roman" w:cs="Times New Roman"/>
          <w:sz w:val="24"/>
          <w:szCs w:val="24"/>
        </w:rPr>
        <w:t>16</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31</w:t>
      </w:r>
      <w:r w:rsidRPr="00941177">
        <w:rPr>
          <w:rFonts w:ascii="Times New Roman" w:hAnsi="Times New Roman" w:cs="Times New Roman"/>
          <w:sz w:val="24"/>
          <w:szCs w:val="24"/>
        </w:rPr>
        <w:t>) than in the second block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4</w:t>
      </w:r>
      <w:r w:rsidRPr="00941177">
        <w:rPr>
          <w:rFonts w:ascii="Times New Roman" w:hAnsi="Times New Roman" w:cs="Times New Roman"/>
          <w:sz w:val="24"/>
          <w:szCs w:val="24"/>
        </w:rPr>
        <w:t>.</w:t>
      </w:r>
      <w:r>
        <w:rPr>
          <w:rFonts w:ascii="Times New Roman" w:hAnsi="Times New Roman" w:cs="Times New Roman"/>
          <w:sz w:val="24"/>
          <w:szCs w:val="24"/>
        </w:rPr>
        <w:t>24</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w:t>
      </w:r>
      <w:r>
        <w:rPr>
          <w:rFonts w:ascii="Times New Roman" w:hAnsi="Times New Roman" w:cs="Times New Roman"/>
          <w:sz w:val="24"/>
          <w:szCs w:val="24"/>
        </w:rPr>
        <w:t>7</w:t>
      </w:r>
      <w:r w:rsidRPr="00941177">
        <w:rPr>
          <w:rFonts w:ascii="Times New Roman" w:hAnsi="Times New Roman" w:cs="Times New Roman"/>
          <w:sz w:val="24"/>
          <w:szCs w:val="24"/>
        </w:rPr>
        <w:t xml:space="preserve">). The Shape × Matching </w:t>
      </w:r>
      <w:r w:rsidRPr="00941177">
        <w:rPr>
          <w:rFonts w:ascii="Times New Roman" w:hAnsi="Times New Roman" w:cs="Times New Roman"/>
          <w:sz w:val="24"/>
          <w:szCs w:val="24"/>
        </w:rPr>
        <w:lastRenderedPageBreak/>
        <w:t>judgement interaction was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20</w:t>
      </w:r>
      <w:r w:rsidRPr="00941177">
        <w:rPr>
          <w:rFonts w:ascii="Times New Roman" w:hAnsi="Times New Roman" w:cs="Times New Roman"/>
          <w:sz w:val="24"/>
          <w:szCs w:val="24"/>
        </w:rPr>
        <w:t>.</w:t>
      </w:r>
      <w:r>
        <w:rPr>
          <w:rFonts w:ascii="Times New Roman" w:hAnsi="Times New Roman" w:cs="Times New Roman"/>
          <w:sz w:val="24"/>
          <w:szCs w:val="24"/>
        </w:rPr>
        <w:t>68</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 xml:space="preserve">&lt; .001,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014</w:t>
      </w:r>
      <w:r w:rsidRPr="00941177">
        <w:rPr>
          <w:rFonts w:ascii="Times New Roman" w:hAnsi="Times New Roman" w:cs="Times New Roman"/>
          <w:sz w:val="24"/>
          <w:szCs w:val="24"/>
        </w:rPr>
        <w:t>]</w:t>
      </w:r>
      <w:r>
        <w:rPr>
          <w:rFonts w:ascii="Times New Roman" w:hAnsi="Times New Roman" w:cs="Times New Roman"/>
          <w:sz w:val="24"/>
          <w:szCs w:val="24"/>
        </w:rPr>
        <w:t xml:space="preserve">. </w:t>
      </w:r>
      <w:r w:rsidRPr="00941177">
        <w:rPr>
          <w:rFonts w:ascii="Times New Roman" w:hAnsi="Times New Roman" w:cs="Times New Roman"/>
          <w:sz w:val="24"/>
          <w:szCs w:val="24"/>
        </w:rPr>
        <w:t xml:space="preserve">Post-hoc two-tailed </w:t>
      </w:r>
      <w:r w:rsidRPr="00B32C89">
        <w:rPr>
          <w:rFonts w:ascii="Times New Roman" w:hAnsi="Times New Roman" w:cs="Times New Roman"/>
          <w:i/>
          <w:sz w:val="24"/>
          <w:szCs w:val="24"/>
        </w:rPr>
        <w:t>t</w:t>
      </w:r>
      <w:r w:rsidRPr="00941177">
        <w:rPr>
          <w:rFonts w:ascii="Times New Roman" w:hAnsi="Times New Roman" w:cs="Times New Roman"/>
          <w:sz w:val="24"/>
          <w:szCs w:val="24"/>
        </w:rPr>
        <w:t>-tests with Bonferroni correction showed that</w:t>
      </w:r>
      <w:r>
        <w:rPr>
          <w:rFonts w:ascii="Times New Roman" w:hAnsi="Times New Roman" w:cs="Times New Roman"/>
          <w:sz w:val="24"/>
          <w:szCs w:val="24"/>
        </w:rPr>
        <w:t>, in m</w:t>
      </w:r>
      <w:r w:rsidRPr="00941177">
        <w:rPr>
          <w:rFonts w:ascii="Times New Roman" w:hAnsi="Times New Roman" w:cs="Times New Roman"/>
          <w:sz w:val="24"/>
          <w:szCs w:val="24"/>
        </w:rPr>
        <w:t>atched trials, fewer missed responses emerged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5</w:t>
      </w:r>
      <w:r w:rsidRPr="00941177">
        <w:rPr>
          <w:rFonts w:ascii="Times New Roman" w:hAnsi="Times New Roman" w:cs="Times New Roman"/>
          <w:sz w:val="24"/>
          <w:szCs w:val="24"/>
        </w:rPr>
        <w:t>.0</w:t>
      </w:r>
      <w:r>
        <w:rPr>
          <w:rFonts w:ascii="Times New Roman" w:hAnsi="Times New Roman" w:cs="Times New Roman"/>
          <w:sz w:val="24"/>
          <w:szCs w:val="24"/>
        </w:rPr>
        <w:t>3</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w:t>
      </w:r>
      <w:r>
        <w:rPr>
          <w:rFonts w:ascii="Times New Roman" w:hAnsi="Times New Roman" w:cs="Times New Roman"/>
          <w:sz w:val="24"/>
          <w:szCs w:val="24"/>
        </w:rPr>
        <w:t>81</w:t>
      </w:r>
      <w:r w:rsidRPr="00941177">
        <w:rPr>
          <w:rFonts w:ascii="Times New Roman" w:hAnsi="Times New Roman" w:cs="Times New Roman"/>
          <w:sz w:val="24"/>
          <w:szCs w:val="24"/>
        </w:rPr>
        <w:t>) than for the st</w:t>
      </w:r>
      <w:r>
        <w:rPr>
          <w:rFonts w:ascii="Times New Roman" w:hAnsi="Times New Roman" w:cs="Times New Roman"/>
          <w:sz w:val="24"/>
          <w:szCs w:val="24"/>
        </w:rPr>
        <w:t>r</w:t>
      </w:r>
      <w:r w:rsidRPr="00941177">
        <w:rPr>
          <w:rFonts w:ascii="Times New Roman" w:hAnsi="Times New Roman" w:cs="Times New Roman"/>
          <w:sz w:val="24"/>
          <w:szCs w:val="24"/>
        </w:rPr>
        <w:t>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8</w:t>
      </w:r>
      <w:r w:rsidRPr="00941177">
        <w:rPr>
          <w:rFonts w:ascii="Times New Roman" w:hAnsi="Times New Roman" w:cs="Times New Roman"/>
          <w:sz w:val="24"/>
          <w:szCs w:val="24"/>
        </w:rPr>
        <w:t>.</w:t>
      </w:r>
      <w:r>
        <w:rPr>
          <w:rFonts w:ascii="Times New Roman" w:hAnsi="Times New Roman" w:cs="Times New Roman"/>
          <w:sz w:val="24"/>
          <w:szCs w:val="24"/>
        </w:rPr>
        <w:t>73</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07</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t</w:t>
      </w:r>
      <w:r w:rsidRPr="00941177">
        <w:rPr>
          <w:rFonts w:ascii="Times New Roman" w:hAnsi="Times New Roman" w:cs="Times New Roman"/>
          <w:sz w:val="24"/>
          <w:szCs w:val="24"/>
        </w:rPr>
        <w:t>(</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-4</w:t>
      </w:r>
      <w:r w:rsidRPr="00941177">
        <w:rPr>
          <w:rFonts w:ascii="Times New Roman" w:hAnsi="Times New Roman" w:cs="Times New Roman"/>
          <w:sz w:val="24"/>
          <w:szCs w:val="24"/>
        </w:rPr>
        <w:t>.</w:t>
      </w:r>
      <w:r>
        <w:rPr>
          <w:rFonts w:ascii="Times New Roman" w:hAnsi="Times New Roman" w:cs="Times New Roman"/>
          <w:sz w:val="24"/>
          <w:szCs w:val="24"/>
        </w:rPr>
        <w:t>98</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&lt; .001,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.65) whereas the difference was non-significant in nonmatching trials [</w:t>
      </w:r>
      <w:r w:rsidRPr="00941177">
        <w:rPr>
          <w:rFonts w:ascii="Times New Roman" w:hAnsi="Times New Roman" w:cs="Times New Roman"/>
          <w:i/>
          <w:iCs/>
          <w:sz w:val="24"/>
          <w:szCs w:val="24"/>
        </w:rPr>
        <w:t>t</w:t>
      </w:r>
      <w:r w:rsidRPr="00941177">
        <w:rPr>
          <w:rFonts w:ascii="Times New Roman" w:hAnsi="Times New Roman" w:cs="Times New Roman"/>
          <w:sz w:val="24"/>
          <w:szCs w:val="24"/>
        </w:rPr>
        <w:t>(</w:t>
      </w:r>
      <w:r>
        <w:rPr>
          <w:rFonts w:ascii="Times New Roman" w:hAnsi="Times New Roman" w:cs="Times New Roman"/>
          <w:sz w:val="24"/>
          <w:szCs w:val="24"/>
        </w:rPr>
        <w:t>58</w:t>
      </w:r>
      <w:r w:rsidRPr="00941177">
        <w:rPr>
          <w:rFonts w:ascii="Times New Roman" w:hAnsi="Times New Roman" w:cs="Times New Roman"/>
          <w:sz w:val="24"/>
          <w:szCs w:val="24"/>
        </w:rPr>
        <w:t>) = 1.</w:t>
      </w:r>
      <w:r>
        <w:rPr>
          <w:rFonts w:ascii="Times New Roman" w:hAnsi="Times New Roman" w:cs="Times New Roman"/>
          <w:sz w:val="24"/>
          <w:szCs w:val="24"/>
        </w:rPr>
        <w:t>28</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w:t>
      </w:r>
      <w:r>
        <w:rPr>
          <w:rFonts w:ascii="Times New Roman" w:hAnsi="Times New Roman" w:cs="Times New Roman"/>
          <w:sz w:val="24"/>
          <w:szCs w:val="24"/>
        </w:rPr>
        <w:t>&gt;</w:t>
      </w:r>
      <w:r w:rsidRPr="00941177">
        <w:rPr>
          <w:rFonts w:ascii="Times New Roman" w:hAnsi="Times New Roman" w:cs="Times New Roman"/>
          <w:sz w:val="24"/>
          <w:szCs w:val="24"/>
        </w:rPr>
        <w:t xml:space="preserve"> .</w:t>
      </w:r>
      <w:r>
        <w:rPr>
          <w:rFonts w:ascii="Times New Roman" w:hAnsi="Times New Roman" w:cs="Times New Roman"/>
          <w:sz w:val="24"/>
          <w:szCs w:val="24"/>
        </w:rPr>
        <w:t>10</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.1</w:t>
      </w:r>
      <w:r>
        <w:rPr>
          <w:rFonts w:ascii="Times New Roman" w:hAnsi="Times New Roman" w:cs="Times New Roman"/>
          <w:sz w:val="24"/>
          <w:szCs w:val="24"/>
        </w:rPr>
        <w:t>7</w:t>
      </w:r>
      <w:r w:rsidRPr="00941177">
        <w:rPr>
          <w:rFonts w:ascii="Times New Roman" w:hAnsi="Times New Roman" w:cs="Times New Roman"/>
          <w:sz w:val="24"/>
          <w:szCs w:val="24"/>
        </w:rPr>
        <w:t>].</w:t>
      </w:r>
      <w:r>
        <w:rPr>
          <w:rFonts w:ascii="Times New Roman" w:hAnsi="Times New Roman" w:cs="Times New Roman"/>
          <w:sz w:val="24"/>
          <w:szCs w:val="24"/>
        </w:rPr>
        <w:t xml:space="preserve"> The </w:t>
      </w:r>
      <w:r w:rsidRPr="00941177">
        <w:rPr>
          <w:rFonts w:ascii="Times New Roman" w:hAnsi="Times New Roman" w:cs="Times New Roman"/>
          <w:sz w:val="24"/>
          <w:szCs w:val="24"/>
        </w:rPr>
        <w:t xml:space="preserve">Shape × </w:t>
      </w:r>
      <w:r>
        <w:rPr>
          <w:rFonts w:ascii="Times New Roman" w:hAnsi="Times New Roman" w:cs="Times New Roman"/>
          <w:sz w:val="24"/>
          <w:szCs w:val="24"/>
        </w:rPr>
        <w:t xml:space="preserve">Block interaction was statistically significant </w:t>
      </w:r>
      <w:r w:rsidRPr="00941177">
        <w:rPr>
          <w:rFonts w:ascii="Times New Roman" w:hAnsi="Times New Roman" w:cs="Times New Roman"/>
          <w:sz w:val="24"/>
          <w:szCs w:val="24"/>
        </w:rPr>
        <w:t>[</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8</w:t>
      </w:r>
      <w:r w:rsidRPr="00941177">
        <w:rPr>
          <w:rFonts w:ascii="Times New Roman" w:hAnsi="Times New Roman" w:cs="Times New Roman"/>
          <w:sz w:val="24"/>
          <w:szCs w:val="24"/>
        </w:rPr>
        <w:t>.</w:t>
      </w:r>
      <w:r>
        <w:rPr>
          <w:rFonts w:ascii="Times New Roman" w:hAnsi="Times New Roman" w:cs="Times New Roman"/>
          <w:sz w:val="24"/>
          <w:szCs w:val="24"/>
        </w:rPr>
        <w:t>77</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&lt; .00</w:t>
      </w:r>
      <w:r>
        <w:rPr>
          <w:rFonts w:ascii="Times New Roman" w:hAnsi="Times New Roman" w:cs="Times New Roman"/>
          <w:sz w:val="24"/>
          <w:szCs w:val="24"/>
        </w:rPr>
        <w:t>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003</w:t>
      </w:r>
      <w:r w:rsidRPr="00941177">
        <w:rPr>
          <w:rFonts w:ascii="Times New Roman" w:hAnsi="Times New Roman" w:cs="Times New Roman"/>
          <w:sz w:val="24"/>
          <w:szCs w:val="24"/>
        </w:rPr>
        <w:t>]</w:t>
      </w:r>
      <w:r>
        <w:rPr>
          <w:rFonts w:ascii="Times New Roman" w:hAnsi="Times New Roman" w:cs="Times New Roman"/>
          <w:sz w:val="24"/>
          <w:szCs w:val="24"/>
        </w:rPr>
        <w:t>, and p</w:t>
      </w:r>
      <w:r w:rsidRPr="00941177">
        <w:rPr>
          <w:rFonts w:ascii="Times New Roman" w:hAnsi="Times New Roman" w:cs="Times New Roman"/>
          <w:sz w:val="24"/>
          <w:szCs w:val="24"/>
        </w:rPr>
        <w:t xml:space="preserve">ost-hoc two-tailed </w:t>
      </w:r>
      <w:r w:rsidRPr="00B32C89">
        <w:rPr>
          <w:rFonts w:ascii="Times New Roman" w:hAnsi="Times New Roman" w:cs="Times New Roman"/>
          <w:i/>
          <w:sz w:val="24"/>
          <w:szCs w:val="24"/>
        </w:rPr>
        <w:t>t</w:t>
      </w:r>
      <w:r w:rsidRPr="00941177">
        <w:rPr>
          <w:rFonts w:ascii="Times New Roman" w:hAnsi="Times New Roman" w:cs="Times New Roman"/>
          <w:sz w:val="24"/>
          <w:szCs w:val="24"/>
        </w:rPr>
        <w:t>-tests with Bonferroni correction showed that, in Block 1, fewer missed responses emerged for the self-related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w:t>
      </w:r>
      <w:r>
        <w:rPr>
          <w:rFonts w:ascii="Times New Roman" w:hAnsi="Times New Roman" w:cs="Times New Roman"/>
          <w:sz w:val="24"/>
          <w:szCs w:val="24"/>
        </w:rPr>
        <w:t>8</w:t>
      </w:r>
      <w:r w:rsidRPr="00941177">
        <w:rPr>
          <w:rFonts w:ascii="Times New Roman" w:hAnsi="Times New Roman" w:cs="Times New Roman"/>
          <w:sz w:val="24"/>
          <w:szCs w:val="24"/>
        </w:rPr>
        <w:t>.</w:t>
      </w:r>
      <w:r>
        <w:rPr>
          <w:rFonts w:ascii="Times New Roman" w:hAnsi="Times New Roman" w:cs="Times New Roman"/>
          <w:sz w:val="24"/>
          <w:szCs w:val="24"/>
        </w:rPr>
        <w:t>84</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1.</w:t>
      </w:r>
      <w:r>
        <w:rPr>
          <w:rFonts w:ascii="Times New Roman" w:hAnsi="Times New Roman" w:cs="Times New Roman"/>
          <w:sz w:val="24"/>
          <w:szCs w:val="24"/>
        </w:rPr>
        <w:t>26</w:t>
      </w:r>
      <w:r w:rsidRPr="00941177">
        <w:rPr>
          <w:rFonts w:ascii="Times New Roman" w:hAnsi="Times New Roman" w:cs="Times New Roman"/>
          <w:sz w:val="24"/>
          <w:szCs w:val="24"/>
        </w:rPr>
        <w:t>) than for the stranger-related shape (</w:t>
      </w:r>
      <w:r w:rsidRPr="00941177">
        <w:rPr>
          <w:rFonts w:ascii="Times New Roman" w:hAnsi="Times New Roman" w:cs="Times New Roman"/>
          <w:i/>
          <w:iCs/>
          <w:sz w:val="24"/>
          <w:szCs w:val="24"/>
        </w:rPr>
        <w:t>M</w:t>
      </w:r>
      <w:r w:rsidRPr="00941177">
        <w:rPr>
          <w:rFonts w:ascii="Times New Roman" w:hAnsi="Times New Roman" w:cs="Times New Roman"/>
          <w:sz w:val="24"/>
          <w:szCs w:val="24"/>
        </w:rPr>
        <w:t xml:space="preserve"> = 1</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47</w:t>
      </w:r>
      <w:r w:rsidRPr="00941177">
        <w:rPr>
          <w:rFonts w:ascii="Times New Roman" w:hAnsi="Times New Roman" w:cs="Times New Roman"/>
          <w:sz w:val="24"/>
          <w:szCs w:val="24"/>
        </w:rPr>
        <w:t xml:space="preserve">% , </w:t>
      </w:r>
      <w:r w:rsidRPr="00941177">
        <w:rPr>
          <w:rFonts w:ascii="Times New Roman" w:hAnsi="Times New Roman" w:cs="Times New Roman"/>
          <w:i/>
          <w:iCs/>
          <w:sz w:val="24"/>
          <w:szCs w:val="24"/>
        </w:rPr>
        <w:t>SE</w:t>
      </w:r>
      <w:r w:rsidRPr="00941177">
        <w:rPr>
          <w:rFonts w:ascii="Times New Roman" w:hAnsi="Times New Roman" w:cs="Times New Roman"/>
          <w:sz w:val="24"/>
          <w:szCs w:val="24"/>
        </w:rPr>
        <w:t xml:space="preserve"> = </w:t>
      </w:r>
      <w:r>
        <w:rPr>
          <w:rFonts w:ascii="Times New Roman" w:hAnsi="Times New Roman" w:cs="Times New Roman"/>
          <w:sz w:val="24"/>
          <w:szCs w:val="24"/>
        </w:rPr>
        <w:t>1</w:t>
      </w:r>
      <w:r w:rsidRPr="00941177">
        <w:rPr>
          <w:rFonts w:ascii="Times New Roman" w:hAnsi="Times New Roman" w:cs="Times New Roman"/>
          <w:sz w:val="24"/>
          <w:szCs w:val="24"/>
        </w:rPr>
        <w:t>.</w:t>
      </w:r>
      <w:r>
        <w:rPr>
          <w:rFonts w:ascii="Times New Roman" w:hAnsi="Times New Roman" w:cs="Times New Roman"/>
          <w:sz w:val="24"/>
          <w:szCs w:val="24"/>
        </w:rPr>
        <w:t>44</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t</w:t>
      </w:r>
      <w:r w:rsidRPr="00941177">
        <w:rPr>
          <w:rFonts w:ascii="Times New Roman" w:hAnsi="Times New Roman" w:cs="Times New Roman"/>
          <w:sz w:val="24"/>
          <w:szCs w:val="24"/>
        </w:rPr>
        <w:t>(</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w:t>
      </w:r>
      <w:r w:rsidRPr="00941177">
        <w:rPr>
          <w:rFonts w:ascii="Times New Roman" w:hAnsi="Times New Roman" w:cs="Times New Roman"/>
          <w:sz w:val="24"/>
          <w:szCs w:val="24"/>
        </w:rPr>
        <w:t>3.</w:t>
      </w:r>
      <w:r>
        <w:rPr>
          <w:rFonts w:ascii="Times New Roman" w:hAnsi="Times New Roman" w:cs="Times New Roman"/>
          <w:sz w:val="24"/>
          <w:szCs w:val="24"/>
        </w:rPr>
        <w:t>67</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w:t>
      </w:r>
      <w:r>
        <w:rPr>
          <w:rFonts w:ascii="Times New Roman" w:hAnsi="Times New Roman" w:cs="Times New Roman"/>
          <w:sz w:val="24"/>
          <w:szCs w:val="24"/>
        </w:rPr>
        <w:t>&lt;</w:t>
      </w:r>
      <w:r w:rsidRPr="00941177">
        <w:rPr>
          <w:rFonts w:ascii="Times New Roman" w:hAnsi="Times New Roman" w:cs="Times New Roman"/>
          <w:sz w:val="24"/>
          <w:szCs w:val="24"/>
        </w:rPr>
        <w:t xml:space="preserve"> .0</w:t>
      </w:r>
      <w:r>
        <w:rPr>
          <w:rFonts w:ascii="Times New Roman" w:hAnsi="Times New Roman" w:cs="Times New Roman"/>
          <w:sz w:val="24"/>
          <w:szCs w:val="24"/>
        </w:rPr>
        <w:t>05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w:t>
      </w:r>
      <w:r>
        <w:rPr>
          <w:rFonts w:ascii="Times New Roman" w:hAnsi="Times New Roman" w:cs="Times New Roman"/>
          <w:sz w:val="24"/>
          <w:szCs w:val="24"/>
        </w:rPr>
        <w:t>-</w:t>
      </w:r>
      <w:r w:rsidRPr="00941177">
        <w:rPr>
          <w:rFonts w:ascii="Times New Roman" w:hAnsi="Times New Roman" w:cs="Times New Roman"/>
          <w:sz w:val="24"/>
          <w:szCs w:val="24"/>
        </w:rPr>
        <w:t>.</w:t>
      </w:r>
      <w:r>
        <w:rPr>
          <w:rFonts w:ascii="Times New Roman" w:hAnsi="Times New Roman" w:cs="Times New Roman"/>
          <w:sz w:val="24"/>
          <w:szCs w:val="24"/>
        </w:rPr>
        <w:t>48</w:t>
      </w:r>
      <w:r w:rsidRPr="00941177">
        <w:rPr>
          <w:rFonts w:ascii="Times New Roman" w:hAnsi="Times New Roman" w:cs="Times New Roman"/>
          <w:sz w:val="24"/>
          <w:szCs w:val="24"/>
        </w:rPr>
        <w:t>), whereas the difference was non-significant in Block 2 [</w:t>
      </w:r>
      <w:r w:rsidRPr="00941177">
        <w:rPr>
          <w:rFonts w:ascii="Times New Roman" w:hAnsi="Times New Roman" w:cs="Times New Roman"/>
          <w:i/>
          <w:iCs/>
          <w:sz w:val="24"/>
          <w:szCs w:val="24"/>
        </w:rPr>
        <w:t>t</w:t>
      </w:r>
      <w:r w:rsidRPr="00941177">
        <w:rPr>
          <w:rFonts w:ascii="Times New Roman" w:hAnsi="Times New Roman" w:cs="Times New Roman"/>
          <w:sz w:val="24"/>
          <w:szCs w:val="24"/>
        </w:rPr>
        <w:t>(</w:t>
      </w:r>
      <w:r>
        <w:rPr>
          <w:rFonts w:ascii="Times New Roman" w:hAnsi="Times New Roman" w:cs="Times New Roman"/>
          <w:sz w:val="24"/>
          <w:szCs w:val="24"/>
        </w:rPr>
        <w:t>58</w:t>
      </w:r>
      <w:r w:rsidRPr="00941177">
        <w:rPr>
          <w:rFonts w:ascii="Times New Roman" w:hAnsi="Times New Roman" w:cs="Times New Roman"/>
          <w:sz w:val="24"/>
          <w:szCs w:val="24"/>
        </w:rPr>
        <w:t>) = 1.0</w:t>
      </w:r>
      <w:r>
        <w:rPr>
          <w:rFonts w:ascii="Times New Roman" w:hAnsi="Times New Roman" w:cs="Times New Roman"/>
          <w:sz w:val="24"/>
          <w:szCs w:val="24"/>
        </w:rPr>
        <w:t>5</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p</w:t>
      </w:r>
      <w:r w:rsidRPr="00941177">
        <w:rPr>
          <w:rFonts w:ascii="Times New Roman" w:hAnsi="Times New Roman" w:cs="Times New Roman"/>
          <w:sz w:val="24"/>
          <w:szCs w:val="24"/>
        </w:rPr>
        <w:t xml:space="preserve"> </w:t>
      </w:r>
      <w:r>
        <w:rPr>
          <w:rFonts w:ascii="Times New Roman" w:hAnsi="Times New Roman" w:cs="Times New Roman"/>
          <w:sz w:val="24"/>
          <w:szCs w:val="24"/>
        </w:rPr>
        <w:t>&gt;</w:t>
      </w:r>
      <w:r w:rsidRPr="00941177">
        <w:rPr>
          <w:rFonts w:ascii="Times New Roman" w:hAnsi="Times New Roman" w:cs="Times New Roman"/>
          <w:sz w:val="24"/>
          <w:szCs w:val="24"/>
        </w:rPr>
        <w:t xml:space="preserve"> .</w:t>
      </w:r>
      <w:r>
        <w:rPr>
          <w:rFonts w:ascii="Times New Roman" w:hAnsi="Times New Roman" w:cs="Times New Roman"/>
          <w:sz w:val="24"/>
          <w:szCs w:val="24"/>
        </w:rPr>
        <w:t>10</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d</w:t>
      </w:r>
      <w:r w:rsidRPr="00941177">
        <w:rPr>
          <w:rFonts w:ascii="Times New Roman" w:hAnsi="Times New Roman" w:cs="Times New Roman"/>
          <w:sz w:val="24"/>
          <w:szCs w:val="24"/>
        </w:rPr>
        <w:t xml:space="preserve"> = .1</w:t>
      </w:r>
      <w:r>
        <w:rPr>
          <w:rFonts w:ascii="Times New Roman" w:hAnsi="Times New Roman" w:cs="Times New Roman"/>
          <w:sz w:val="24"/>
          <w:szCs w:val="24"/>
        </w:rPr>
        <w:t>4</w:t>
      </w:r>
      <w:r w:rsidRPr="00941177">
        <w:rPr>
          <w:rFonts w:ascii="Times New Roman" w:hAnsi="Times New Roman" w:cs="Times New Roman"/>
          <w:sz w:val="24"/>
          <w:szCs w:val="24"/>
        </w:rPr>
        <w:t>].</w:t>
      </w:r>
      <w:r>
        <w:rPr>
          <w:rFonts w:ascii="Times New Roman" w:hAnsi="Times New Roman" w:cs="Times New Roman"/>
          <w:sz w:val="24"/>
          <w:szCs w:val="24"/>
        </w:rPr>
        <w:t xml:space="preserve"> </w:t>
      </w:r>
      <w:r w:rsidRPr="00941177">
        <w:rPr>
          <w:rFonts w:ascii="Times New Roman" w:hAnsi="Times New Roman" w:cs="Times New Roman"/>
          <w:sz w:val="24"/>
          <w:szCs w:val="24"/>
        </w:rPr>
        <w:t xml:space="preserve">The Shape × Matching judgement × Block interaction was also significant </w:t>
      </w:r>
      <w:proofErr w:type="gramStart"/>
      <w:r w:rsidRPr="00941177">
        <w:rPr>
          <w:rFonts w:ascii="Times New Roman" w:hAnsi="Times New Roman" w:cs="Times New Roman"/>
          <w:i/>
          <w:iCs/>
          <w:sz w:val="24"/>
          <w:szCs w:val="24"/>
        </w:rPr>
        <w:t>F</w:t>
      </w:r>
      <w:r w:rsidRPr="00941177">
        <w:rPr>
          <w:rFonts w:ascii="Times New Roman" w:hAnsi="Times New Roman" w:cs="Times New Roman"/>
          <w:sz w:val="24"/>
          <w:szCs w:val="24"/>
        </w:rPr>
        <w:t>(</w:t>
      </w:r>
      <w:proofErr w:type="gramEnd"/>
      <w:r w:rsidRPr="00941177">
        <w:rPr>
          <w:rFonts w:ascii="Times New Roman" w:hAnsi="Times New Roman" w:cs="Times New Roman"/>
          <w:sz w:val="24"/>
          <w:szCs w:val="24"/>
        </w:rPr>
        <w:t xml:space="preserve">1, </w:t>
      </w:r>
      <w:r>
        <w:rPr>
          <w:rFonts w:ascii="Times New Roman" w:hAnsi="Times New Roman" w:cs="Times New Roman"/>
          <w:sz w:val="24"/>
          <w:szCs w:val="24"/>
        </w:rPr>
        <w:t>58</w:t>
      </w:r>
      <w:r w:rsidRPr="00941177">
        <w:rPr>
          <w:rFonts w:ascii="Times New Roman" w:hAnsi="Times New Roman" w:cs="Times New Roman"/>
          <w:sz w:val="24"/>
          <w:szCs w:val="24"/>
        </w:rPr>
        <w:t xml:space="preserve">) = </w:t>
      </w:r>
      <w:r>
        <w:rPr>
          <w:rFonts w:ascii="Times New Roman" w:hAnsi="Times New Roman" w:cs="Times New Roman"/>
          <w:sz w:val="24"/>
          <w:szCs w:val="24"/>
        </w:rPr>
        <w:t>7</w:t>
      </w:r>
      <w:r w:rsidRPr="00941177">
        <w:rPr>
          <w:rFonts w:ascii="Times New Roman" w:hAnsi="Times New Roman" w:cs="Times New Roman"/>
          <w:sz w:val="24"/>
          <w:szCs w:val="24"/>
        </w:rPr>
        <w:t>.</w:t>
      </w:r>
      <w:r>
        <w:rPr>
          <w:rFonts w:ascii="Times New Roman" w:hAnsi="Times New Roman" w:cs="Times New Roman"/>
          <w:sz w:val="24"/>
          <w:szCs w:val="24"/>
        </w:rPr>
        <w:t>23</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 xml:space="preserve">p </w:t>
      </w:r>
      <w:r w:rsidRPr="00941177">
        <w:rPr>
          <w:rFonts w:ascii="Times New Roman" w:hAnsi="Times New Roman" w:cs="Times New Roman"/>
          <w:sz w:val="24"/>
          <w:szCs w:val="24"/>
        </w:rPr>
        <w:t>&lt; .0</w:t>
      </w:r>
      <w:r>
        <w:rPr>
          <w:rFonts w:ascii="Times New Roman" w:hAnsi="Times New Roman" w:cs="Times New Roman"/>
          <w:sz w:val="24"/>
          <w:szCs w:val="24"/>
        </w:rPr>
        <w:t>1</w:t>
      </w:r>
      <w:r w:rsidRPr="00941177">
        <w:rPr>
          <w:rFonts w:ascii="Times New Roman" w:hAnsi="Times New Roman" w:cs="Times New Roman"/>
          <w:sz w:val="24"/>
          <w:szCs w:val="24"/>
        </w:rPr>
        <w:t xml:space="preserve">, </w:t>
      </w:r>
      <w:r w:rsidRPr="00941177">
        <w:rPr>
          <w:rFonts w:ascii="Times New Roman" w:hAnsi="Times New Roman" w:cs="Times New Roman"/>
          <w:i/>
          <w:iCs/>
          <w:sz w:val="24"/>
          <w:szCs w:val="24"/>
        </w:rPr>
        <w:t>η</w:t>
      </w:r>
      <w:r w:rsidRPr="00941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bscript"/>
        </w:rPr>
        <w:t>G</w:t>
      </w:r>
      <w:r w:rsidRPr="00941177">
        <w:rPr>
          <w:rFonts w:ascii="Times New Roman" w:hAnsi="Times New Roman" w:cs="Times New Roman"/>
          <w:i/>
          <w:iCs/>
          <w:sz w:val="24"/>
          <w:szCs w:val="24"/>
          <w:vertAlign w:val="subscript"/>
        </w:rPr>
        <w:t xml:space="preserve"> </w:t>
      </w:r>
      <w:r w:rsidRPr="00941177">
        <w:rPr>
          <w:rFonts w:ascii="Times New Roman" w:hAnsi="Times New Roman" w:cs="Times New Roman"/>
          <w:sz w:val="24"/>
          <w:szCs w:val="24"/>
        </w:rPr>
        <w:t>= .</w:t>
      </w:r>
      <w:r>
        <w:rPr>
          <w:rFonts w:ascii="Times New Roman" w:hAnsi="Times New Roman" w:cs="Times New Roman"/>
          <w:sz w:val="24"/>
          <w:szCs w:val="24"/>
        </w:rPr>
        <w:t>005</w:t>
      </w:r>
      <w:r w:rsidRPr="00941177">
        <w:rPr>
          <w:rFonts w:ascii="Times New Roman" w:hAnsi="Times New Roman" w:cs="Times New Roman"/>
          <w:sz w:val="24"/>
          <w:szCs w:val="24"/>
        </w:rPr>
        <w:t>] and two further ANOVAs were therefore conducted on each of the two Blocks with Shape and Matching judgements as within-participant factors. These analyses confirmed that, in both blocks, the Shape × Matching judgement interaction [</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s &gt; </w:t>
      </w:r>
      <w:r>
        <w:rPr>
          <w:rFonts w:ascii="Times New Roman" w:hAnsi="Times New Roman" w:cs="Times New Roman"/>
          <w:sz w:val="24"/>
          <w:szCs w:val="24"/>
        </w:rPr>
        <w:t>4</w:t>
      </w:r>
      <w:r w:rsidRPr="00941177">
        <w:rPr>
          <w:rFonts w:ascii="Times New Roman" w:hAnsi="Times New Roman" w:cs="Times New Roman"/>
          <w:sz w:val="24"/>
          <w:szCs w:val="24"/>
        </w:rPr>
        <w:t>.</w:t>
      </w:r>
      <w:r>
        <w:rPr>
          <w:rFonts w:ascii="Times New Roman" w:hAnsi="Times New Roman" w:cs="Times New Roman"/>
          <w:sz w:val="24"/>
          <w:szCs w:val="24"/>
        </w:rPr>
        <w:t>2</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i/>
          <w:iCs/>
          <w:sz w:val="24"/>
          <w:szCs w:val="24"/>
        </w:rPr>
        <w:t>p</w:t>
      </w:r>
      <w:r w:rsidRPr="00941177">
        <w:rPr>
          <w:rFonts w:ascii="Times New Roman" w:hAnsi="Times New Roman" w:cs="Times New Roman"/>
          <w:sz w:val="24"/>
          <w:szCs w:val="24"/>
        </w:rPr>
        <w:t>s</w:t>
      </w:r>
      <w:proofErr w:type="spellEnd"/>
      <w:r w:rsidRPr="00941177">
        <w:rPr>
          <w:rFonts w:ascii="Times New Roman" w:hAnsi="Times New Roman" w:cs="Times New Roman"/>
          <w:sz w:val="24"/>
          <w:szCs w:val="24"/>
        </w:rPr>
        <w:t xml:space="preserve"> &lt; .0</w:t>
      </w:r>
      <w:r>
        <w:rPr>
          <w:rFonts w:ascii="Times New Roman" w:hAnsi="Times New Roman" w:cs="Times New Roman"/>
          <w:sz w:val="24"/>
          <w:szCs w:val="24"/>
        </w:rPr>
        <w:t>4</w:t>
      </w:r>
      <w:r w:rsidRPr="00941177">
        <w:rPr>
          <w:rFonts w:ascii="Times New Roman" w:hAnsi="Times New Roman" w:cs="Times New Roman"/>
          <w:sz w:val="24"/>
          <w:szCs w:val="24"/>
        </w:rPr>
        <w:t xml:space="preserve">] </w:t>
      </w:r>
      <w:r>
        <w:rPr>
          <w:rFonts w:ascii="Times New Roman" w:hAnsi="Times New Roman" w:cs="Times New Roman"/>
          <w:sz w:val="24"/>
          <w:szCs w:val="24"/>
        </w:rPr>
        <w:t>was</w:t>
      </w:r>
      <w:r w:rsidRPr="00941177">
        <w:rPr>
          <w:rFonts w:ascii="Times New Roman" w:hAnsi="Times New Roman" w:cs="Times New Roman"/>
          <w:sz w:val="24"/>
          <w:szCs w:val="24"/>
        </w:rPr>
        <w:t xml:space="preserve"> significant, </w:t>
      </w:r>
      <w:r>
        <w:rPr>
          <w:rFonts w:ascii="Times New Roman" w:hAnsi="Times New Roman" w:cs="Times New Roman"/>
          <w:sz w:val="24"/>
          <w:szCs w:val="24"/>
        </w:rPr>
        <w:t>suggesting that a self-</w:t>
      </w:r>
      <w:proofErr w:type="spellStart"/>
      <w:r>
        <w:rPr>
          <w:rFonts w:ascii="Times New Roman" w:hAnsi="Times New Roman" w:cs="Times New Roman"/>
          <w:sz w:val="24"/>
          <w:szCs w:val="24"/>
        </w:rPr>
        <w:t>prioritisation</w:t>
      </w:r>
      <w:proofErr w:type="spellEnd"/>
      <w:r>
        <w:rPr>
          <w:rFonts w:ascii="Times New Roman" w:hAnsi="Times New Roman" w:cs="Times New Roman"/>
          <w:sz w:val="24"/>
          <w:szCs w:val="24"/>
        </w:rPr>
        <w:t xml:space="preserve"> effect was present in both blocks.</w:t>
      </w:r>
      <w:r w:rsidRPr="00941177">
        <w:rPr>
          <w:rFonts w:ascii="Times New Roman" w:hAnsi="Times New Roman" w:cs="Times New Roman"/>
          <w:sz w:val="24"/>
          <w:szCs w:val="24"/>
        </w:rPr>
        <w:t xml:space="preserve"> No other significant results emerged [</w:t>
      </w:r>
      <w:r w:rsidRPr="00941177">
        <w:rPr>
          <w:rFonts w:ascii="Times New Roman" w:hAnsi="Times New Roman" w:cs="Times New Roman"/>
          <w:i/>
          <w:iCs/>
          <w:sz w:val="24"/>
          <w:szCs w:val="24"/>
        </w:rPr>
        <w:t>F</w:t>
      </w:r>
      <w:r w:rsidRPr="00941177">
        <w:rPr>
          <w:rFonts w:ascii="Times New Roman" w:hAnsi="Times New Roman" w:cs="Times New Roman"/>
          <w:sz w:val="24"/>
          <w:szCs w:val="24"/>
        </w:rPr>
        <w:t xml:space="preserve">s &lt; </w:t>
      </w:r>
      <w:r>
        <w:rPr>
          <w:rFonts w:ascii="Times New Roman" w:hAnsi="Times New Roman" w:cs="Times New Roman"/>
          <w:sz w:val="24"/>
          <w:szCs w:val="24"/>
        </w:rPr>
        <w:t>2</w:t>
      </w:r>
      <w:r w:rsidRPr="00941177">
        <w:rPr>
          <w:rFonts w:ascii="Times New Roman" w:hAnsi="Times New Roman" w:cs="Times New Roman"/>
          <w:sz w:val="24"/>
          <w:szCs w:val="24"/>
        </w:rPr>
        <w:t>.</w:t>
      </w:r>
      <w:r>
        <w:rPr>
          <w:rFonts w:ascii="Times New Roman" w:hAnsi="Times New Roman" w:cs="Times New Roman"/>
          <w:sz w:val="24"/>
          <w:szCs w:val="24"/>
        </w:rPr>
        <w:t>0</w:t>
      </w:r>
      <w:r w:rsidRPr="00941177">
        <w:rPr>
          <w:rFonts w:ascii="Times New Roman" w:hAnsi="Times New Roman" w:cs="Times New Roman"/>
          <w:sz w:val="24"/>
          <w:szCs w:val="24"/>
        </w:rPr>
        <w:t xml:space="preserve">, </w:t>
      </w:r>
      <w:proofErr w:type="spellStart"/>
      <w:r w:rsidRPr="00941177">
        <w:rPr>
          <w:rFonts w:ascii="Times New Roman" w:hAnsi="Times New Roman" w:cs="Times New Roman"/>
          <w:i/>
          <w:iCs/>
          <w:sz w:val="24"/>
          <w:szCs w:val="24"/>
        </w:rPr>
        <w:t>p</w:t>
      </w:r>
      <w:r w:rsidRPr="00941177">
        <w:rPr>
          <w:rFonts w:ascii="Times New Roman" w:hAnsi="Times New Roman" w:cs="Times New Roman"/>
          <w:sz w:val="24"/>
          <w:szCs w:val="24"/>
        </w:rPr>
        <w:t>s</w:t>
      </w:r>
      <w:proofErr w:type="spellEnd"/>
      <w:r w:rsidRPr="00941177">
        <w:rPr>
          <w:rFonts w:ascii="Times New Roman" w:hAnsi="Times New Roman" w:cs="Times New Roman"/>
          <w:sz w:val="24"/>
          <w:szCs w:val="24"/>
        </w:rPr>
        <w:t xml:space="preserve"> &gt; .1</w:t>
      </w:r>
      <w:r>
        <w:rPr>
          <w:rFonts w:ascii="Times New Roman" w:hAnsi="Times New Roman" w:cs="Times New Roman"/>
          <w:sz w:val="24"/>
          <w:szCs w:val="24"/>
        </w:rPr>
        <w:t>0]</w:t>
      </w:r>
      <w:r w:rsidRPr="00941177">
        <w:rPr>
          <w:rFonts w:ascii="Times New Roman" w:hAnsi="Times New Roman" w:cs="Times New Roman"/>
          <w:sz w:val="24"/>
          <w:szCs w:val="24"/>
        </w:rPr>
        <w:t>.</w:t>
      </w:r>
    </w:p>
    <w:p w14:paraId="2F9E77A1" w14:textId="6EC4CE16" w:rsidR="00C03421" w:rsidRDefault="00C03421">
      <w:pPr>
        <w:spacing w:after="160" w:line="259" w:lineRule="auto"/>
        <w:contextualSpacing w:val="0"/>
        <w:rPr>
          <w:rFonts w:ascii="Times New Roman" w:hAnsi="Times New Roman" w:cs="Times New Roman"/>
          <w:sz w:val="24"/>
          <w:szCs w:val="24"/>
        </w:rPr>
      </w:pPr>
      <w:r>
        <w:rPr>
          <w:rFonts w:ascii="Times New Roman" w:hAnsi="Times New Roman" w:cs="Times New Roman"/>
          <w:sz w:val="24"/>
          <w:szCs w:val="24"/>
        </w:rPr>
        <w:br w:type="page"/>
      </w:r>
    </w:p>
    <w:p w14:paraId="0F2158DF" w14:textId="16FA47E5" w:rsidR="00FE36AD" w:rsidRDefault="00FE36AD" w:rsidP="000729C9">
      <w:pPr>
        <w:spacing w:line="360" w:lineRule="auto"/>
        <w:rPr>
          <w:b/>
          <w:bCs/>
          <w:sz w:val="24"/>
          <w:szCs w:val="24"/>
          <w:lang w:val="en-GB"/>
        </w:rPr>
      </w:pPr>
      <w:r>
        <w:rPr>
          <w:b/>
          <w:bCs/>
          <w:sz w:val="24"/>
          <w:szCs w:val="24"/>
          <w:lang w:val="en-GB"/>
        </w:rPr>
        <w:lastRenderedPageBreak/>
        <w:t>Experiment 2</w:t>
      </w:r>
    </w:p>
    <w:p w14:paraId="25325839" w14:textId="249A8B6A" w:rsidR="009A7533" w:rsidRDefault="000A6D48" w:rsidP="009A7533">
      <w:pPr>
        <w:spacing w:line="360" w:lineRule="auto"/>
        <w:rPr>
          <w:rFonts w:ascii="Times New Roman" w:hAnsi="Times New Roman" w:cs="Times New Roman"/>
          <w:sz w:val="24"/>
          <w:szCs w:val="24"/>
          <w:lang w:val="en-GB"/>
        </w:rPr>
      </w:pPr>
      <w:r w:rsidRPr="000A6D48">
        <w:rPr>
          <w:rFonts w:ascii="Times New Roman" w:eastAsiaTheme="minorHAnsi" w:hAnsi="Times New Roman" w:cs="Times New Roman"/>
          <w:sz w:val="24"/>
          <w:szCs w:val="24"/>
          <w:lang w:val="en-GB"/>
        </w:rPr>
        <w:t xml:space="preserve">Data were analysed as in Experiment 1. Trials in which participants provided either a missed response (4.7 % of trials) or an incorrect response (21.4 % of trials) were removed and analysed separately. Correct responses with a RT lower than 200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were considered outliers and removed (1.78% of trials). Then, missed responses, incorrect responses, and RTs for correct responses were analysed through three different three-way repeated-measures ANOVAs with Shape category (2: self-related vs. stranger-related), Matching judgement (2: matched vs. nonmatching) and Block (2: first vs. second) as within-participant factors. </w:t>
      </w:r>
      <w:r w:rsidR="009A7533" w:rsidRPr="00ED30F6">
        <w:rPr>
          <w:rFonts w:ascii="Times New Roman" w:hAnsi="Times New Roman" w:cs="Times New Roman"/>
          <w:sz w:val="24"/>
          <w:szCs w:val="24"/>
          <w:lang w:val="en-GB"/>
        </w:rPr>
        <w:t>The main results</w:t>
      </w:r>
      <w:r w:rsidR="009A7533">
        <w:rPr>
          <w:rFonts w:ascii="Times New Roman" w:hAnsi="Times New Roman" w:cs="Times New Roman"/>
          <w:sz w:val="24"/>
          <w:szCs w:val="24"/>
          <w:lang w:val="en-GB"/>
        </w:rPr>
        <w:t xml:space="preserve"> for incorrect responses and RTs for correct responses, averaged across the two blocks,</w:t>
      </w:r>
      <w:r w:rsidR="009A7533" w:rsidRPr="00ED30F6">
        <w:rPr>
          <w:rFonts w:ascii="Times New Roman" w:hAnsi="Times New Roman" w:cs="Times New Roman"/>
          <w:sz w:val="24"/>
          <w:szCs w:val="24"/>
          <w:lang w:val="en-GB"/>
        </w:rPr>
        <w:t xml:space="preserve"> are summarised </w:t>
      </w:r>
      <w:r w:rsidR="009A7533" w:rsidRPr="003278FC">
        <w:rPr>
          <w:rFonts w:ascii="Times New Roman" w:hAnsi="Times New Roman" w:cs="Times New Roman"/>
          <w:sz w:val="24"/>
          <w:szCs w:val="24"/>
          <w:lang w:val="en-GB"/>
        </w:rPr>
        <w:t>in Figure S</w:t>
      </w:r>
      <w:r w:rsidR="009A7533">
        <w:rPr>
          <w:rFonts w:ascii="Times New Roman" w:hAnsi="Times New Roman" w:cs="Times New Roman"/>
          <w:sz w:val="24"/>
          <w:szCs w:val="24"/>
          <w:lang w:val="en-GB"/>
        </w:rPr>
        <w:t>2</w:t>
      </w:r>
      <w:r w:rsidR="009A7533" w:rsidRPr="003278FC">
        <w:rPr>
          <w:rFonts w:ascii="Times New Roman" w:hAnsi="Times New Roman" w:cs="Times New Roman"/>
          <w:sz w:val="24"/>
          <w:szCs w:val="24"/>
          <w:lang w:val="en-GB"/>
        </w:rPr>
        <w:t>.</w:t>
      </w:r>
    </w:p>
    <w:p w14:paraId="6FC215CE" w14:textId="590EBB3F" w:rsidR="000A6D48" w:rsidRDefault="000A6D48" w:rsidP="008C3C05">
      <w:pPr>
        <w:spacing w:after="160" w:line="360" w:lineRule="auto"/>
        <w:rPr>
          <w:rFonts w:ascii="Times New Roman" w:eastAsiaTheme="minorHAnsi" w:hAnsi="Times New Roman" w:cs="Times New Roman"/>
          <w:sz w:val="24"/>
          <w:szCs w:val="24"/>
          <w:lang w:val="en-GB"/>
        </w:rPr>
      </w:pPr>
    </w:p>
    <w:p w14:paraId="57E32EC2" w14:textId="159F3C5E" w:rsidR="009A7533" w:rsidRDefault="00DA5C42" w:rsidP="00DA5C42">
      <w:pPr>
        <w:spacing w:after="160" w:line="360" w:lineRule="auto"/>
        <w:jc w:val="center"/>
        <w:rPr>
          <w:rFonts w:ascii="Times New Roman" w:eastAsiaTheme="minorHAnsi" w:hAnsi="Times New Roman" w:cs="Times New Roman"/>
          <w:sz w:val="24"/>
          <w:szCs w:val="24"/>
          <w:lang w:val="en-GB"/>
        </w:rPr>
      </w:pPr>
      <w:r>
        <w:rPr>
          <w:rFonts w:ascii="Times New Roman" w:eastAsiaTheme="minorHAnsi" w:hAnsi="Times New Roman" w:cs="Times New Roman"/>
          <w:noProof/>
          <w:sz w:val="24"/>
          <w:szCs w:val="24"/>
          <w:lang w:val="it-IT" w:eastAsia="it-IT"/>
          <w14:ligatures w14:val="standardContextual"/>
        </w:rPr>
        <w:drawing>
          <wp:inline distT="0" distB="0" distL="0" distR="0" wp14:anchorId="0ECFCC5F" wp14:editId="10DD51FE">
            <wp:extent cx="4319270" cy="2954655"/>
            <wp:effectExtent l="0" t="0" r="5080" b="0"/>
            <wp:docPr id="2" name="Immagine 2" descr="G:\.shortcut-targets-by-id\11ZH9VVY7BuzlOmTMT9EB9TbLRpAuByLh\SELF_Causality\1_Articolo\1_PeerJ\FiguresTables\matching_exp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hortcut-targets-by-id\11ZH9VVY7BuzlOmTMT9EB9TbLRpAuByLh\SELF_Causality\1_Articolo\1_PeerJ\FiguresTables\matching_exp2.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9270" cy="2954655"/>
                    </a:xfrm>
                    <a:prstGeom prst="rect">
                      <a:avLst/>
                    </a:prstGeom>
                    <a:noFill/>
                    <a:ln>
                      <a:noFill/>
                    </a:ln>
                  </pic:spPr>
                </pic:pic>
              </a:graphicData>
            </a:graphic>
          </wp:inline>
        </w:drawing>
      </w:r>
    </w:p>
    <w:p w14:paraId="4F4AC1A4" w14:textId="63926869" w:rsidR="00DA5C42" w:rsidRDefault="00DA5C42" w:rsidP="00DA5C42">
      <w:pPr>
        <w:spacing w:line="360" w:lineRule="auto"/>
        <w:rPr>
          <w:rFonts w:ascii="Times New Roman" w:hAnsi="Times New Roman" w:cs="Times New Roman"/>
          <w:b/>
          <w:bCs/>
          <w:sz w:val="24"/>
          <w:szCs w:val="24"/>
        </w:rPr>
      </w:pPr>
      <w:r w:rsidRPr="00C35C8A">
        <w:rPr>
          <w:rFonts w:ascii="Times New Roman" w:hAnsi="Times New Roman" w:cs="Times New Roman"/>
          <w:b/>
          <w:bCs/>
          <w:sz w:val="24"/>
          <w:szCs w:val="24"/>
        </w:rPr>
        <w:t xml:space="preserve">Figure </w:t>
      </w:r>
      <w:r>
        <w:rPr>
          <w:rFonts w:ascii="Times New Roman" w:hAnsi="Times New Roman" w:cs="Times New Roman"/>
          <w:b/>
          <w:bCs/>
          <w:sz w:val="24"/>
          <w:szCs w:val="24"/>
        </w:rPr>
        <w:t>S2:</w:t>
      </w:r>
      <w:r w:rsidRPr="00C35C8A">
        <w:rPr>
          <w:rFonts w:ascii="Times New Roman" w:hAnsi="Times New Roman" w:cs="Times New Roman"/>
          <w:b/>
          <w:bCs/>
          <w:sz w:val="24"/>
          <w:szCs w:val="24"/>
        </w:rPr>
        <w:t xml:space="preserve"> </w:t>
      </w:r>
      <w:r>
        <w:rPr>
          <w:rFonts w:ascii="Times New Roman" w:hAnsi="Times New Roman" w:cs="Times New Roman"/>
          <w:b/>
          <w:bCs/>
          <w:sz w:val="24"/>
          <w:szCs w:val="24"/>
        </w:rPr>
        <w:t>Results</w:t>
      </w:r>
      <w:r w:rsidRPr="00610B4D">
        <w:rPr>
          <w:rFonts w:ascii="Times New Roman" w:hAnsi="Times New Roman" w:cs="Times New Roman"/>
          <w:b/>
          <w:bCs/>
          <w:sz w:val="24"/>
          <w:szCs w:val="24"/>
        </w:rPr>
        <w:t xml:space="preserve"> observed in the </w:t>
      </w:r>
      <w:r>
        <w:rPr>
          <w:rFonts w:ascii="Times New Roman" w:hAnsi="Times New Roman" w:cs="Times New Roman"/>
          <w:b/>
          <w:bCs/>
          <w:sz w:val="24"/>
          <w:szCs w:val="24"/>
        </w:rPr>
        <w:t>matching</w:t>
      </w:r>
      <w:r w:rsidRPr="00610B4D">
        <w:rPr>
          <w:rFonts w:ascii="Times New Roman" w:hAnsi="Times New Roman" w:cs="Times New Roman"/>
          <w:b/>
          <w:bCs/>
          <w:sz w:val="24"/>
          <w:szCs w:val="24"/>
        </w:rPr>
        <w:t xml:space="preserve"> task of Experiment </w:t>
      </w:r>
      <w:r>
        <w:rPr>
          <w:rFonts w:ascii="Times New Roman" w:hAnsi="Times New Roman" w:cs="Times New Roman"/>
          <w:b/>
          <w:bCs/>
          <w:sz w:val="24"/>
          <w:szCs w:val="24"/>
        </w:rPr>
        <w:t>2</w:t>
      </w:r>
      <w:r w:rsidRPr="00610B4D">
        <w:rPr>
          <w:rFonts w:ascii="Times New Roman" w:hAnsi="Times New Roman" w:cs="Times New Roman"/>
          <w:b/>
          <w:bCs/>
          <w:sz w:val="24"/>
          <w:szCs w:val="24"/>
        </w:rPr>
        <w:t>.</w:t>
      </w:r>
    </w:p>
    <w:p w14:paraId="4185ACBB" w14:textId="01F39942" w:rsidR="009A7533" w:rsidRDefault="00DA5C42" w:rsidP="00DA5C42">
      <w:pPr>
        <w:spacing w:after="160" w:line="360" w:lineRule="auto"/>
        <w:rPr>
          <w:rFonts w:ascii="Times New Roman" w:hAnsi="Times New Roman" w:cs="Times New Roman"/>
          <w:sz w:val="16"/>
          <w:szCs w:val="16"/>
          <w:lang w:val="en-GB"/>
        </w:rPr>
      </w:pPr>
      <w:r w:rsidRPr="00DA5C42">
        <w:rPr>
          <w:rFonts w:ascii="Times New Roman" w:hAnsi="Times New Roman" w:cs="Times New Roman"/>
          <w:sz w:val="16"/>
          <w:szCs w:val="16"/>
        </w:rPr>
        <w:t>T</w:t>
      </w:r>
      <w:r w:rsidRPr="00DA5C42">
        <w:rPr>
          <w:rFonts w:ascii="Times New Roman" w:hAnsi="Times New Roman" w:cs="Times New Roman"/>
          <w:sz w:val="16"/>
          <w:szCs w:val="16"/>
          <w:lang w:val="en-GB"/>
        </w:rPr>
        <w:t>he lower and upper hinges of the boxplots correspond to the first and third quartiles of the distribution, the thick horizontal line corresponds to the median. The lower and upper whiskers extend from the lower and upper hinges to the lowest or largest value no further than 1.5 * IQR from the hinge, where IQR is the inter-quartile range. The density curves represent the distribution of the data.</w:t>
      </w:r>
    </w:p>
    <w:p w14:paraId="02BC69FA" w14:textId="77777777" w:rsidR="00DA5C42" w:rsidRPr="00DA5C42" w:rsidRDefault="00DA5C42" w:rsidP="00DA5C42">
      <w:pPr>
        <w:spacing w:after="160" w:line="360" w:lineRule="auto"/>
        <w:rPr>
          <w:rFonts w:ascii="Times New Roman" w:eastAsiaTheme="minorHAnsi" w:hAnsi="Times New Roman" w:cs="Times New Roman"/>
          <w:sz w:val="16"/>
          <w:szCs w:val="16"/>
          <w:lang w:val="en-GB"/>
        </w:rPr>
      </w:pPr>
    </w:p>
    <w:p w14:paraId="2D137E63" w14:textId="77777777" w:rsidR="000A6D48" w:rsidRPr="000A6D48" w:rsidRDefault="000A6D48" w:rsidP="000729C9">
      <w:pPr>
        <w:spacing w:after="160" w:line="360" w:lineRule="auto"/>
        <w:ind w:firstLine="709"/>
        <w:rPr>
          <w:rFonts w:ascii="Times New Roman" w:eastAsiaTheme="minorHAnsi" w:hAnsi="Times New Roman" w:cs="Times New Roman"/>
          <w:sz w:val="24"/>
          <w:szCs w:val="24"/>
          <w:lang w:val="en-GB"/>
        </w:rPr>
      </w:pPr>
      <w:r w:rsidRPr="000A6D48">
        <w:rPr>
          <w:rFonts w:ascii="Times New Roman" w:eastAsiaTheme="minorHAnsi" w:hAnsi="Times New Roman" w:cs="Times New Roman"/>
          <w:sz w:val="24"/>
          <w:szCs w:val="24"/>
          <w:lang w:val="en-GB"/>
        </w:rPr>
        <w:t>As for incorrect responses, the main effect of Shape was significant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(1, 61) = 127.59,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.152], due to fewer errors for the self-related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15.13%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1.37) than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27.67%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1.5), as well as the main effect of block,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(1, 61) = 45.82,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.056], due to fewer errors in the second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17.78%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1.5) than in the first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25.01%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1.35) block. The main effect of Matching judgement was non-significant [</w:t>
      </w:r>
      <w:r w:rsidRPr="000A6D48">
        <w:rPr>
          <w:rFonts w:ascii="Times New Roman" w:eastAsiaTheme="minorHAnsi" w:hAnsi="Times New Roman" w:cs="Times New Roman"/>
          <w:i/>
          <w:sz w:val="24"/>
          <w:szCs w:val="24"/>
          <w:lang w:val="en-GB"/>
        </w:rPr>
        <w:t>F</w:t>
      </w:r>
      <w:r w:rsidRPr="000A6D48">
        <w:rPr>
          <w:rFonts w:ascii="Times New Roman" w:eastAsiaTheme="minorHAnsi" w:hAnsi="Times New Roman" w:cs="Times New Roman"/>
          <w:sz w:val="24"/>
          <w:szCs w:val="24"/>
          <w:lang w:val="en-GB"/>
        </w:rPr>
        <w:t xml:space="preserve"> &lt; 1]. The Shape × Block interaction was significant,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(1, 61) = 42.99,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xml:space="preserve">= .032], and post-hoc two-tailed </w:t>
      </w:r>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-tests with Bonferroni correction showed that, in both blocks, the self-related shape led to fewer error than the stranger-related shape [</w:t>
      </w:r>
      <w:proofErr w:type="spellStart"/>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&gt; 5.59, </w:t>
      </w:r>
      <w:proofErr w:type="spellStart"/>
      <w:r w:rsidRPr="000A6D48">
        <w:rPr>
          <w:rFonts w:ascii="Times New Roman" w:eastAsiaTheme="minorHAnsi" w:hAnsi="Times New Roman" w:cs="Times New Roman"/>
          <w:i/>
          <w:sz w:val="24"/>
          <w:szCs w:val="24"/>
          <w:lang w:val="en-GB"/>
        </w:rPr>
        <w:t>p</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&lt; .001], but the difference between self- and stranger-related shapes was greater in the first block (</w:t>
      </w:r>
      <w:r w:rsidRPr="000A6D48">
        <w:rPr>
          <w:rFonts w:ascii="Times New Roman" w:eastAsiaTheme="minorHAnsi" w:hAnsi="Times New Roman" w:cs="Times New Roman"/>
          <w:i/>
          <w:sz w:val="24"/>
          <w:szCs w:val="24"/>
          <w:lang w:val="en-GB"/>
        </w:rPr>
        <w:t>M</w:t>
      </w:r>
      <w:r w:rsidRPr="000A6D48">
        <w:rPr>
          <w:rFonts w:ascii="Times New Roman" w:eastAsiaTheme="minorHAnsi" w:hAnsi="Times New Roman" w:cs="Times New Roman"/>
          <w:sz w:val="24"/>
          <w:szCs w:val="24"/>
          <w:lang w:val="en-GB"/>
        </w:rPr>
        <w:t xml:space="preserve"> = 17.88%, </w:t>
      </w:r>
      <w:r w:rsidRPr="000A6D48">
        <w:rPr>
          <w:rFonts w:ascii="Times New Roman" w:eastAsiaTheme="minorHAnsi" w:hAnsi="Times New Roman" w:cs="Times New Roman"/>
          <w:i/>
          <w:sz w:val="24"/>
          <w:szCs w:val="24"/>
          <w:lang w:val="en-GB"/>
        </w:rPr>
        <w:t>SE</w:t>
      </w:r>
      <w:r w:rsidRPr="000A6D48">
        <w:rPr>
          <w:rFonts w:ascii="Times New Roman" w:eastAsiaTheme="minorHAnsi" w:hAnsi="Times New Roman" w:cs="Times New Roman"/>
          <w:sz w:val="24"/>
          <w:szCs w:val="24"/>
          <w:lang w:val="en-GB"/>
        </w:rPr>
        <w:t xml:space="preserve"> = 1.47) </w:t>
      </w:r>
      <w:r w:rsidRPr="000A6D48">
        <w:rPr>
          <w:rFonts w:ascii="Times New Roman" w:eastAsiaTheme="minorHAnsi" w:hAnsi="Times New Roman" w:cs="Times New Roman"/>
          <w:sz w:val="24"/>
          <w:szCs w:val="24"/>
          <w:lang w:val="en-GB"/>
        </w:rPr>
        <w:lastRenderedPageBreak/>
        <w:t>than in the second block (</w:t>
      </w:r>
      <w:r w:rsidRPr="000A6D48">
        <w:rPr>
          <w:rFonts w:ascii="Times New Roman" w:eastAsiaTheme="minorHAnsi" w:hAnsi="Times New Roman" w:cs="Times New Roman"/>
          <w:i/>
          <w:sz w:val="24"/>
          <w:szCs w:val="24"/>
          <w:lang w:val="en-GB"/>
        </w:rPr>
        <w:t>M</w:t>
      </w:r>
      <w:r w:rsidRPr="000A6D48">
        <w:rPr>
          <w:rFonts w:ascii="Times New Roman" w:eastAsiaTheme="minorHAnsi" w:hAnsi="Times New Roman" w:cs="Times New Roman"/>
          <w:sz w:val="24"/>
          <w:szCs w:val="24"/>
          <w:lang w:val="en-GB"/>
        </w:rPr>
        <w:t xml:space="preserve"> = 7.18%, </w:t>
      </w:r>
      <w:r w:rsidRPr="000A6D48">
        <w:rPr>
          <w:rFonts w:ascii="Times New Roman" w:eastAsiaTheme="minorHAnsi" w:hAnsi="Times New Roman" w:cs="Times New Roman"/>
          <w:i/>
          <w:sz w:val="24"/>
          <w:szCs w:val="24"/>
          <w:lang w:val="en-GB"/>
        </w:rPr>
        <w:t>SE</w:t>
      </w:r>
      <w:r w:rsidRPr="000A6D48">
        <w:rPr>
          <w:rFonts w:ascii="Times New Roman" w:eastAsiaTheme="minorHAnsi" w:hAnsi="Times New Roman" w:cs="Times New Roman"/>
          <w:sz w:val="24"/>
          <w:szCs w:val="24"/>
          <w:lang w:val="en-GB"/>
        </w:rPr>
        <w:t xml:space="preserve"> = 1.28). More importantly, the Shape × Matching judgement interaction was also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1,61) = 110.26,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xml:space="preserve">= .142]. Post-hoc two-tailed </w:t>
      </w:r>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-tests with Bonferroni correction showed that, on matched trials, fewer errors emerged for the self-related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9.0%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1.37) than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33.58%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1.95; </w:t>
      </w:r>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 xml:space="preserve">(61) = 12.43,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&lt; .001,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 1.58) whereas the difference was non-significant in nonmatching trials [</w:t>
      </w:r>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 xml:space="preserve">(61) = .44,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&gt; .10,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 .006]. No other significant results emerged [</w:t>
      </w:r>
      <w:r w:rsidRPr="000A6D48">
        <w:rPr>
          <w:rFonts w:ascii="Times New Roman" w:eastAsiaTheme="minorHAnsi" w:hAnsi="Times New Roman" w:cs="Times New Roman"/>
          <w:i/>
          <w:sz w:val="24"/>
          <w:szCs w:val="24"/>
          <w:lang w:val="en-GB"/>
        </w:rPr>
        <w:t>F</w:t>
      </w:r>
      <w:r w:rsidRPr="000A6D48">
        <w:rPr>
          <w:rFonts w:ascii="Times New Roman" w:eastAsiaTheme="minorHAnsi" w:hAnsi="Times New Roman" w:cs="Times New Roman"/>
          <w:sz w:val="24"/>
          <w:szCs w:val="24"/>
          <w:lang w:val="en-GB"/>
        </w:rPr>
        <w:t xml:space="preserve">s &lt; 1, </w:t>
      </w:r>
      <w:proofErr w:type="spellStart"/>
      <w:r w:rsidRPr="000A6D48">
        <w:rPr>
          <w:rFonts w:ascii="Times New Roman" w:eastAsiaTheme="minorHAnsi" w:hAnsi="Times New Roman" w:cs="Times New Roman"/>
          <w:i/>
          <w:sz w:val="24"/>
          <w:szCs w:val="24"/>
          <w:lang w:val="en-GB"/>
        </w:rPr>
        <w:t>p</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&gt; .10].</w:t>
      </w:r>
    </w:p>
    <w:p w14:paraId="7C7785DF" w14:textId="3603EA2F" w:rsidR="008A49BF" w:rsidRDefault="000A6D48" w:rsidP="000729C9">
      <w:pPr>
        <w:spacing w:after="160" w:line="360" w:lineRule="auto"/>
        <w:ind w:firstLine="709"/>
        <w:rPr>
          <w:rFonts w:ascii="Times New Roman" w:eastAsiaTheme="minorHAnsi" w:hAnsi="Times New Roman" w:cs="Times New Roman"/>
          <w:sz w:val="24"/>
          <w:szCs w:val="24"/>
          <w:lang w:val="en-GB"/>
        </w:rPr>
      </w:pPr>
      <w:r w:rsidRPr="000A6D48">
        <w:rPr>
          <w:rFonts w:ascii="Times New Roman" w:eastAsiaTheme="minorHAnsi" w:hAnsi="Times New Roman" w:cs="Times New Roman"/>
          <w:sz w:val="24"/>
          <w:szCs w:val="24"/>
          <w:lang w:val="en-GB"/>
        </w:rPr>
        <w:t>As for latencies of correct responses, the main effect of Shape was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110.12,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.049], due to smaller latencies for the self-related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593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10.7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than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645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12.3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The main effect of Matching judgement was also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87.97,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 G </w:t>
      </w:r>
      <w:r w:rsidRPr="000A6D48">
        <w:rPr>
          <w:rFonts w:ascii="Times New Roman" w:eastAsiaTheme="minorHAnsi" w:hAnsi="Times New Roman" w:cs="Times New Roman"/>
          <w:sz w:val="24"/>
          <w:szCs w:val="24"/>
          <w:lang w:val="en-GB"/>
        </w:rPr>
        <w:t>= .056], due to smaller latencies on matched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584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10. 3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than on nonmatching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651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12.7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trials, as well as the main effect of Block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20.8,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 G </w:t>
      </w:r>
      <w:r w:rsidRPr="000A6D48">
        <w:rPr>
          <w:rFonts w:ascii="Times New Roman" w:eastAsiaTheme="minorHAnsi" w:hAnsi="Times New Roman" w:cs="Times New Roman"/>
          <w:sz w:val="24"/>
          <w:szCs w:val="24"/>
          <w:lang w:val="en-GB"/>
        </w:rPr>
        <w:t>= .044], suggesting that latencies tended to be smaller in the second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597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10.7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than in the first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639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13.9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block. There was also a small but significant effect of the Shape × Block interaction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4.39,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 .04,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xml:space="preserve">= .001]. Post-hoc </w:t>
      </w:r>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-tests showed that, in both blocks, the latencies were smaller for the self-related shape than for the stranger-related shape [</w:t>
      </w:r>
      <w:proofErr w:type="spellStart"/>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&gt; 8.97, </w:t>
      </w:r>
      <w:proofErr w:type="spellStart"/>
      <w:r w:rsidRPr="000A6D48">
        <w:rPr>
          <w:rFonts w:ascii="Times New Roman" w:eastAsiaTheme="minorHAnsi" w:hAnsi="Times New Roman" w:cs="Times New Roman"/>
          <w:i/>
          <w:sz w:val="24"/>
          <w:szCs w:val="24"/>
          <w:lang w:val="en-GB"/>
        </w:rPr>
        <w:t>p</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&lt; .001], but the difference was greater in the first block (</w:t>
      </w:r>
      <w:r w:rsidRPr="000A6D48">
        <w:rPr>
          <w:rFonts w:ascii="Times New Roman" w:eastAsiaTheme="minorHAnsi" w:hAnsi="Times New Roman" w:cs="Times New Roman"/>
          <w:i/>
          <w:sz w:val="24"/>
          <w:szCs w:val="24"/>
          <w:lang w:val="en-GB"/>
        </w:rPr>
        <w:t>M</w:t>
      </w:r>
      <w:r w:rsidRPr="000A6D48">
        <w:rPr>
          <w:rFonts w:ascii="Times New Roman" w:eastAsiaTheme="minorHAnsi" w:hAnsi="Times New Roman" w:cs="Times New Roman"/>
          <w:sz w:val="24"/>
          <w:szCs w:val="24"/>
          <w:lang w:val="en-GB"/>
        </w:rPr>
        <w:t xml:space="preserve"> = 64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sz w:val="24"/>
          <w:szCs w:val="24"/>
          <w:lang w:val="en-GB"/>
        </w:rPr>
        <w:t>SD</w:t>
      </w:r>
      <w:r w:rsidRPr="000A6D48">
        <w:rPr>
          <w:rFonts w:ascii="Times New Roman" w:eastAsiaTheme="minorHAnsi" w:hAnsi="Times New Roman" w:cs="Times New Roman"/>
          <w:sz w:val="24"/>
          <w:szCs w:val="24"/>
          <w:lang w:val="en-GB"/>
        </w:rPr>
        <w:t xml:space="preserve"> = 6.4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than in the second block (</w:t>
      </w:r>
      <w:r w:rsidRPr="000A6D48">
        <w:rPr>
          <w:rFonts w:ascii="Times New Roman" w:eastAsiaTheme="minorHAnsi" w:hAnsi="Times New Roman" w:cs="Times New Roman"/>
          <w:i/>
          <w:sz w:val="24"/>
          <w:szCs w:val="24"/>
          <w:lang w:val="en-GB"/>
        </w:rPr>
        <w:t>M</w:t>
      </w:r>
      <w:r w:rsidRPr="000A6D48">
        <w:rPr>
          <w:rFonts w:ascii="Times New Roman" w:eastAsiaTheme="minorHAnsi" w:hAnsi="Times New Roman" w:cs="Times New Roman"/>
          <w:sz w:val="24"/>
          <w:szCs w:val="24"/>
          <w:lang w:val="en-GB"/>
        </w:rPr>
        <w:t xml:space="preserve"> = 47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sz w:val="24"/>
          <w:szCs w:val="24"/>
          <w:lang w:val="en-GB"/>
        </w:rPr>
        <w:t>SD</w:t>
      </w:r>
      <w:r w:rsidRPr="000A6D48">
        <w:rPr>
          <w:rFonts w:ascii="Times New Roman" w:eastAsiaTheme="minorHAnsi" w:hAnsi="Times New Roman" w:cs="Times New Roman"/>
          <w:sz w:val="24"/>
          <w:szCs w:val="24"/>
          <w:lang w:val="en-GB"/>
        </w:rPr>
        <w:t xml:space="preserve"> = 5.2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More importantly, the Shape × Matching judgement interaction was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178.35,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xml:space="preserve">= .077]. Post-hoc two-tailed </w:t>
      </w:r>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-tests with Bonferroni correction showed that, in Matched trials, latencies were smaller for the self-related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542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9.7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than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648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13.1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proofErr w:type="gramStart"/>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61) = 13.64,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&lt; .001,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 1.73). In nonmatching trials, the inverted pattern of results emerged, since latencies were slightly smaller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644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12.6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than for the self-related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658 </w:t>
      </w:r>
      <w:proofErr w:type="spellStart"/>
      <w:r w:rsidRPr="000A6D48">
        <w:rPr>
          <w:rFonts w:ascii="Times New Roman" w:eastAsiaTheme="minorHAnsi" w:hAnsi="Times New Roman" w:cs="Times New Roman"/>
          <w:sz w:val="24"/>
          <w:szCs w:val="24"/>
          <w:lang w:val="en-GB"/>
        </w:rPr>
        <w:t>ms</w:t>
      </w:r>
      <w:proofErr w:type="spellEnd"/>
      <w:r w:rsidRPr="000A6D48">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13.3; </w:t>
      </w:r>
      <w:proofErr w:type="gramStart"/>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61) = 3.16,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 .005,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 .4). No other significant results emerged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s &lt; 1, </w:t>
      </w:r>
      <w:proofErr w:type="spellStart"/>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&gt; .10].</w:t>
      </w:r>
    </w:p>
    <w:p w14:paraId="421C74DB" w14:textId="77777777" w:rsidR="000F50CF" w:rsidRPr="000A6D48" w:rsidRDefault="000F50CF" w:rsidP="000F50CF">
      <w:pPr>
        <w:spacing w:after="160" w:line="360" w:lineRule="auto"/>
        <w:ind w:firstLine="709"/>
        <w:rPr>
          <w:rFonts w:ascii="Times New Roman" w:eastAsiaTheme="minorHAnsi" w:hAnsi="Times New Roman" w:cs="Times New Roman"/>
          <w:sz w:val="24"/>
          <w:szCs w:val="24"/>
          <w:lang w:val="en-GB"/>
        </w:rPr>
      </w:pPr>
      <w:r w:rsidRPr="000A6D48">
        <w:rPr>
          <w:rFonts w:ascii="Times New Roman" w:eastAsiaTheme="minorHAnsi" w:hAnsi="Times New Roman" w:cs="Times New Roman"/>
          <w:sz w:val="24"/>
          <w:szCs w:val="24"/>
          <w:lang w:val="en-GB"/>
        </w:rPr>
        <w:t>As for missed responses, the main effect of Shape was not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0.45,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&gt; .10,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&lt; .001]. The main effect of Matching judgement was significant,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(1, 61) = 13.63,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p </w:t>
      </w:r>
      <w:r w:rsidRPr="000A6D48">
        <w:rPr>
          <w:rFonts w:ascii="Times New Roman" w:eastAsiaTheme="minorHAnsi" w:hAnsi="Times New Roman" w:cs="Times New Roman"/>
          <w:sz w:val="24"/>
          <w:szCs w:val="24"/>
          <w:lang w:val="en-GB"/>
        </w:rPr>
        <w:t>= .007], since missed responses were fewer on matched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4.14%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.62) than on nonmatching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5.32%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=.78) trials, as well as the main effect of Block,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(1, 61) = 43.96,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p </w:t>
      </w:r>
      <w:r w:rsidRPr="000A6D48">
        <w:rPr>
          <w:rFonts w:ascii="Times New Roman" w:eastAsiaTheme="minorHAnsi" w:hAnsi="Times New Roman" w:cs="Times New Roman"/>
          <w:sz w:val="24"/>
          <w:szCs w:val="24"/>
          <w:lang w:val="en-GB"/>
        </w:rPr>
        <w:t>= .131], since missed responses were fewer in the first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7.46%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1.01) than in the second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2.0%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.38) block. The Shape × Matching judgement interaction was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15.13,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xml:space="preserve">= .013]. Post-hoc two-tailed </w:t>
      </w:r>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 xml:space="preserve">-tests with Bonferroni correction showed that, on matched trials, fewer missed responses emerged for the self-related </w:t>
      </w:r>
      <w:r w:rsidRPr="000A6D48">
        <w:rPr>
          <w:rFonts w:ascii="Times New Roman" w:eastAsiaTheme="minorHAnsi" w:hAnsi="Times New Roman" w:cs="Times New Roman"/>
          <w:sz w:val="24"/>
          <w:szCs w:val="24"/>
          <w:lang w:val="en-GB"/>
        </w:rPr>
        <w:lastRenderedPageBreak/>
        <w:t>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3.41%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=.68) than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4.87%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=.67; </w:t>
      </w:r>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 xml:space="preserve">(61) = -2.77,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&lt; .01,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 -.35) whereas the opposite pattern emerged on nonmatching trials, since fewer missed responses emerged for the stranger-related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4.40%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=.75) than for the self-related shape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6.24%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.89; </w:t>
      </w:r>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 xml:space="preserve">(61) = -3.76,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&lt; .001,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 -.48). The Matching judgement × Block interaction was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8.32,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.01,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xml:space="preserve">= .005]. Post-hoc two-tailed </w:t>
      </w:r>
      <w:r w:rsidRPr="000A6D48">
        <w:rPr>
          <w:rFonts w:ascii="Times New Roman" w:eastAsiaTheme="minorHAnsi" w:hAnsi="Times New Roman" w:cs="Times New Roman"/>
          <w:i/>
          <w:sz w:val="24"/>
          <w:szCs w:val="24"/>
          <w:lang w:val="en-GB"/>
        </w:rPr>
        <w:t>t</w:t>
      </w:r>
      <w:r w:rsidRPr="000A6D48">
        <w:rPr>
          <w:rFonts w:ascii="Times New Roman" w:eastAsiaTheme="minorHAnsi" w:hAnsi="Times New Roman" w:cs="Times New Roman"/>
          <w:sz w:val="24"/>
          <w:szCs w:val="24"/>
          <w:lang w:val="en-GB"/>
        </w:rPr>
        <w:t>-tests showed that, in the first block, fewer missed responses emerged for matched trials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6.37% ,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.96) than for nonmatching trials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8.55%,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=1.23; </w:t>
      </w:r>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 xml:space="preserve">(61) = -3.8,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&lt; .001,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=.48), whereas no significant difference between matched trials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1.91%,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=.41) and nonmatching trials (</w:t>
      </w:r>
      <w:r w:rsidRPr="000A6D48">
        <w:rPr>
          <w:rFonts w:ascii="Times New Roman" w:eastAsiaTheme="minorHAnsi" w:hAnsi="Times New Roman" w:cs="Times New Roman"/>
          <w:i/>
          <w:iCs/>
          <w:sz w:val="24"/>
          <w:szCs w:val="24"/>
          <w:lang w:val="en-GB"/>
        </w:rPr>
        <w:t>M</w:t>
      </w:r>
      <w:r w:rsidRPr="000A6D48">
        <w:rPr>
          <w:rFonts w:ascii="Times New Roman" w:eastAsiaTheme="minorHAnsi" w:hAnsi="Times New Roman" w:cs="Times New Roman"/>
          <w:sz w:val="24"/>
          <w:szCs w:val="24"/>
          <w:lang w:val="en-GB"/>
        </w:rPr>
        <w:t xml:space="preserve"> = 2.1%, </w:t>
      </w:r>
      <w:r w:rsidRPr="000A6D48">
        <w:rPr>
          <w:rFonts w:ascii="Times New Roman" w:eastAsiaTheme="minorHAnsi" w:hAnsi="Times New Roman" w:cs="Times New Roman"/>
          <w:i/>
          <w:iCs/>
          <w:sz w:val="24"/>
          <w:szCs w:val="24"/>
          <w:lang w:val="en-GB"/>
        </w:rPr>
        <w:t>SE</w:t>
      </w:r>
      <w:r w:rsidRPr="000A6D48">
        <w:rPr>
          <w:rFonts w:ascii="Times New Roman" w:eastAsiaTheme="minorHAnsi" w:hAnsi="Times New Roman" w:cs="Times New Roman"/>
          <w:sz w:val="24"/>
          <w:szCs w:val="24"/>
          <w:lang w:val="en-GB"/>
        </w:rPr>
        <w:t xml:space="preserve"> = .42) emerged in the second block (</w:t>
      </w:r>
      <w:r w:rsidRPr="000A6D48">
        <w:rPr>
          <w:rFonts w:ascii="Times New Roman" w:eastAsiaTheme="minorHAnsi" w:hAnsi="Times New Roman" w:cs="Times New Roman"/>
          <w:i/>
          <w:iCs/>
          <w:sz w:val="24"/>
          <w:szCs w:val="24"/>
          <w:lang w:val="en-GB"/>
        </w:rPr>
        <w:t>t</w:t>
      </w:r>
      <w:r w:rsidRPr="000A6D48">
        <w:rPr>
          <w:rFonts w:ascii="Times New Roman" w:eastAsiaTheme="minorHAnsi" w:hAnsi="Times New Roman" w:cs="Times New Roman"/>
          <w:sz w:val="24"/>
          <w:szCs w:val="24"/>
          <w:lang w:val="en-GB"/>
        </w:rPr>
        <w:t xml:space="preserve">(61) = .56,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&gt; .10, </w:t>
      </w:r>
      <w:r w:rsidRPr="000A6D48">
        <w:rPr>
          <w:rFonts w:ascii="Times New Roman" w:eastAsiaTheme="minorHAnsi" w:hAnsi="Times New Roman" w:cs="Times New Roman"/>
          <w:i/>
          <w:iCs/>
          <w:sz w:val="24"/>
          <w:szCs w:val="24"/>
          <w:lang w:val="en-GB"/>
        </w:rPr>
        <w:t>d</w:t>
      </w:r>
      <w:r w:rsidRPr="000A6D48">
        <w:rPr>
          <w:rFonts w:ascii="Times New Roman" w:eastAsiaTheme="minorHAnsi" w:hAnsi="Times New Roman" w:cs="Times New Roman"/>
          <w:sz w:val="24"/>
          <w:szCs w:val="24"/>
          <w:lang w:val="en-GB"/>
        </w:rPr>
        <w:t xml:space="preserve"> =.07). The Shape × Matching judgement × Block interaction was also significant, [</w:t>
      </w:r>
      <w:proofErr w:type="gramStart"/>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w:t>
      </w:r>
      <w:proofErr w:type="gramEnd"/>
      <w:r w:rsidRPr="000A6D48">
        <w:rPr>
          <w:rFonts w:ascii="Times New Roman" w:eastAsiaTheme="minorHAnsi" w:hAnsi="Times New Roman" w:cs="Times New Roman"/>
          <w:sz w:val="24"/>
          <w:szCs w:val="24"/>
          <w:lang w:val="en-GB"/>
        </w:rPr>
        <w:t xml:space="preserve">1, 61) = 11.77, </w:t>
      </w:r>
      <w:r w:rsidRPr="000A6D48">
        <w:rPr>
          <w:rFonts w:ascii="Times New Roman" w:eastAsiaTheme="minorHAnsi" w:hAnsi="Times New Roman" w:cs="Times New Roman"/>
          <w:i/>
          <w:iCs/>
          <w:sz w:val="24"/>
          <w:szCs w:val="24"/>
          <w:lang w:val="en-GB"/>
        </w:rPr>
        <w:t xml:space="preserve">p </w:t>
      </w:r>
      <w:r w:rsidRPr="000A6D48">
        <w:rPr>
          <w:rFonts w:ascii="Times New Roman" w:eastAsiaTheme="minorHAnsi" w:hAnsi="Times New Roman" w:cs="Times New Roman"/>
          <w:sz w:val="24"/>
          <w:szCs w:val="24"/>
          <w:lang w:val="en-GB"/>
        </w:rPr>
        <w:t xml:space="preserve">&lt; .005, </w:t>
      </w:r>
      <w:r w:rsidRPr="000A6D48">
        <w:rPr>
          <w:rFonts w:ascii="Times New Roman" w:eastAsiaTheme="minorHAnsi" w:hAnsi="Times New Roman" w:cs="Times New Roman"/>
          <w:i/>
          <w:iCs/>
          <w:sz w:val="24"/>
          <w:szCs w:val="24"/>
          <w:lang w:val="en-GB"/>
        </w:rPr>
        <w:t>η</w:t>
      </w:r>
      <w:r w:rsidRPr="000A6D48">
        <w:rPr>
          <w:rFonts w:ascii="Times New Roman" w:eastAsiaTheme="minorHAnsi" w:hAnsi="Times New Roman" w:cs="Times New Roman"/>
          <w:i/>
          <w:iCs/>
          <w:sz w:val="24"/>
          <w:szCs w:val="24"/>
          <w:vertAlign w:val="superscript"/>
          <w:lang w:val="en-GB"/>
        </w:rPr>
        <w:t>2</w:t>
      </w:r>
      <w:r w:rsidRPr="000A6D48">
        <w:rPr>
          <w:rFonts w:ascii="Times New Roman" w:eastAsiaTheme="minorHAnsi" w:hAnsi="Times New Roman" w:cs="Times New Roman"/>
          <w:i/>
          <w:iCs/>
          <w:sz w:val="24"/>
          <w:szCs w:val="24"/>
          <w:vertAlign w:val="subscript"/>
          <w:lang w:val="en-GB"/>
        </w:rPr>
        <w:t xml:space="preserve">G </w:t>
      </w:r>
      <w:r w:rsidRPr="000A6D48">
        <w:rPr>
          <w:rFonts w:ascii="Times New Roman" w:eastAsiaTheme="minorHAnsi" w:hAnsi="Times New Roman" w:cs="Times New Roman"/>
          <w:sz w:val="24"/>
          <w:szCs w:val="24"/>
          <w:lang w:val="en-GB"/>
        </w:rPr>
        <w:t>= .008], and two further ANOVAs were therefore conducted on each of the two Blocks with Shape and Matching judgements as within-participant factors. These analyses showed that, in the first block, the main effect of Matching judgement</w:t>
      </w:r>
      <w:r w:rsidRPr="000A6D48" w:rsidDel="00865B1D">
        <w:rPr>
          <w:rFonts w:ascii="Times New Roman" w:eastAsiaTheme="minorHAnsi" w:hAnsi="Times New Roman" w:cs="Times New Roman"/>
          <w:sz w:val="24"/>
          <w:szCs w:val="24"/>
          <w:lang w:val="en-GB"/>
        </w:rPr>
        <w:t xml:space="preserve"> </w:t>
      </w:r>
      <w:r w:rsidRPr="000A6D48">
        <w:rPr>
          <w:rFonts w:ascii="Times New Roman" w:eastAsiaTheme="minorHAnsi" w:hAnsi="Times New Roman" w:cs="Times New Roman"/>
          <w:sz w:val="24"/>
          <w:szCs w:val="24"/>
          <w:lang w:val="en-GB"/>
        </w:rPr>
        <w:t>and the Shape × Matching judgement interaction were both significant,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s &gt; 14.43, </w:t>
      </w:r>
      <w:proofErr w:type="spellStart"/>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&lt; .001] and the main effect of Shape was non-significant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 =.71, </w:t>
      </w:r>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 xml:space="preserve"> &gt; .10], whereas, in the second block, only non-significant results emerged, [</w:t>
      </w:r>
      <w:r w:rsidRPr="000A6D48">
        <w:rPr>
          <w:rFonts w:ascii="Times New Roman" w:eastAsiaTheme="minorHAnsi" w:hAnsi="Times New Roman" w:cs="Times New Roman"/>
          <w:i/>
          <w:iCs/>
          <w:sz w:val="24"/>
          <w:szCs w:val="24"/>
          <w:lang w:val="en-GB"/>
        </w:rPr>
        <w:t>F</w:t>
      </w:r>
      <w:r w:rsidRPr="000A6D48">
        <w:rPr>
          <w:rFonts w:ascii="Times New Roman" w:eastAsiaTheme="minorHAnsi" w:hAnsi="Times New Roman" w:cs="Times New Roman"/>
          <w:sz w:val="24"/>
          <w:szCs w:val="24"/>
          <w:lang w:val="en-GB"/>
        </w:rPr>
        <w:t xml:space="preserve">s &lt; 1.57, </w:t>
      </w:r>
      <w:proofErr w:type="spellStart"/>
      <w:r w:rsidRPr="000A6D48">
        <w:rPr>
          <w:rFonts w:ascii="Times New Roman" w:eastAsiaTheme="minorHAnsi" w:hAnsi="Times New Roman" w:cs="Times New Roman"/>
          <w:i/>
          <w:iCs/>
          <w:sz w:val="24"/>
          <w:szCs w:val="24"/>
          <w:lang w:val="en-GB"/>
        </w:rPr>
        <w:t>p</w:t>
      </w:r>
      <w:r w:rsidRPr="000A6D48">
        <w:rPr>
          <w:rFonts w:ascii="Times New Roman" w:eastAsiaTheme="minorHAnsi" w:hAnsi="Times New Roman" w:cs="Times New Roman"/>
          <w:sz w:val="24"/>
          <w:szCs w:val="24"/>
          <w:lang w:val="en-GB"/>
        </w:rPr>
        <w:t>s</w:t>
      </w:r>
      <w:proofErr w:type="spellEnd"/>
      <w:r w:rsidRPr="000A6D48">
        <w:rPr>
          <w:rFonts w:ascii="Times New Roman" w:eastAsiaTheme="minorHAnsi" w:hAnsi="Times New Roman" w:cs="Times New Roman"/>
          <w:sz w:val="24"/>
          <w:szCs w:val="24"/>
          <w:lang w:val="en-GB"/>
        </w:rPr>
        <w:t xml:space="preserve"> &gt; .10].</w:t>
      </w:r>
    </w:p>
    <w:p w14:paraId="3105AF22" w14:textId="77777777" w:rsidR="000F50CF" w:rsidRPr="000F50CF" w:rsidRDefault="000F50CF" w:rsidP="000729C9">
      <w:pPr>
        <w:spacing w:after="160" w:line="360" w:lineRule="auto"/>
        <w:ind w:firstLine="709"/>
        <w:rPr>
          <w:lang w:val="en-GB"/>
        </w:rPr>
      </w:pPr>
    </w:p>
    <w:sectPr w:rsidR="000F50CF" w:rsidRPr="000F50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207"/>
    <w:rsid w:val="000729C9"/>
    <w:rsid w:val="000A6D48"/>
    <w:rsid w:val="000F50CF"/>
    <w:rsid w:val="003278FC"/>
    <w:rsid w:val="003F60DA"/>
    <w:rsid w:val="004359C1"/>
    <w:rsid w:val="00522D8A"/>
    <w:rsid w:val="00571207"/>
    <w:rsid w:val="008A49BF"/>
    <w:rsid w:val="008C3C05"/>
    <w:rsid w:val="008E223B"/>
    <w:rsid w:val="009A7533"/>
    <w:rsid w:val="00C03421"/>
    <w:rsid w:val="00DA5C42"/>
    <w:rsid w:val="00FC6640"/>
    <w:rsid w:val="00FE3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4708"/>
  <w15:docId w15:val="{D2F5F479-D802-4A31-B01E-6F1F3219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2D8A"/>
    <w:pPr>
      <w:spacing w:after="0" w:line="276" w:lineRule="auto"/>
      <w:contextualSpacing/>
    </w:pPr>
    <w:rPr>
      <w:rFonts w:ascii="Arial" w:eastAsia="Arial" w:hAnsi="Arial" w:cs="Arial"/>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753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533"/>
    <w:rPr>
      <w:rFonts w:ascii="Tahoma" w:eastAsia="Arial"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1987</Words>
  <Characters>11326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Dalmaso</dc:creator>
  <cp:keywords/>
  <dc:description/>
  <cp:lastModifiedBy>Mario Dalmaso</cp:lastModifiedBy>
  <cp:revision>13</cp:revision>
  <cp:lastPrinted>2023-10-04T09:50:00Z</cp:lastPrinted>
  <dcterms:created xsi:type="dcterms:W3CDTF">2023-10-02T09:56:00Z</dcterms:created>
  <dcterms:modified xsi:type="dcterms:W3CDTF">2024-02-09T13:33:00Z</dcterms:modified>
</cp:coreProperties>
</file>