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C01D3" w14:textId="77777777" w:rsidR="00F2557F" w:rsidRDefault="00000000">
      <w:pPr>
        <w:pStyle w:val="Standard"/>
      </w:pPr>
      <w:r>
        <w:rPr>
          <w:b/>
          <w:bCs/>
        </w:rPr>
        <w:t>Table S3.</w:t>
      </w:r>
      <w:r>
        <w:t xml:space="preserve"> Estimated model coefficients (with 95% confidence intervals) for the association between a 10% decrease in the mobility index and the weekly case ratio and effective reproduction number assuming a lag of two or three weeks and using two weeks of data.</w:t>
      </w:r>
    </w:p>
    <w:p w14:paraId="080EDAD1" w14:textId="77777777" w:rsidR="00F2557F" w:rsidRDefault="00F2557F">
      <w:pPr>
        <w:pStyle w:val="Standard"/>
      </w:pPr>
    </w:p>
    <w:p w14:paraId="3CED2B43" w14:textId="77777777" w:rsidR="00F2557F" w:rsidRDefault="00000000">
      <w:pPr>
        <w:pStyle w:val="Standard"/>
      </w:pPr>
      <w:r>
        <w:t>Model coefficients are presented with and without adjustment for days since 100</w:t>
      </w:r>
      <w:r>
        <w:rPr>
          <w:vertAlign w:val="superscript"/>
        </w:rPr>
        <w:t>th</w:t>
      </w:r>
      <w:r>
        <w:t xml:space="preserve"> case. Models include outcome data from March 30–April 12 for 40 cities.</w:t>
      </w:r>
    </w:p>
    <w:p w14:paraId="71A1910A" w14:textId="77777777" w:rsidR="00F2557F" w:rsidRDefault="00F2557F">
      <w:pPr>
        <w:pStyle w:val="Standard"/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6"/>
        <w:gridCol w:w="1869"/>
        <w:gridCol w:w="1874"/>
        <w:gridCol w:w="1869"/>
        <w:gridCol w:w="1870"/>
      </w:tblGrid>
      <w:tr w:rsidR="00F2557F" w14:paraId="65E390E1" w14:textId="77777777">
        <w:tblPrEx>
          <w:tblCellMar>
            <w:top w:w="0" w:type="dxa"/>
            <w:bottom w:w="0" w:type="dxa"/>
          </w:tblCellMar>
        </w:tblPrEx>
        <w:tc>
          <w:tcPr>
            <w:tcW w:w="2157" w:type="dxa"/>
            <w:tcBorders>
              <w:top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461575" w14:textId="77777777" w:rsidR="00F2557F" w:rsidRDefault="00F2557F">
            <w:pPr>
              <w:pStyle w:val="TableContents"/>
            </w:pPr>
          </w:p>
        </w:tc>
        <w:tc>
          <w:tcPr>
            <w:tcW w:w="7482" w:type="dxa"/>
            <w:gridSpan w:val="4"/>
            <w:tcBorders>
              <w:top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B207D7" w14:textId="77777777" w:rsidR="00F2557F" w:rsidRDefault="00000000">
            <w:pPr>
              <w:pStyle w:val="TableContents"/>
              <w:jc w:val="center"/>
            </w:pPr>
            <w:r>
              <w:rPr>
                <w:b/>
                <w:bCs/>
              </w:rPr>
              <w:t>Weekly case ratio (exp(</w:t>
            </w:r>
            <w:r>
              <w:rPr>
                <w:b/>
                <w:bCs/>
                <w:i/>
                <w:iCs/>
              </w:rPr>
              <w:t>β</w:t>
            </w:r>
            <w:r>
              <w:rPr>
                <w:b/>
                <w:bCs/>
              </w:rPr>
              <w:t>) = ratio of current week to previous week)</w:t>
            </w:r>
          </w:p>
        </w:tc>
      </w:tr>
      <w:tr w:rsidR="00F2557F" w14:paraId="7F655BDB" w14:textId="77777777">
        <w:tblPrEx>
          <w:tblCellMar>
            <w:top w:w="0" w:type="dxa"/>
            <w:bottom w:w="0" w:type="dxa"/>
          </w:tblCellMar>
        </w:tblPrEx>
        <w:tc>
          <w:tcPr>
            <w:tcW w:w="21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39F668" w14:textId="77777777" w:rsidR="00F2557F" w:rsidRDefault="00F2557F">
            <w:pPr>
              <w:pStyle w:val="TableContents"/>
            </w:pPr>
          </w:p>
        </w:tc>
        <w:tc>
          <w:tcPr>
            <w:tcW w:w="374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AED87C" w14:textId="77777777" w:rsidR="00F2557F" w:rsidRDefault="00000000">
            <w:pPr>
              <w:pStyle w:val="TableContents"/>
              <w:jc w:val="center"/>
            </w:pPr>
            <w:r>
              <w:rPr>
                <w:b/>
                <w:bCs/>
              </w:rPr>
              <w:t>2-week lag</w:t>
            </w:r>
          </w:p>
        </w:tc>
        <w:tc>
          <w:tcPr>
            <w:tcW w:w="373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B3EBAE" w14:textId="77777777" w:rsidR="00F2557F" w:rsidRDefault="00000000">
            <w:pPr>
              <w:pStyle w:val="TableContents"/>
              <w:jc w:val="center"/>
            </w:pPr>
            <w:r>
              <w:rPr>
                <w:b/>
                <w:bCs/>
              </w:rPr>
              <w:t>3-week lag</w:t>
            </w:r>
          </w:p>
        </w:tc>
      </w:tr>
      <w:tr w:rsidR="00F2557F" w14:paraId="454A8DAD" w14:textId="77777777">
        <w:tblPrEx>
          <w:tblCellMar>
            <w:top w:w="0" w:type="dxa"/>
            <w:bottom w:w="0" w:type="dxa"/>
          </w:tblCellMar>
        </w:tblPrEx>
        <w:tc>
          <w:tcPr>
            <w:tcW w:w="21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81E51B" w14:textId="77777777" w:rsidR="00F2557F" w:rsidRDefault="00F2557F">
            <w:pPr>
              <w:pStyle w:val="TableContents"/>
            </w:pPr>
          </w:p>
        </w:tc>
        <w:tc>
          <w:tcPr>
            <w:tcW w:w="18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3F2317" w14:textId="77777777" w:rsidR="00F2557F" w:rsidRDefault="00000000">
            <w:pPr>
              <w:pStyle w:val="TableContents"/>
              <w:jc w:val="center"/>
            </w:pPr>
            <w:r>
              <w:rPr>
                <w:b/>
                <w:bCs/>
              </w:rPr>
              <w:t>Unadjusted</w:t>
            </w:r>
          </w:p>
        </w:tc>
        <w:tc>
          <w:tcPr>
            <w:tcW w:w="18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1DA95" w14:textId="77777777" w:rsidR="00F2557F" w:rsidRDefault="00000000">
            <w:pPr>
              <w:pStyle w:val="TableContents"/>
              <w:jc w:val="center"/>
            </w:pPr>
            <w:r>
              <w:rPr>
                <w:b/>
                <w:bCs/>
              </w:rPr>
              <w:t>Adjusted</w:t>
            </w:r>
          </w:p>
        </w:tc>
        <w:tc>
          <w:tcPr>
            <w:tcW w:w="18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9B6CEF" w14:textId="77777777" w:rsidR="00F2557F" w:rsidRDefault="00000000">
            <w:pPr>
              <w:pStyle w:val="TableContents"/>
              <w:jc w:val="center"/>
            </w:pPr>
            <w:r>
              <w:rPr>
                <w:b/>
                <w:bCs/>
              </w:rPr>
              <w:t>Unadjusted</w:t>
            </w:r>
          </w:p>
        </w:tc>
        <w:tc>
          <w:tcPr>
            <w:tcW w:w="1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AEC864" w14:textId="77777777" w:rsidR="00F2557F" w:rsidRDefault="00000000">
            <w:pPr>
              <w:pStyle w:val="TableContents"/>
              <w:jc w:val="center"/>
            </w:pPr>
            <w:r>
              <w:rPr>
                <w:b/>
                <w:bCs/>
              </w:rPr>
              <w:t>Adjusted</w:t>
            </w:r>
          </w:p>
        </w:tc>
      </w:tr>
      <w:tr w:rsidR="00F2557F" w14:paraId="4CBAAA6B" w14:textId="77777777">
        <w:tblPrEx>
          <w:tblCellMar>
            <w:top w:w="0" w:type="dxa"/>
            <w:bottom w:w="0" w:type="dxa"/>
          </w:tblCellMar>
        </w:tblPrEx>
        <w:tc>
          <w:tcPr>
            <w:tcW w:w="21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2A0E85" w14:textId="77777777" w:rsidR="00F2557F" w:rsidRDefault="00000000">
            <w:pPr>
              <w:pStyle w:val="TableContents"/>
            </w:pPr>
            <w:proofErr w:type="spellStart"/>
            <w:r>
              <w:t>Mobility</w:t>
            </w:r>
            <w:r>
              <w:rPr>
                <w:vertAlign w:val="superscript"/>
              </w:rPr>
              <w:t>a</w:t>
            </w:r>
            <w:proofErr w:type="spellEnd"/>
          </w:p>
        </w:tc>
        <w:tc>
          <w:tcPr>
            <w:tcW w:w="18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7BFB00" w14:textId="77777777" w:rsidR="00F2557F" w:rsidRDefault="00000000">
            <w:pPr>
              <w:pStyle w:val="TableContents"/>
            </w:pPr>
            <w:r>
              <w:rPr>
                <w:sz w:val="20"/>
                <w:szCs w:val="20"/>
              </w:rPr>
              <w:t>0.848 (0.787, 0.913)</w:t>
            </w:r>
          </w:p>
        </w:tc>
        <w:tc>
          <w:tcPr>
            <w:tcW w:w="18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59246A" w14:textId="77777777" w:rsidR="00F2557F" w:rsidRDefault="00000000">
            <w:pPr>
              <w:pStyle w:val="TableContents"/>
            </w:pPr>
            <w:r>
              <w:rPr>
                <w:sz w:val="20"/>
                <w:szCs w:val="20"/>
              </w:rPr>
              <w:t>0.898 (0.829, 0.973)</w:t>
            </w:r>
          </w:p>
        </w:tc>
        <w:tc>
          <w:tcPr>
            <w:tcW w:w="18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D6C22F" w14:textId="77777777" w:rsidR="00F2557F" w:rsidRDefault="00000000">
            <w:pPr>
              <w:pStyle w:val="TableContents"/>
            </w:pPr>
            <w:r>
              <w:rPr>
                <w:sz w:val="20"/>
                <w:szCs w:val="20"/>
              </w:rPr>
              <w:t>0.928 (0.902, 0.956)</w:t>
            </w:r>
          </w:p>
        </w:tc>
        <w:tc>
          <w:tcPr>
            <w:tcW w:w="1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7072" w14:textId="77777777" w:rsidR="00F2557F" w:rsidRDefault="00000000">
            <w:pPr>
              <w:pStyle w:val="TableContents"/>
            </w:pPr>
            <w:r>
              <w:rPr>
                <w:sz w:val="20"/>
                <w:szCs w:val="20"/>
              </w:rPr>
              <w:t>0.948 (0.906, 0.991)</w:t>
            </w:r>
          </w:p>
        </w:tc>
      </w:tr>
      <w:tr w:rsidR="00F2557F" w14:paraId="774A3C9B" w14:textId="77777777">
        <w:tblPrEx>
          <w:tblCellMar>
            <w:top w:w="0" w:type="dxa"/>
            <w:bottom w:w="0" w:type="dxa"/>
          </w:tblCellMar>
        </w:tblPrEx>
        <w:tc>
          <w:tcPr>
            <w:tcW w:w="21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289F04" w14:textId="77777777" w:rsidR="00F2557F" w:rsidRDefault="00000000">
            <w:pPr>
              <w:pStyle w:val="TableContents"/>
            </w:pPr>
            <w:r>
              <w:t>Days since 100</w:t>
            </w:r>
            <w:r>
              <w:rPr>
                <w:vertAlign w:val="superscript"/>
              </w:rPr>
              <w:t>th</w:t>
            </w:r>
            <w:r>
              <w:t xml:space="preserve"> </w:t>
            </w:r>
            <w:proofErr w:type="spellStart"/>
            <w:r>
              <w:t>case</w:t>
            </w:r>
            <w:r>
              <w:rPr>
                <w:vertAlign w:val="superscript"/>
              </w:rPr>
              <w:t>b</w:t>
            </w:r>
            <w:proofErr w:type="spellEnd"/>
          </w:p>
        </w:tc>
        <w:tc>
          <w:tcPr>
            <w:tcW w:w="18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9359F" w14:textId="77777777" w:rsidR="00F2557F" w:rsidRDefault="00F2557F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8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3ACE15" w14:textId="77777777" w:rsidR="00F2557F" w:rsidRDefault="00000000">
            <w:pPr>
              <w:pStyle w:val="TableContents"/>
            </w:pPr>
            <w:r>
              <w:rPr>
                <w:sz w:val="20"/>
                <w:szCs w:val="20"/>
              </w:rPr>
              <w:t>0.787 (0.658, 0.941)</w:t>
            </w:r>
          </w:p>
        </w:tc>
        <w:tc>
          <w:tcPr>
            <w:tcW w:w="18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00D3BE" w14:textId="77777777" w:rsidR="00F2557F" w:rsidRDefault="00F2557F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C8113D" w14:textId="77777777" w:rsidR="00F2557F" w:rsidRDefault="00000000">
            <w:pPr>
              <w:pStyle w:val="TableContents"/>
            </w:pPr>
            <w:r>
              <w:rPr>
                <w:sz w:val="20"/>
                <w:szCs w:val="20"/>
              </w:rPr>
              <w:t>0.867 (0.683, 1.101)</w:t>
            </w:r>
          </w:p>
        </w:tc>
      </w:tr>
      <w:tr w:rsidR="00F2557F" w14:paraId="71FAC71D" w14:textId="77777777">
        <w:tblPrEx>
          <w:tblCellMar>
            <w:top w:w="0" w:type="dxa"/>
            <w:bottom w:w="0" w:type="dxa"/>
          </w:tblCellMar>
        </w:tblPrEx>
        <w:tc>
          <w:tcPr>
            <w:tcW w:w="21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03F247" w14:textId="77777777" w:rsidR="00F2557F" w:rsidRDefault="00000000">
            <w:pPr>
              <w:pStyle w:val="TableContents"/>
            </w:pPr>
            <w:r>
              <w:t xml:space="preserve">Marginal </w:t>
            </w:r>
            <w:r>
              <w:rPr>
                <w:i/>
                <w:iCs/>
              </w:rPr>
              <w:t>R</w:t>
            </w:r>
            <w:r>
              <w:rPr>
                <w:i/>
                <w:iCs/>
                <w:vertAlign w:val="superscript"/>
              </w:rPr>
              <w:t>2</w:t>
            </w:r>
          </w:p>
        </w:tc>
        <w:tc>
          <w:tcPr>
            <w:tcW w:w="18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728442" w14:textId="77777777" w:rsidR="00F2557F" w:rsidRDefault="00000000">
            <w:pPr>
              <w:pStyle w:val="TableContents"/>
            </w:pPr>
            <w:r>
              <w:rPr>
                <w:sz w:val="20"/>
                <w:szCs w:val="20"/>
              </w:rPr>
              <w:t>0.238</w:t>
            </w:r>
          </w:p>
        </w:tc>
        <w:tc>
          <w:tcPr>
            <w:tcW w:w="18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489233" w14:textId="77777777" w:rsidR="00F2557F" w:rsidRDefault="00000000">
            <w:pPr>
              <w:pStyle w:val="TableContents"/>
            </w:pPr>
            <w:r>
              <w:rPr>
                <w:sz w:val="20"/>
                <w:szCs w:val="20"/>
              </w:rPr>
              <w:t>0.291</w:t>
            </w:r>
          </w:p>
        </w:tc>
        <w:tc>
          <w:tcPr>
            <w:tcW w:w="18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1D672C" w14:textId="77777777" w:rsidR="00F2557F" w:rsidRDefault="00000000">
            <w:pPr>
              <w:pStyle w:val="TableContents"/>
            </w:pPr>
            <w:r>
              <w:rPr>
                <w:sz w:val="20"/>
                <w:szCs w:val="20"/>
              </w:rPr>
              <w:t>0.164</w:t>
            </w:r>
          </w:p>
        </w:tc>
        <w:tc>
          <w:tcPr>
            <w:tcW w:w="1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0BE91C" w14:textId="77777777" w:rsidR="00F2557F" w:rsidRDefault="00000000">
            <w:pPr>
              <w:pStyle w:val="TableContents"/>
            </w:pPr>
            <w:r>
              <w:rPr>
                <w:sz w:val="20"/>
                <w:szCs w:val="20"/>
              </w:rPr>
              <w:t>0.200</w:t>
            </w:r>
          </w:p>
        </w:tc>
      </w:tr>
      <w:tr w:rsidR="00F2557F" w14:paraId="333A0679" w14:textId="77777777">
        <w:tblPrEx>
          <w:tblCellMar>
            <w:top w:w="0" w:type="dxa"/>
            <w:bottom w:w="0" w:type="dxa"/>
          </w:tblCellMar>
        </w:tblPrEx>
        <w:tc>
          <w:tcPr>
            <w:tcW w:w="21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B58B9C" w14:textId="77777777" w:rsidR="00F2557F" w:rsidRDefault="00000000">
            <w:pPr>
              <w:pStyle w:val="TableContents"/>
            </w:pPr>
            <w:r>
              <w:t xml:space="preserve">Conditional </w:t>
            </w:r>
            <w:r>
              <w:rPr>
                <w:i/>
                <w:iCs/>
              </w:rPr>
              <w:t>R</w:t>
            </w:r>
            <w:r>
              <w:rPr>
                <w:i/>
                <w:iCs/>
                <w:vertAlign w:val="superscript"/>
              </w:rPr>
              <w:t>2</w:t>
            </w:r>
          </w:p>
        </w:tc>
        <w:tc>
          <w:tcPr>
            <w:tcW w:w="18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B9C50D" w14:textId="77777777" w:rsidR="00F2557F" w:rsidRDefault="00000000">
            <w:pPr>
              <w:pStyle w:val="TableContents"/>
            </w:pPr>
            <w:r>
              <w:rPr>
                <w:sz w:val="20"/>
                <w:szCs w:val="20"/>
              </w:rPr>
              <w:t>0.690</w:t>
            </w:r>
          </w:p>
        </w:tc>
        <w:tc>
          <w:tcPr>
            <w:tcW w:w="18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C95459" w14:textId="77777777" w:rsidR="00F2557F" w:rsidRDefault="00000000">
            <w:pPr>
              <w:pStyle w:val="TableContents"/>
            </w:pPr>
            <w:r>
              <w:rPr>
                <w:sz w:val="20"/>
                <w:szCs w:val="20"/>
              </w:rPr>
              <w:t>0.714</w:t>
            </w:r>
          </w:p>
        </w:tc>
        <w:tc>
          <w:tcPr>
            <w:tcW w:w="18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B59EE5" w14:textId="77777777" w:rsidR="00F2557F" w:rsidRDefault="00000000">
            <w:pPr>
              <w:pStyle w:val="TableContents"/>
            </w:pPr>
            <w:r>
              <w:rPr>
                <w:sz w:val="20"/>
                <w:szCs w:val="20"/>
              </w:rPr>
              <w:t>0.636</w:t>
            </w:r>
          </w:p>
        </w:tc>
        <w:tc>
          <w:tcPr>
            <w:tcW w:w="1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9D7264" w14:textId="77777777" w:rsidR="00F2557F" w:rsidRDefault="00000000">
            <w:pPr>
              <w:pStyle w:val="TableContents"/>
            </w:pPr>
            <w:r>
              <w:rPr>
                <w:sz w:val="20"/>
                <w:szCs w:val="20"/>
              </w:rPr>
              <w:t>0.659</w:t>
            </w:r>
          </w:p>
        </w:tc>
      </w:tr>
      <w:tr w:rsidR="00F2557F" w14:paraId="350622D4" w14:textId="77777777">
        <w:tblPrEx>
          <w:tblCellMar>
            <w:top w:w="0" w:type="dxa"/>
            <w:bottom w:w="0" w:type="dxa"/>
          </w:tblCellMar>
        </w:tblPrEx>
        <w:tc>
          <w:tcPr>
            <w:tcW w:w="2157" w:type="dxa"/>
            <w:tcBorders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1726E0" w14:textId="77777777" w:rsidR="00F2557F" w:rsidRDefault="00000000">
            <w:pPr>
              <w:pStyle w:val="TableContents"/>
            </w:pPr>
            <w:r>
              <w:t>Likelihood ratio test</w:t>
            </w:r>
          </w:p>
        </w:tc>
        <w:tc>
          <w:tcPr>
            <w:tcW w:w="3743" w:type="dxa"/>
            <w:gridSpan w:val="2"/>
            <w:tcBorders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3B3954" w14:textId="77777777" w:rsidR="00F2557F" w:rsidRDefault="00000000">
            <w:pPr>
              <w:pStyle w:val="TableContents"/>
              <w:jc w:val="right"/>
            </w:pPr>
            <w:r>
              <w:rPr>
                <w:i/>
                <w:iCs/>
                <w:sz w:val="20"/>
                <w:szCs w:val="20"/>
              </w:rPr>
              <w:t>χ</w:t>
            </w:r>
            <w:r>
              <w:rPr>
                <w:i/>
                <w:iCs/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(1) = 6.728, </w:t>
            </w:r>
            <w:r>
              <w:rPr>
                <w:i/>
                <w:iCs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 xml:space="preserve"> = 0.009</w:t>
            </w:r>
          </w:p>
        </w:tc>
        <w:tc>
          <w:tcPr>
            <w:tcW w:w="3739" w:type="dxa"/>
            <w:gridSpan w:val="2"/>
            <w:tcBorders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13147F" w14:textId="77777777" w:rsidR="00F2557F" w:rsidRDefault="00000000">
            <w:pPr>
              <w:pStyle w:val="TableContents"/>
              <w:jc w:val="right"/>
            </w:pPr>
            <w:r>
              <w:rPr>
                <w:i/>
                <w:iCs/>
                <w:sz w:val="20"/>
                <w:szCs w:val="20"/>
              </w:rPr>
              <w:t>χ</w:t>
            </w:r>
            <w:r>
              <w:rPr>
                <w:i/>
                <w:iCs/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(1) = 1.369, </w:t>
            </w:r>
            <w:r>
              <w:rPr>
                <w:i/>
                <w:iCs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 xml:space="preserve"> = 0.242</w:t>
            </w:r>
          </w:p>
        </w:tc>
      </w:tr>
      <w:tr w:rsidR="00F2557F" w14:paraId="278020F8" w14:textId="77777777">
        <w:tblPrEx>
          <w:tblCellMar>
            <w:top w:w="0" w:type="dxa"/>
            <w:bottom w:w="0" w:type="dxa"/>
          </w:tblCellMar>
        </w:tblPrEx>
        <w:tc>
          <w:tcPr>
            <w:tcW w:w="21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72FEEC" w14:textId="77777777" w:rsidR="00F2557F" w:rsidRDefault="00F2557F">
            <w:pPr>
              <w:pStyle w:val="TableContents"/>
            </w:pPr>
          </w:p>
        </w:tc>
        <w:tc>
          <w:tcPr>
            <w:tcW w:w="748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AA90C2" w14:textId="77777777" w:rsidR="00F2557F" w:rsidRDefault="00000000">
            <w:pPr>
              <w:pStyle w:val="TableContents"/>
              <w:jc w:val="center"/>
            </w:pPr>
            <w:r>
              <w:rPr>
                <w:b/>
                <w:bCs/>
              </w:rPr>
              <w:t>Effective reproduction number (</w:t>
            </w:r>
            <w:r>
              <w:rPr>
                <w:b/>
                <w:bCs/>
                <w:i/>
                <w:iCs/>
              </w:rPr>
              <w:t>β</w:t>
            </w:r>
            <w:r>
              <w:rPr>
                <w:b/>
                <w:bCs/>
              </w:rPr>
              <w:t xml:space="preserve"> = </w:t>
            </w:r>
            <w:proofErr w:type="spellStart"/>
            <w:r>
              <w:rPr>
                <w:b/>
                <w:bCs/>
                <w:i/>
                <w:iCs/>
              </w:rPr>
              <w:t>ΔR</w:t>
            </w:r>
            <w:r>
              <w:rPr>
                <w:b/>
                <w:bCs/>
                <w:i/>
                <w:iCs/>
                <w:vertAlign w:val="subscript"/>
              </w:rPr>
              <w:t>t</w:t>
            </w:r>
            <w:proofErr w:type="spellEnd"/>
            <w:r>
              <w:rPr>
                <w:b/>
                <w:bCs/>
              </w:rPr>
              <w:t>)</w:t>
            </w:r>
          </w:p>
        </w:tc>
      </w:tr>
      <w:tr w:rsidR="00F2557F" w14:paraId="4F971225" w14:textId="77777777">
        <w:tblPrEx>
          <w:tblCellMar>
            <w:top w:w="0" w:type="dxa"/>
            <w:bottom w:w="0" w:type="dxa"/>
          </w:tblCellMar>
        </w:tblPrEx>
        <w:tc>
          <w:tcPr>
            <w:tcW w:w="21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7D904C" w14:textId="77777777" w:rsidR="00F2557F" w:rsidRDefault="00F2557F">
            <w:pPr>
              <w:pStyle w:val="TableContents"/>
            </w:pPr>
          </w:p>
        </w:tc>
        <w:tc>
          <w:tcPr>
            <w:tcW w:w="37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15BB61" w14:textId="77777777" w:rsidR="00F2557F" w:rsidRDefault="00000000">
            <w:pPr>
              <w:pStyle w:val="TableContents"/>
              <w:jc w:val="center"/>
            </w:pPr>
            <w:r>
              <w:rPr>
                <w:b/>
                <w:bCs/>
              </w:rPr>
              <w:t>2-week lag</w:t>
            </w:r>
          </w:p>
        </w:tc>
        <w:tc>
          <w:tcPr>
            <w:tcW w:w="373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C2572D" w14:textId="77777777" w:rsidR="00F2557F" w:rsidRDefault="00000000">
            <w:pPr>
              <w:pStyle w:val="TableContents"/>
              <w:jc w:val="center"/>
            </w:pPr>
            <w:r>
              <w:rPr>
                <w:b/>
                <w:bCs/>
              </w:rPr>
              <w:t>3-week lag</w:t>
            </w:r>
          </w:p>
        </w:tc>
      </w:tr>
      <w:tr w:rsidR="00F2557F" w14:paraId="1C5F03D3" w14:textId="77777777">
        <w:tblPrEx>
          <w:tblCellMar>
            <w:top w:w="0" w:type="dxa"/>
            <w:bottom w:w="0" w:type="dxa"/>
          </w:tblCellMar>
        </w:tblPrEx>
        <w:tc>
          <w:tcPr>
            <w:tcW w:w="21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9FE324" w14:textId="77777777" w:rsidR="00F2557F" w:rsidRDefault="00F2557F">
            <w:pPr>
              <w:pStyle w:val="TableContents"/>
            </w:pPr>
          </w:p>
        </w:tc>
        <w:tc>
          <w:tcPr>
            <w:tcW w:w="18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D9C3C8" w14:textId="77777777" w:rsidR="00F2557F" w:rsidRDefault="00000000">
            <w:pPr>
              <w:pStyle w:val="TableContents"/>
              <w:jc w:val="center"/>
            </w:pPr>
            <w:r>
              <w:rPr>
                <w:b/>
                <w:bCs/>
              </w:rPr>
              <w:t>Unadjusted</w:t>
            </w:r>
          </w:p>
        </w:tc>
        <w:tc>
          <w:tcPr>
            <w:tcW w:w="18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38921E" w14:textId="77777777" w:rsidR="00F2557F" w:rsidRDefault="00000000">
            <w:pPr>
              <w:pStyle w:val="TableContents"/>
              <w:jc w:val="center"/>
            </w:pPr>
            <w:r>
              <w:rPr>
                <w:b/>
                <w:bCs/>
              </w:rPr>
              <w:t>Adjusted</w:t>
            </w:r>
          </w:p>
        </w:tc>
        <w:tc>
          <w:tcPr>
            <w:tcW w:w="18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4A672A" w14:textId="77777777" w:rsidR="00F2557F" w:rsidRDefault="00000000">
            <w:pPr>
              <w:pStyle w:val="TableContents"/>
              <w:jc w:val="center"/>
            </w:pPr>
            <w:r>
              <w:rPr>
                <w:b/>
                <w:bCs/>
              </w:rPr>
              <w:t>Unadjusted</w:t>
            </w:r>
          </w:p>
        </w:tc>
        <w:tc>
          <w:tcPr>
            <w:tcW w:w="1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6456B3" w14:textId="77777777" w:rsidR="00F2557F" w:rsidRDefault="00000000">
            <w:pPr>
              <w:pStyle w:val="TableContents"/>
              <w:jc w:val="center"/>
            </w:pPr>
            <w:r>
              <w:rPr>
                <w:b/>
                <w:bCs/>
              </w:rPr>
              <w:t>Adjusted</w:t>
            </w:r>
          </w:p>
        </w:tc>
      </w:tr>
      <w:tr w:rsidR="00F2557F" w14:paraId="69E287A2" w14:textId="77777777">
        <w:tblPrEx>
          <w:tblCellMar>
            <w:top w:w="0" w:type="dxa"/>
            <w:bottom w:w="0" w:type="dxa"/>
          </w:tblCellMar>
        </w:tblPrEx>
        <w:tc>
          <w:tcPr>
            <w:tcW w:w="21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226443" w14:textId="77777777" w:rsidR="00F2557F" w:rsidRDefault="00000000">
            <w:pPr>
              <w:pStyle w:val="TableContents"/>
            </w:pPr>
            <w:proofErr w:type="spellStart"/>
            <w:r>
              <w:t>Mobility</w:t>
            </w:r>
            <w:r>
              <w:rPr>
                <w:vertAlign w:val="superscript"/>
              </w:rPr>
              <w:t>a</w:t>
            </w:r>
            <w:proofErr w:type="spellEnd"/>
          </w:p>
        </w:tc>
        <w:tc>
          <w:tcPr>
            <w:tcW w:w="18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6D1111" w14:textId="77777777" w:rsidR="00F2557F" w:rsidRDefault="00000000">
            <w:pPr>
              <w:pStyle w:val="TableContents"/>
            </w:pPr>
            <w:r>
              <w:rPr>
                <w:sz w:val="20"/>
                <w:szCs w:val="20"/>
              </w:rPr>
              <w:t>-0.068 (-0.100, -0.036)</w:t>
            </w:r>
          </w:p>
        </w:tc>
        <w:tc>
          <w:tcPr>
            <w:tcW w:w="18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3491E5" w14:textId="77777777" w:rsidR="00F2557F" w:rsidRDefault="00000000">
            <w:pPr>
              <w:pStyle w:val="TableContents"/>
            </w:pPr>
            <w:r>
              <w:rPr>
                <w:sz w:val="20"/>
                <w:szCs w:val="20"/>
              </w:rPr>
              <w:t>-0.041 (-0.077, -0.005)</w:t>
            </w:r>
          </w:p>
        </w:tc>
        <w:tc>
          <w:tcPr>
            <w:tcW w:w="18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DB411" w14:textId="77777777" w:rsidR="00F2557F" w:rsidRDefault="00000000">
            <w:pPr>
              <w:pStyle w:val="TableContents"/>
            </w:pPr>
            <w:r>
              <w:rPr>
                <w:sz w:val="20"/>
                <w:szCs w:val="20"/>
              </w:rPr>
              <w:t>-0.034 (-0.046, -0.022)</w:t>
            </w:r>
          </w:p>
        </w:tc>
        <w:tc>
          <w:tcPr>
            <w:tcW w:w="1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1BAA7" w14:textId="77777777" w:rsidR="00F2557F" w:rsidRDefault="00000000">
            <w:pPr>
              <w:pStyle w:val="TableContents"/>
            </w:pPr>
            <w:r>
              <w:rPr>
                <w:sz w:val="20"/>
                <w:szCs w:val="20"/>
              </w:rPr>
              <w:t>-0.026 (-0.046, -0.007)</w:t>
            </w:r>
          </w:p>
        </w:tc>
      </w:tr>
      <w:tr w:rsidR="00F2557F" w14:paraId="72C5C567" w14:textId="77777777">
        <w:tblPrEx>
          <w:tblCellMar>
            <w:top w:w="0" w:type="dxa"/>
            <w:bottom w:w="0" w:type="dxa"/>
          </w:tblCellMar>
        </w:tblPrEx>
        <w:tc>
          <w:tcPr>
            <w:tcW w:w="21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7A5281" w14:textId="77777777" w:rsidR="00F2557F" w:rsidRDefault="00000000">
            <w:pPr>
              <w:pStyle w:val="TableContents"/>
            </w:pPr>
            <w:r>
              <w:t>Days since 100</w:t>
            </w:r>
            <w:r>
              <w:rPr>
                <w:vertAlign w:val="superscript"/>
              </w:rPr>
              <w:t>th</w:t>
            </w:r>
            <w:r>
              <w:t xml:space="preserve"> </w:t>
            </w:r>
            <w:proofErr w:type="spellStart"/>
            <w:r>
              <w:t>case</w:t>
            </w:r>
            <w:r>
              <w:rPr>
                <w:vertAlign w:val="superscript"/>
              </w:rPr>
              <w:t>b</w:t>
            </w:r>
            <w:proofErr w:type="spellEnd"/>
          </w:p>
        </w:tc>
        <w:tc>
          <w:tcPr>
            <w:tcW w:w="18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BBF3FC" w14:textId="77777777" w:rsidR="00F2557F" w:rsidRDefault="00F2557F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8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BCB35" w14:textId="77777777" w:rsidR="00F2557F" w:rsidRDefault="00000000">
            <w:pPr>
              <w:pStyle w:val="TableContents"/>
            </w:pPr>
            <w:r>
              <w:rPr>
                <w:sz w:val="20"/>
                <w:szCs w:val="20"/>
              </w:rPr>
              <w:t>-0.113 (-0.195, -0.031)</w:t>
            </w:r>
          </w:p>
        </w:tc>
        <w:tc>
          <w:tcPr>
            <w:tcW w:w="18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FFA717" w14:textId="77777777" w:rsidR="00F2557F" w:rsidRDefault="00F2557F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B9FA57" w14:textId="77777777" w:rsidR="00F2557F" w:rsidRDefault="00000000">
            <w:pPr>
              <w:pStyle w:val="TableContents"/>
            </w:pPr>
            <w:r>
              <w:rPr>
                <w:sz w:val="20"/>
                <w:szCs w:val="20"/>
              </w:rPr>
              <w:t>-0.049 (-0.155, 0.057)</w:t>
            </w:r>
          </w:p>
        </w:tc>
      </w:tr>
      <w:tr w:rsidR="00F2557F" w14:paraId="0FAD18A6" w14:textId="77777777">
        <w:tblPrEx>
          <w:tblCellMar>
            <w:top w:w="0" w:type="dxa"/>
            <w:bottom w:w="0" w:type="dxa"/>
          </w:tblCellMar>
        </w:tblPrEx>
        <w:tc>
          <w:tcPr>
            <w:tcW w:w="21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32EC8B" w14:textId="77777777" w:rsidR="00F2557F" w:rsidRDefault="00000000">
            <w:pPr>
              <w:pStyle w:val="TableContents"/>
            </w:pPr>
            <w:r>
              <w:t xml:space="preserve">Marginal </w:t>
            </w:r>
            <w:r>
              <w:rPr>
                <w:i/>
                <w:iCs/>
              </w:rPr>
              <w:t>R</w:t>
            </w:r>
            <w:r>
              <w:rPr>
                <w:i/>
                <w:iCs/>
                <w:vertAlign w:val="superscript"/>
              </w:rPr>
              <w:t>2</w:t>
            </w:r>
          </w:p>
        </w:tc>
        <w:tc>
          <w:tcPr>
            <w:tcW w:w="18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A9482B" w14:textId="77777777" w:rsidR="00F2557F" w:rsidRDefault="00000000">
            <w:pPr>
              <w:pStyle w:val="TableContents"/>
            </w:pPr>
            <w:r>
              <w:rPr>
                <w:sz w:val="20"/>
                <w:szCs w:val="20"/>
              </w:rPr>
              <w:t>0.211</w:t>
            </w:r>
          </w:p>
        </w:tc>
        <w:tc>
          <w:tcPr>
            <w:tcW w:w="18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4271E3" w14:textId="77777777" w:rsidR="00F2557F" w:rsidRDefault="00000000">
            <w:pPr>
              <w:pStyle w:val="TableContents"/>
            </w:pPr>
            <w:r>
              <w:rPr>
                <w:sz w:val="20"/>
                <w:szCs w:val="20"/>
              </w:rPr>
              <w:t>0.268</w:t>
            </w:r>
          </w:p>
        </w:tc>
        <w:tc>
          <w:tcPr>
            <w:tcW w:w="18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17EA41" w14:textId="77777777" w:rsidR="00F2557F" w:rsidRDefault="00000000">
            <w:pPr>
              <w:pStyle w:val="TableContents"/>
            </w:pPr>
            <w:r>
              <w:rPr>
                <w:sz w:val="20"/>
                <w:szCs w:val="20"/>
              </w:rPr>
              <w:t>0.167</w:t>
            </w:r>
          </w:p>
        </w:tc>
        <w:tc>
          <w:tcPr>
            <w:tcW w:w="1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2A2D1" w14:textId="77777777" w:rsidR="00F2557F" w:rsidRDefault="00000000">
            <w:pPr>
              <w:pStyle w:val="TableContents"/>
            </w:pPr>
            <w:r>
              <w:rPr>
                <w:sz w:val="20"/>
                <w:szCs w:val="20"/>
              </w:rPr>
              <w:t>0.193</w:t>
            </w:r>
          </w:p>
        </w:tc>
      </w:tr>
      <w:tr w:rsidR="00F2557F" w14:paraId="22F55B04" w14:textId="77777777">
        <w:tblPrEx>
          <w:tblCellMar>
            <w:top w:w="0" w:type="dxa"/>
            <w:bottom w:w="0" w:type="dxa"/>
          </w:tblCellMar>
        </w:tblPrEx>
        <w:tc>
          <w:tcPr>
            <w:tcW w:w="21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976148" w14:textId="77777777" w:rsidR="00F2557F" w:rsidRDefault="00000000">
            <w:pPr>
              <w:pStyle w:val="TableContents"/>
            </w:pPr>
            <w:r>
              <w:t xml:space="preserve">Conditional </w:t>
            </w:r>
            <w:r>
              <w:rPr>
                <w:i/>
                <w:iCs/>
              </w:rPr>
              <w:t>R</w:t>
            </w:r>
            <w:r>
              <w:rPr>
                <w:i/>
                <w:iCs/>
                <w:vertAlign w:val="superscript"/>
              </w:rPr>
              <w:t>2</w:t>
            </w:r>
          </w:p>
        </w:tc>
        <w:tc>
          <w:tcPr>
            <w:tcW w:w="18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7C0437" w14:textId="77777777" w:rsidR="00F2557F" w:rsidRDefault="00000000">
            <w:pPr>
              <w:pStyle w:val="TableContents"/>
            </w:pPr>
            <w:r>
              <w:rPr>
                <w:sz w:val="20"/>
                <w:szCs w:val="20"/>
              </w:rPr>
              <w:t>0.680</w:t>
            </w:r>
          </w:p>
        </w:tc>
        <w:tc>
          <w:tcPr>
            <w:tcW w:w="18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BA6B9B" w14:textId="77777777" w:rsidR="00F2557F" w:rsidRDefault="00000000">
            <w:pPr>
              <w:pStyle w:val="TableContents"/>
            </w:pPr>
            <w:r>
              <w:rPr>
                <w:sz w:val="20"/>
                <w:szCs w:val="20"/>
              </w:rPr>
              <w:t>0.730</w:t>
            </w:r>
          </w:p>
        </w:tc>
        <w:tc>
          <w:tcPr>
            <w:tcW w:w="18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BEC093" w14:textId="77777777" w:rsidR="00F2557F" w:rsidRDefault="00000000">
            <w:pPr>
              <w:pStyle w:val="TableContents"/>
            </w:pPr>
            <w:r>
              <w:rPr>
                <w:sz w:val="20"/>
                <w:szCs w:val="20"/>
              </w:rPr>
              <w:t>0.690</w:t>
            </w:r>
          </w:p>
        </w:tc>
        <w:tc>
          <w:tcPr>
            <w:tcW w:w="1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EE81C6" w14:textId="77777777" w:rsidR="00F2557F" w:rsidRDefault="00000000">
            <w:pPr>
              <w:pStyle w:val="TableContents"/>
            </w:pPr>
            <w:r>
              <w:rPr>
                <w:sz w:val="20"/>
                <w:szCs w:val="20"/>
              </w:rPr>
              <w:t>0.705</w:t>
            </w:r>
          </w:p>
        </w:tc>
      </w:tr>
      <w:tr w:rsidR="00F2557F" w14:paraId="28D9F9BD" w14:textId="77777777">
        <w:tblPrEx>
          <w:tblCellMar>
            <w:top w:w="0" w:type="dxa"/>
            <w:bottom w:w="0" w:type="dxa"/>
          </w:tblCellMar>
        </w:tblPrEx>
        <w:tc>
          <w:tcPr>
            <w:tcW w:w="2157" w:type="dxa"/>
            <w:tcBorders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B16E96" w14:textId="77777777" w:rsidR="00F2557F" w:rsidRDefault="00000000">
            <w:pPr>
              <w:pStyle w:val="TableContents"/>
            </w:pPr>
            <w:r>
              <w:t>Likelihood ratio test</w:t>
            </w:r>
          </w:p>
        </w:tc>
        <w:tc>
          <w:tcPr>
            <w:tcW w:w="3743" w:type="dxa"/>
            <w:gridSpan w:val="2"/>
            <w:tcBorders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EC4AEE" w14:textId="77777777" w:rsidR="00F2557F" w:rsidRDefault="00000000">
            <w:pPr>
              <w:pStyle w:val="TableContents"/>
              <w:jc w:val="right"/>
            </w:pPr>
            <w:r>
              <w:rPr>
                <w:i/>
                <w:iCs/>
                <w:sz w:val="20"/>
                <w:szCs w:val="20"/>
              </w:rPr>
              <w:t>χ</w:t>
            </w:r>
            <w:r>
              <w:rPr>
                <w:i/>
                <w:iCs/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(1) = 7.349, </w:t>
            </w:r>
            <w:r>
              <w:rPr>
                <w:i/>
                <w:iCs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 xml:space="preserve"> = 0.007</w:t>
            </w:r>
          </w:p>
        </w:tc>
        <w:tc>
          <w:tcPr>
            <w:tcW w:w="3739" w:type="dxa"/>
            <w:gridSpan w:val="2"/>
            <w:tcBorders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036F85" w14:textId="77777777" w:rsidR="00F2557F" w:rsidRDefault="00000000">
            <w:pPr>
              <w:pStyle w:val="TableContents"/>
              <w:jc w:val="right"/>
            </w:pPr>
            <w:r>
              <w:rPr>
                <w:i/>
                <w:iCs/>
                <w:sz w:val="20"/>
                <w:szCs w:val="20"/>
              </w:rPr>
              <w:t>χ</w:t>
            </w:r>
            <w:r>
              <w:rPr>
                <w:i/>
                <w:iCs/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(1) = 0.835, </w:t>
            </w:r>
            <w:r>
              <w:rPr>
                <w:i/>
                <w:iCs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 xml:space="preserve"> = 0.361</w:t>
            </w:r>
          </w:p>
        </w:tc>
      </w:tr>
    </w:tbl>
    <w:p w14:paraId="4D4E98E2" w14:textId="77777777" w:rsidR="00F2557F" w:rsidRDefault="00F2557F">
      <w:pPr>
        <w:pStyle w:val="Standard"/>
      </w:pPr>
    </w:p>
    <w:p w14:paraId="5B4BEC0B" w14:textId="77777777" w:rsidR="00F2557F" w:rsidRDefault="00000000">
      <w:pPr>
        <w:pStyle w:val="Textbody"/>
      </w:pPr>
      <w:r>
        <w:rPr>
          <w:sz w:val="22"/>
          <w:szCs w:val="22"/>
          <w:vertAlign w:val="superscript"/>
        </w:rPr>
        <w:t>a</w:t>
      </w:r>
      <w:r>
        <w:rPr>
          <w:sz w:val="22"/>
          <w:szCs w:val="22"/>
        </w:rPr>
        <w:t xml:space="preserve"> Coefficient for a 10% decrease in the mobility index.</w:t>
      </w:r>
      <w:r>
        <w:rPr>
          <w:sz w:val="22"/>
          <w:szCs w:val="22"/>
        </w:rPr>
        <w:br/>
      </w:r>
      <w:r>
        <w:rPr>
          <w:sz w:val="22"/>
          <w:szCs w:val="22"/>
          <w:vertAlign w:val="superscript"/>
        </w:rPr>
        <w:t>b</w:t>
      </w:r>
      <w:r>
        <w:rPr>
          <w:sz w:val="22"/>
          <w:szCs w:val="22"/>
        </w:rPr>
        <w:t xml:space="preserve"> Coefficient for a 10-day increase since the 100</w:t>
      </w:r>
      <w:r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reported case in the country.</w:t>
      </w:r>
    </w:p>
    <w:sectPr w:rsidR="00F2557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663C7" w14:textId="77777777" w:rsidR="001D1CF3" w:rsidRDefault="001D1CF3">
      <w:r>
        <w:separator/>
      </w:r>
    </w:p>
  </w:endnote>
  <w:endnote w:type="continuationSeparator" w:id="0">
    <w:p w14:paraId="5AFF0C29" w14:textId="77777777" w:rsidR="001D1CF3" w:rsidRDefault="001D1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oto Serif CJK SC"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roman"/>
    <w:pitch w:val="variable"/>
  </w:font>
  <w:font w:name="Noto Sans CJK SC"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88A43" w14:textId="77777777" w:rsidR="001D1CF3" w:rsidRDefault="001D1CF3">
      <w:r>
        <w:rPr>
          <w:color w:val="000000"/>
        </w:rPr>
        <w:separator/>
      </w:r>
    </w:p>
  </w:footnote>
  <w:footnote w:type="continuationSeparator" w:id="0">
    <w:p w14:paraId="74743E8F" w14:textId="77777777" w:rsidR="001D1CF3" w:rsidRDefault="001D1C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2557F"/>
    <w:rsid w:val="001C0FE3"/>
    <w:rsid w:val="001D1CF3"/>
    <w:rsid w:val="00F2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854A1"/>
  <w15:docId w15:val="{2558CE5A-6F71-4918-B71F-91E68170B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FreeSans"/>
        <w:kern w:val="3"/>
        <w:sz w:val="24"/>
        <w:szCs w:val="24"/>
        <w:lang w:val="en-CA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Jean-Paul R. Soucy</dc:creator>
  <cp:lastModifiedBy>Jean-Paul Soucy</cp:lastModifiedBy>
  <cp:revision>2</cp:revision>
  <dcterms:created xsi:type="dcterms:W3CDTF">2024-03-18T02:33:00Z</dcterms:created>
  <dcterms:modified xsi:type="dcterms:W3CDTF">2024-03-18T02:33:00Z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