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1915"/>
        <w:gridCol w:w="1680"/>
        <w:gridCol w:w="1702"/>
        <w:gridCol w:w="1783"/>
      </w:tblGrid>
      <w:tr w:rsidR="00180E63" w14:paraId="1C013851" w14:textId="77777777" w:rsidTr="00C46689">
        <w:trPr>
          <w:trHeight w:val="362"/>
          <w:jc w:val="center"/>
        </w:trPr>
        <w:tc>
          <w:tcPr>
            <w:tcW w:w="2280" w:type="dxa"/>
            <w:tcBorders>
              <w:bottom w:val="single" w:sz="4" w:space="0" w:color="000000" w:themeColor="text1"/>
            </w:tcBorders>
            <w:vAlign w:val="center"/>
          </w:tcPr>
          <w:p w14:paraId="47C7D047" w14:textId="77777777" w:rsidR="00180E63" w:rsidRPr="00ED1C69" w:rsidRDefault="00180E63" w:rsidP="00180E63">
            <w:pPr>
              <w:spacing w:line="240" w:lineRule="auto"/>
              <w:ind w:hanging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Elephant</w:t>
            </w:r>
          </w:p>
        </w:tc>
        <w:tc>
          <w:tcPr>
            <w:tcW w:w="1915" w:type="dxa"/>
            <w:vAlign w:val="center"/>
          </w:tcPr>
          <w:p w14:paraId="578DFE1F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Captive facility</w:t>
            </w:r>
          </w:p>
        </w:tc>
        <w:tc>
          <w:tcPr>
            <w:tcW w:w="1680" w:type="dxa"/>
            <w:vAlign w:val="center"/>
          </w:tcPr>
          <w:p w14:paraId="7D5ACC4A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Reintegration Reserve</w:t>
            </w:r>
          </w:p>
        </w:tc>
        <w:tc>
          <w:tcPr>
            <w:tcW w:w="1702" w:type="dxa"/>
            <w:vAlign w:val="center"/>
          </w:tcPr>
          <w:p w14:paraId="1F5C3BB4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Reintegration Province</w:t>
            </w:r>
          </w:p>
        </w:tc>
        <w:tc>
          <w:tcPr>
            <w:tcW w:w="1783" w:type="dxa"/>
            <w:vAlign w:val="center"/>
          </w:tcPr>
          <w:p w14:paraId="306B35F1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180E63" w14:paraId="4DEDD077" w14:textId="77777777" w:rsidTr="00C46689">
        <w:trPr>
          <w:trHeight w:val="300"/>
          <w:jc w:val="center"/>
        </w:trPr>
        <w:tc>
          <w:tcPr>
            <w:tcW w:w="2280" w:type="dxa"/>
            <w:tcBorders>
              <w:bottom w:val="nil"/>
            </w:tcBorders>
            <w:vAlign w:val="center"/>
          </w:tcPr>
          <w:p w14:paraId="75DA4620" w14:textId="77777777" w:rsidR="00180E63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  <w:p w14:paraId="51C13D7F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A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dult female</w:t>
            </w:r>
          </w:p>
        </w:tc>
        <w:tc>
          <w:tcPr>
            <w:tcW w:w="1915" w:type="dxa"/>
            <w:vMerge w:val="restart"/>
            <w:vAlign w:val="center"/>
          </w:tcPr>
          <w:p w14:paraId="7D612559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Waterberg Safaris (</w:t>
            </w:r>
            <w:proofErr w:type="spellStart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Vaalwater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14:paraId="12E2BCF9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Shambala Private Game Reserve</w:t>
            </w:r>
          </w:p>
        </w:tc>
        <w:tc>
          <w:tcPr>
            <w:tcW w:w="1702" w:type="dxa"/>
            <w:vMerge w:val="restart"/>
            <w:vAlign w:val="center"/>
          </w:tcPr>
          <w:p w14:paraId="1F7856D4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Limpopo Province</w:t>
            </w:r>
          </w:p>
        </w:tc>
        <w:tc>
          <w:tcPr>
            <w:tcW w:w="1783" w:type="dxa"/>
            <w:vMerge w:val="restart"/>
            <w:vAlign w:val="center"/>
          </w:tcPr>
          <w:p w14:paraId="66A7C999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{"citationID":"ns0EJUkT","properties":{"formattedCitation":"(Wentzel I &amp; Hay A)","plainCitation":"(Wentzel I &amp; Hay A)","dontUpdate":true,"noteIndex":0},"citationItems":[{"id":187,"uris":["http://zotero.org/users/11899156/items/X3Z6MAXH"],"itemData":{"id":187,"type":"webpage","container-title":"http://nspca.co.za/wp-content/uploads/2021/10/welfare-of-elephants-in-captivity-in-south-africa-jun-2015.pdf","title":"The welfare status of elephants in captivity in South Africa","author":[{"literal":"Wentzel I"},{"literal":"Hay A"}]}}],"schema":"https://github.com/citation-style-language/schema/raw/master/csl-citation.json"}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66FC">
              <w:rPr>
                <w:rFonts w:ascii="Times New Roman" w:hAnsi="Times New Roman" w:cs="Times New Roman"/>
                <w:sz w:val="24"/>
              </w:rPr>
              <w:t>(Wentzel &amp; Hay</w:t>
            </w:r>
            <w:r>
              <w:rPr>
                <w:rFonts w:ascii="Times New Roman" w:hAnsi="Times New Roman" w:cs="Times New Roman"/>
                <w:sz w:val="24"/>
              </w:rPr>
              <w:t>, 2015</w:t>
            </w:r>
            <w:r w:rsidRPr="00D366FC">
              <w:rPr>
                <w:rFonts w:ascii="Times New Roman" w:hAnsi="Times New Roman" w:cs="Times New Roman"/>
                <w:sz w:val="24"/>
              </w:rPr>
              <w:t>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0E63" w14:paraId="152D1AEB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6355EC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Sub-adult female</w:t>
            </w:r>
          </w:p>
        </w:tc>
        <w:tc>
          <w:tcPr>
            <w:tcW w:w="1915" w:type="dxa"/>
            <w:vMerge/>
            <w:vAlign w:val="center"/>
          </w:tcPr>
          <w:p w14:paraId="78E41FC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2A384A8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62514F2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47A161AE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775ACE68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6E6084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Juvenile Male</w:t>
            </w:r>
          </w:p>
        </w:tc>
        <w:tc>
          <w:tcPr>
            <w:tcW w:w="1915" w:type="dxa"/>
            <w:vMerge/>
            <w:vAlign w:val="center"/>
          </w:tcPr>
          <w:p w14:paraId="6B799C2A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368ECF9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5B57CDB8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527BEDB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1B549CBD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AD5893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915" w:type="dxa"/>
            <w:vMerge/>
            <w:vAlign w:val="center"/>
          </w:tcPr>
          <w:p w14:paraId="222BF5B7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B7E4021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056EF2E1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0C6860C2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22B92A14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0DC339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Sub-adult female</w:t>
            </w:r>
          </w:p>
        </w:tc>
        <w:tc>
          <w:tcPr>
            <w:tcW w:w="1915" w:type="dxa"/>
            <w:vMerge/>
            <w:vAlign w:val="center"/>
          </w:tcPr>
          <w:p w14:paraId="63071CE6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2EC906D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86D7C8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4B4EA267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263D277D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9000E1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Juvenile female</w:t>
            </w:r>
          </w:p>
        </w:tc>
        <w:tc>
          <w:tcPr>
            <w:tcW w:w="1915" w:type="dxa"/>
            <w:vMerge/>
            <w:vAlign w:val="center"/>
          </w:tcPr>
          <w:p w14:paraId="137E99B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ADCFE56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0B16342A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6DDBD9BD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136541F2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20BBC2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Juvenile Female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vMerge/>
            <w:vAlign w:val="center"/>
          </w:tcPr>
          <w:p w14:paraId="69CFB0AE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FB9EDA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7AE030AE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05B888D0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4F479258" w14:textId="77777777" w:rsidTr="00C46689">
        <w:trPr>
          <w:trHeight w:val="398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9FA51A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Calf</w:t>
            </w: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Male</w:t>
            </w:r>
          </w:p>
          <w:p w14:paraId="3D8D9529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Calf</w:t>
            </w: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Male</w:t>
            </w:r>
          </w:p>
        </w:tc>
        <w:tc>
          <w:tcPr>
            <w:tcW w:w="1915" w:type="dxa"/>
            <w:vMerge/>
            <w:vAlign w:val="center"/>
          </w:tcPr>
          <w:p w14:paraId="7BA02101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91F1EC5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49EC4BB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0920ED98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7DD591D8" w14:textId="77777777" w:rsidTr="00C46689">
        <w:trPr>
          <w:trHeight w:val="39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627AB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/>
            <w:vAlign w:val="center"/>
          </w:tcPr>
          <w:p w14:paraId="57EC7B99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4E8A6E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Thula </w:t>
            </w:r>
            <w:proofErr w:type="spellStart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Thula</w:t>
            </w:r>
            <w:proofErr w:type="spell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Game Reserve</w:t>
            </w:r>
          </w:p>
        </w:tc>
        <w:tc>
          <w:tcPr>
            <w:tcW w:w="1702" w:type="dxa"/>
            <w:vAlign w:val="center"/>
          </w:tcPr>
          <w:p w14:paraId="2E215C61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KwaZulu-Natal</w:t>
            </w:r>
          </w:p>
        </w:tc>
        <w:tc>
          <w:tcPr>
            <w:tcW w:w="1783" w:type="dxa"/>
            <w:vMerge/>
            <w:vAlign w:val="center"/>
          </w:tcPr>
          <w:p w14:paraId="50E1B47A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63" w14:paraId="5FE23915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491065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5F06AF28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Pilanesberg Elephant Back Safaris</w:t>
            </w:r>
          </w:p>
        </w:tc>
        <w:tc>
          <w:tcPr>
            <w:tcW w:w="1680" w:type="dxa"/>
            <w:vMerge w:val="restart"/>
            <w:vAlign w:val="center"/>
          </w:tcPr>
          <w:p w14:paraId="1E7A81C7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Khamab</w:t>
            </w:r>
            <w:proofErr w:type="spellEnd"/>
            <w:proofErr w:type="gram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Kalahari Reserve</w:t>
            </w:r>
          </w:p>
        </w:tc>
        <w:tc>
          <w:tcPr>
            <w:tcW w:w="1702" w:type="dxa"/>
            <w:vMerge w:val="restart"/>
            <w:vAlign w:val="center"/>
          </w:tcPr>
          <w:p w14:paraId="5CD16684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North West</w:t>
            </w:r>
            <w:proofErr w:type="gramEnd"/>
            <w:r w:rsidRPr="00ED1C69">
              <w:rPr>
                <w:rFonts w:ascii="Times New Roman" w:hAnsi="Times New Roman" w:cs="Times New Roman"/>
                <w:sz w:val="24"/>
                <w:szCs w:val="24"/>
              </w:rPr>
              <w:t xml:space="preserve"> Province</w:t>
            </w:r>
          </w:p>
        </w:tc>
        <w:tc>
          <w:tcPr>
            <w:tcW w:w="1783" w:type="dxa"/>
            <w:vMerge w:val="restart"/>
            <w:vAlign w:val="center"/>
          </w:tcPr>
          <w:p w14:paraId="6856AAC5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Personal communication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Brett Mitchell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, December 11, 2015</w:t>
            </w:r>
          </w:p>
        </w:tc>
      </w:tr>
      <w:tr w:rsidR="00180E63" w14:paraId="6CB1FC35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B4BB97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/>
            <w:vAlign w:val="center"/>
          </w:tcPr>
          <w:p w14:paraId="248D44FB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A9C22B4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2EC4535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2D27D8B9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4BD03A45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2576A4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915" w:type="dxa"/>
            <w:vMerge/>
            <w:vAlign w:val="center"/>
          </w:tcPr>
          <w:p w14:paraId="4F452EF2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C26CAB1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73AAB6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50CFB7E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72630010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5838DE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/>
            <w:vAlign w:val="center"/>
          </w:tcPr>
          <w:p w14:paraId="698A6148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CC2EFAE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5D71CEF6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721D8ACE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21EABD45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065022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/>
            <w:vAlign w:val="center"/>
          </w:tcPr>
          <w:p w14:paraId="1C3D1EF7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FD9B1C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0D87485D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19EFDC7F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46EAE337" w14:textId="77777777" w:rsidTr="00C46689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6BBE55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Calf</w:t>
            </w: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female</w:t>
            </w:r>
          </w:p>
        </w:tc>
        <w:tc>
          <w:tcPr>
            <w:tcW w:w="1915" w:type="dxa"/>
            <w:vMerge/>
            <w:vAlign w:val="center"/>
          </w:tcPr>
          <w:p w14:paraId="51719A8B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E42B445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00A7284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1BD7F551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4073E4DE" w14:textId="77777777" w:rsidTr="00C46689">
        <w:trPr>
          <w:trHeight w:val="230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B9710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Juvenile</w:t>
            </w: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female</w:t>
            </w:r>
          </w:p>
        </w:tc>
        <w:tc>
          <w:tcPr>
            <w:tcW w:w="1915" w:type="dxa"/>
            <w:vMerge/>
            <w:vAlign w:val="center"/>
          </w:tcPr>
          <w:p w14:paraId="097F11BD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AD839BA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042B8C0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15A6F0E3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E63" w14:paraId="797AB872" w14:textId="77777777" w:rsidTr="00C46689">
        <w:trPr>
          <w:trHeight w:val="182"/>
          <w:jc w:val="center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1FFF87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915" w:type="dxa"/>
            <w:tcBorders>
              <w:left w:val="single" w:sz="4" w:space="0" w:color="000000" w:themeColor="text1"/>
            </w:tcBorders>
            <w:vAlign w:val="center"/>
          </w:tcPr>
          <w:p w14:paraId="1B9AA095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Knysna Elephant Park</w:t>
            </w:r>
          </w:p>
        </w:tc>
        <w:tc>
          <w:tcPr>
            <w:tcW w:w="1680" w:type="dxa"/>
            <w:vMerge w:val="restart"/>
            <w:vAlign w:val="center"/>
          </w:tcPr>
          <w:p w14:paraId="160F32FF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Gondwana Game Reserve</w:t>
            </w:r>
          </w:p>
        </w:tc>
        <w:tc>
          <w:tcPr>
            <w:tcW w:w="1702" w:type="dxa"/>
            <w:vMerge w:val="restart"/>
            <w:vAlign w:val="center"/>
          </w:tcPr>
          <w:p w14:paraId="60242352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Western Cape</w:t>
            </w:r>
          </w:p>
        </w:tc>
        <w:tc>
          <w:tcPr>
            <w:tcW w:w="1783" w:type="dxa"/>
            <w:vMerge w:val="restart"/>
            <w:vAlign w:val="center"/>
          </w:tcPr>
          <w:p w14:paraId="656BF3F4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{"citationID":"WDnoK34x","properties":{"formattedCitation":"(Wentzel I &amp; Hay A)","plainCitation":"(Wentzel I &amp; Hay A)","dontUpdate":true,"noteIndex":0},"citationItems":[{"id":187,"uris":["http://zotero.org/users/11899156/items/X3Z6MAXH"],"itemData":{"id":187,"type":"webpage","container-title":"http://nspca.co.za/wp-content/uploads/2021/10/welfare-of-elephants-in-captivity-in-south-africa-jun-2015.pdf","title":"The welfare status of elephants in captivity in South Africa","author":[{"literal":"Wentzel I"},{"literal":"Hay A"}]}}],"schema":"https://github.com/citation-style-language/schema/raw/master/csl-citation.json"} </w:instrTex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3DA0">
              <w:rPr>
                <w:rFonts w:ascii="Times New Roman" w:hAnsi="Times New Roman" w:cs="Times New Roman"/>
                <w:sz w:val="24"/>
              </w:rPr>
              <w:t>(Wentzel &amp; Hay</w:t>
            </w:r>
            <w:r>
              <w:rPr>
                <w:rFonts w:ascii="Times New Roman" w:hAnsi="Times New Roman" w:cs="Times New Roman"/>
                <w:sz w:val="24"/>
              </w:rPr>
              <w:t>,2015</w:t>
            </w:r>
            <w:r w:rsidRPr="00D33DA0">
              <w:rPr>
                <w:rFonts w:ascii="Times New Roman" w:hAnsi="Times New Roman" w:cs="Times New Roman"/>
                <w:sz w:val="24"/>
              </w:rPr>
              <w:t>)</w:t>
            </w:r>
            <w:r w:rsidRPr="00ED1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0E63" w14:paraId="32604345" w14:textId="77777777" w:rsidTr="00C46689">
        <w:trPr>
          <w:trHeight w:val="30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02E153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91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D8B2D5B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Brian Boswell circus &amp; Knysna Elephant Park</w:t>
            </w:r>
          </w:p>
        </w:tc>
        <w:tc>
          <w:tcPr>
            <w:tcW w:w="1680" w:type="dxa"/>
            <w:vMerge/>
            <w:vAlign w:val="center"/>
          </w:tcPr>
          <w:p w14:paraId="4F57CDCE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767F3831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</w:tcPr>
          <w:p w14:paraId="099BA046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80E63" w14:paraId="1D4BA693" w14:textId="77777777" w:rsidTr="00C46689">
        <w:trPr>
          <w:trHeight w:val="134"/>
          <w:jc w:val="center"/>
        </w:trPr>
        <w:tc>
          <w:tcPr>
            <w:tcW w:w="22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017D7E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vMerge/>
            <w:vAlign w:val="center"/>
          </w:tcPr>
          <w:p w14:paraId="7E3812ED" w14:textId="77777777" w:rsidR="00180E63" w:rsidRPr="00ED1C69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83B0B3A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1C2A9719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</w:tcPr>
          <w:p w14:paraId="28F36A8F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0E63" w14:paraId="755364A7" w14:textId="77777777" w:rsidTr="00C46689">
        <w:trPr>
          <w:trHeight w:val="1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218D6" w14:textId="77777777" w:rsidR="00180E63" w:rsidRPr="00ED1C69" w:rsidRDefault="00180E63" w:rsidP="00180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 male</w:t>
            </w:r>
          </w:p>
        </w:tc>
        <w:tc>
          <w:tcPr>
            <w:tcW w:w="1915" w:type="dxa"/>
            <w:tcBorders>
              <w:left w:val="single" w:sz="4" w:space="0" w:color="000000" w:themeColor="text1"/>
            </w:tcBorders>
            <w:vAlign w:val="center"/>
          </w:tcPr>
          <w:p w14:paraId="54BFB5DD" w14:textId="77777777" w:rsidR="00180E63" w:rsidRPr="00ED1C69" w:rsidRDefault="00180E63" w:rsidP="00C46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9">
              <w:rPr>
                <w:rFonts w:ascii="Times New Roman" w:hAnsi="Times New Roman" w:cs="Times New Roman"/>
                <w:sz w:val="24"/>
                <w:szCs w:val="24"/>
              </w:rPr>
              <w:t>Elephants for Africa Forever</w:t>
            </w:r>
          </w:p>
        </w:tc>
        <w:tc>
          <w:tcPr>
            <w:tcW w:w="1680" w:type="dxa"/>
            <w:vMerge/>
            <w:vAlign w:val="center"/>
          </w:tcPr>
          <w:p w14:paraId="59B0BD52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6C5BCB0D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vMerge/>
            <w:vAlign w:val="center"/>
          </w:tcPr>
          <w:p w14:paraId="1889B0E1" w14:textId="77777777" w:rsidR="00180E63" w:rsidRDefault="00180E63" w:rsidP="00C4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316B488" w14:textId="77777777" w:rsidR="001D52C1" w:rsidRDefault="001D52C1"/>
    <w:sectPr w:rsidR="001D5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3F64"/>
    <w:multiLevelType w:val="multilevel"/>
    <w:tmpl w:val="2EE69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3012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3"/>
    <w:rsid w:val="00180E63"/>
    <w:rsid w:val="001D52C1"/>
    <w:rsid w:val="005704E8"/>
    <w:rsid w:val="006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EEE91"/>
  <w15:chartTrackingRefBased/>
  <w15:docId w15:val="{10B51D40-08BF-43A5-8E9D-DCAB00DA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63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E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E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E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E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E63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E63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180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Tenisha Roos</dc:creator>
  <cp:keywords/>
  <dc:description/>
  <cp:lastModifiedBy>Tenisha Roos</cp:lastModifiedBy>
  <cp:revision>1</cp:revision>
  <dcterms:created xsi:type="dcterms:W3CDTF">2024-03-28T06:23:00Z</dcterms:created>
  <dcterms:modified xsi:type="dcterms:W3CDTF">2024-03-28T06:24:00Z</dcterms:modified>
</cp:coreProperties>
</file>