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2" w:type="dxa"/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1827"/>
        <w:gridCol w:w="1709"/>
      </w:tblGrid>
      <w:tr w:rsidR="00BC4DC9" w14:paraId="4156BC8A" w14:textId="77777777" w:rsidTr="00EF7174">
        <w:trPr>
          <w:trHeight w:val="350"/>
        </w:trPr>
        <w:tc>
          <w:tcPr>
            <w:tcW w:w="10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0FF3" w14:textId="77777777" w:rsidR="00BC4DC9" w:rsidRDefault="00BC4DC9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 xml:space="preserve">Supplement Table </w:t>
            </w:r>
            <w:r w:rsidR="00941026">
              <w:rPr>
                <w:rFonts w:ascii="Times" w:hAnsi="Times"/>
                <w:b/>
                <w:bCs/>
                <w:sz w:val="24"/>
              </w:rPr>
              <w:t>2</w:t>
            </w:r>
            <w:r w:rsidR="00941026" w:rsidRPr="00D62267">
              <w:rPr>
                <w:rFonts w:ascii="Times" w:hAnsi="Times"/>
                <w:b/>
                <w:bCs/>
                <w:sz w:val="24"/>
              </w:rPr>
              <w:t xml:space="preserve"> Univariate</w:t>
            </w:r>
            <w:r w:rsidRPr="00D62267">
              <w:rPr>
                <w:rFonts w:ascii="Times" w:hAnsi="Times"/>
                <w:b/>
                <w:bCs/>
                <w:sz w:val="24"/>
              </w:rPr>
              <w:t xml:space="preserve"> analysis of</w:t>
            </w:r>
            <w:r w:rsidR="007A4B94" w:rsidRPr="007A4B94">
              <w:rPr>
                <w:rFonts w:ascii="Times" w:hAnsi="Times"/>
                <w:b/>
                <w:bCs/>
                <w:sz w:val="24"/>
              </w:rPr>
              <w:t xml:space="preserve"> recurrence and metastasis</w:t>
            </w:r>
            <w:r w:rsidR="007A4B94">
              <w:rPr>
                <w:rFonts w:ascii="Times" w:hAnsi="Times"/>
                <w:b/>
                <w:bCs/>
                <w:sz w:val="24"/>
              </w:rPr>
              <w:t xml:space="preserve"> of</w:t>
            </w:r>
            <w:r w:rsidR="00E64D11">
              <w:rPr>
                <w:rFonts w:ascii="Times" w:hAnsi="Times" w:hint="eastAsia"/>
                <w:b/>
                <w:bCs/>
                <w:sz w:val="24"/>
              </w:rPr>
              <w:t xml:space="preserve"> </w:t>
            </w:r>
            <w:r w:rsidRPr="00D62267">
              <w:rPr>
                <w:rFonts w:ascii="Times" w:hAnsi="Times"/>
                <w:b/>
                <w:bCs/>
                <w:sz w:val="24"/>
              </w:rPr>
              <w:t xml:space="preserve">gastric cancer </w:t>
            </w:r>
          </w:p>
          <w:p w14:paraId="0FC6311C" w14:textId="2FA8FDA6" w:rsidR="004D6D0B" w:rsidRPr="004D6D0B" w:rsidRDefault="004D6D0B">
            <w:pPr>
              <w:rPr>
                <w:rFonts w:ascii="Times" w:hAnsi="Times"/>
                <w:b/>
                <w:bCs/>
                <w:sz w:val="24"/>
              </w:rPr>
            </w:pPr>
          </w:p>
        </w:tc>
      </w:tr>
      <w:tr w:rsidR="00BC4DC9" w:rsidRPr="00D62267" w14:paraId="7CABFEED" w14:textId="77777777" w:rsidTr="00EF717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CAE8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Characteristics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F8C8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Recurrence and metastasis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39C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Univariate analysis</w:t>
            </w:r>
          </w:p>
        </w:tc>
      </w:tr>
      <w:tr w:rsidR="00BC4DC9" w:rsidRPr="00D62267" w14:paraId="785E06AC" w14:textId="77777777" w:rsidTr="00EF7174">
        <w:trPr>
          <w:trHeight w:val="310"/>
        </w:trPr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FC055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6F00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F8B1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Yes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5FCA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χ²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98C8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717BD5">
              <w:rPr>
                <w:rFonts w:ascii="Times" w:hAnsi="Times"/>
                <w:b/>
                <w:bCs/>
                <w:i/>
                <w:iCs/>
                <w:sz w:val="24"/>
              </w:rPr>
              <w:t>P</w:t>
            </w:r>
            <w:r w:rsidRPr="00D62267">
              <w:rPr>
                <w:rFonts w:ascii="Times" w:hAnsi="Times"/>
                <w:b/>
                <w:bCs/>
                <w:sz w:val="24"/>
              </w:rPr>
              <w:t xml:space="preserve"> value</w:t>
            </w:r>
          </w:p>
        </w:tc>
      </w:tr>
      <w:tr w:rsidR="00BC4DC9" w:rsidRPr="00D62267" w14:paraId="7F02CE23" w14:textId="77777777" w:rsidTr="00EF7174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267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Age (y)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753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8D9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B7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EC8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455CC71E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AA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＜</w:t>
            </w:r>
            <w:r w:rsidRPr="00D62267">
              <w:rPr>
                <w:rFonts w:ascii="Times" w:hAnsi="Times"/>
                <w:sz w:val="24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7EE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8D1C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243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0.011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4E6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0.915</w:t>
            </w:r>
          </w:p>
        </w:tc>
      </w:tr>
      <w:tr w:rsidR="00BC4DC9" w:rsidRPr="00D62267" w14:paraId="4FAD87DD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B3D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≥68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5F86" w14:textId="77777777" w:rsidR="00BC4DC9" w:rsidRPr="00D62267" w:rsidRDefault="00BC4DC9" w:rsidP="004D6D0B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93C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7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571E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EE75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5E67BFE1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F6E9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Sex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296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34D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3A2C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9AA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053E0023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D3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349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A8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9CF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1.210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470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0.271</w:t>
            </w:r>
          </w:p>
        </w:tc>
      </w:tr>
      <w:tr w:rsidR="00BC4DC9" w:rsidRPr="00D62267" w14:paraId="4B5D26FC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E65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E7E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879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4BE9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0B35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251B0A2F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8097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Depth of invasion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020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03A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55E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E4F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2E1FFA3B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60A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T1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B2C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E7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96B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4.215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73E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0.127</w:t>
            </w:r>
          </w:p>
        </w:tc>
      </w:tr>
      <w:tr w:rsidR="00BC4DC9" w:rsidRPr="00D62267" w14:paraId="0C029F6D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69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T3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F7A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B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F7E7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2E4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5EEC018C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DF5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T4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855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1CB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11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941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8C50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74A5E5EE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DCD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Lymphatic invasion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6135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D66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882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93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7B1E2FF5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915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FA9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D25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0D8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16.437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B72F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＜</w:t>
            </w:r>
            <w:r w:rsidRPr="00D62267">
              <w:rPr>
                <w:rFonts w:ascii="Times" w:hAnsi="Times"/>
                <w:sz w:val="24"/>
              </w:rPr>
              <w:t>0.001</w:t>
            </w:r>
          </w:p>
        </w:tc>
      </w:tr>
      <w:tr w:rsidR="00BC4DC9" w:rsidRPr="00D62267" w14:paraId="05ABD1FD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B87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E3B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292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4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A2A5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7F4EC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0904B5B4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8A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N2-3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884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38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9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F077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EBC25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23CC6B3A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133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proofErr w:type="spellStart"/>
            <w:r w:rsidRPr="00D62267">
              <w:rPr>
                <w:rFonts w:ascii="Times" w:hAnsi="Times"/>
                <w:b/>
                <w:bCs/>
                <w:sz w:val="24"/>
              </w:rPr>
              <w:t>pTNM</w:t>
            </w:r>
            <w:proofErr w:type="spellEnd"/>
            <w:r w:rsidRPr="00D62267">
              <w:rPr>
                <w:rFonts w:ascii="Times" w:hAnsi="Times"/>
                <w:b/>
                <w:bCs/>
                <w:sz w:val="24"/>
              </w:rPr>
              <w:t xml:space="preserve"> stage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4DF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6DF8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A55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9401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7097CF42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64B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Ⅰ</w:t>
            </w:r>
            <w:r w:rsidRPr="00D62267">
              <w:rPr>
                <w:rFonts w:ascii="Times" w:hAnsi="Times"/>
                <w:sz w:val="24"/>
              </w:rPr>
              <w:t>-</w:t>
            </w:r>
            <w:r w:rsidRPr="00D62267">
              <w:rPr>
                <w:rFonts w:ascii="Times" w:hAnsi="Times" w:hint="eastAsia"/>
                <w:sz w:val="24"/>
              </w:rPr>
              <w:t>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8A3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2F7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71C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17.841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C239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＜</w:t>
            </w:r>
            <w:r w:rsidRPr="00D62267">
              <w:rPr>
                <w:rFonts w:ascii="Times" w:hAnsi="Times"/>
                <w:sz w:val="24"/>
              </w:rPr>
              <w:t>0.001</w:t>
            </w:r>
          </w:p>
        </w:tc>
      </w:tr>
      <w:tr w:rsidR="00BC4DC9" w:rsidRPr="00D62267" w14:paraId="36EE1326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0CE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Ⅲ</w:t>
            </w:r>
            <w:r w:rsidRPr="00D62267">
              <w:rPr>
                <w:rFonts w:ascii="Times" w:hAnsi="Times"/>
                <w:sz w:val="24"/>
              </w:rPr>
              <w:t>A-</w:t>
            </w:r>
            <w:r w:rsidRPr="00D62267">
              <w:rPr>
                <w:rFonts w:ascii="Times" w:hAnsi="Times" w:hint="eastAsia"/>
                <w:sz w:val="24"/>
              </w:rPr>
              <w:t>Ⅲ</w:t>
            </w:r>
            <w:r w:rsidRPr="00D62267">
              <w:rPr>
                <w:rFonts w:ascii="Times" w:hAnsi="Times"/>
                <w:sz w:val="24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34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CAB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C878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71C1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0849846C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5C6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Ⅲ</w:t>
            </w:r>
            <w:r w:rsidRPr="00D62267">
              <w:rPr>
                <w:rFonts w:ascii="Times" w:hAnsi="Times"/>
                <w:sz w:val="24"/>
              </w:rPr>
              <w:t>C-</w:t>
            </w:r>
            <w:r w:rsidRPr="00D62267">
              <w:rPr>
                <w:rFonts w:ascii="Times" w:hAnsi="Times" w:hint="eastAsia"/>
                <w:sz w:val="24"/>
              </w:rPr>
              <w:t>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3C0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87E5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7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B549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96DE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60EAD3C8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661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Venous invasion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31F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539C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510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CB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2186244A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E8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8A78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EFD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DC0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12.203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FF1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 w:hint="eastAsia"/>
                <w:sz w:val="24"/>
              </w:rPr>
              <w:t>＜</w:t>
            </w:r>
            <w:r w:rsidRPr="00D62267">
              <w:rPr>
                <w:rFonts w:ascii="Times" w:hAnsi="Times"/>
                <w:sz w:val="24"/>
              </w:rPr>
              <w:t>0.001</w:t>
            </w:r>
          </w:p>
        </w:tc>
      </w:tr>
      <w:tr w:rsidR="00BC4DC9" w:rsidRPr="00D62267" w14:paraId="39D261DC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010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253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927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13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48147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05FA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41601F73" w14:textId="77777777" w:rsidTr="00EF7174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06D1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Nerve invasion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6E38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429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7E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A3C8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17A612E8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8EB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68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6E7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A78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6.230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972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0.013</w:t>
            </w:r>
          </w:p>
        </w:tc>
      </w:tr>
      <w:tr w:rsidR="00BC4DC9" w:rsidRPr="00D62267" w14:paraId="123F4746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1071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A7C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3AC3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11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03C2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FB068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3F7F4E9C" w14:textId="77777777" w:rsidTr="00EF7174">
        <w:trPr>
          <w:trHeight w:val="310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277" w14:textId="77777777" w:rsidR="00BC4DC9" w:rsidRPr="00D62267" w:rsidRDefault="00BC4DC9" w:rsidP="00EF7174">
            <w:pPr>
              <w:rPr>
                <w:rFonts w:ascii="Times" w:hAnsi="Times"/>
                <w:b/>
                <w:bCs/>
                <w:sz w:val="24"/>
              </w:rPr>
            </w:pPr>
            <w:r w:rsidRPr="00D62267">
              <w:rPr>
                <w:rFonts w:ascii="Times" w:hAnsi="Times"/>
                <w:b/>
                <w:bCs/>
                <w:sz w:val="24"/>
              </w:rPr>
              <w:t>Peritoneal free cancer cells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953F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7FC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ED95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  <w:tr w:rsidR="00BC4DC9" w:rsidRPr="00D62267" w14:paraId="5209E62A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C94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Negative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8E7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320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10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D6CD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0.000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7122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1.000</w:t>
            </w:r>
          </w:p>
        </w:tc>
      </w:tr>
      <w:tr w:rsidR="00BC4DC9" w:rsidRPr="00D62267" w14:paraId="59871071" w14:textId="77777777" w:rsidTr="00EF71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B7AA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Positive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EFDE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DBD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  <w:r w:rsidRPr="00D62267">
              <w:rPr>
                <w:rFonts w:ascii="Times" w:hAnsi="Times"/>
                <w:sz w:val="24"/>
              </w:rPr>
              <w:t>3</w:t>
            </w:r>
          </w:p>
        </w:tc>
        <w:tc>
          <w:tcPr>
            <w:tcW w:w="1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15F76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7E69F" w14:textId="77777777" w:rsidR="00BC4DC9" w:rsidRPr="00D62267" w:rsidRDefault="00BC4DC9" w:rsidP="00EF7174">
            <w:pPr>
              <w:rPr>
                <w:rFonts w:ascii="Times" w:hAnsi="Times"/>
                <w:sz w:val="24"/>
              </w:rPr>
            </w:pPr>
          </w:p>
        </w:tc>
      </w:tr>
    </w:tbl>
    <w:p w14:paraId="2D8E9F1C" w14:textId="77777777" w:rsidR="00BC4DC9" w:rsidRPr="00D62267" w:rsidRDefault="00BC4DC9" w:rsidP="00BC4DC9">
      <w:pPr>
        <w:rPr>
          <w:rFonts w:ascii="Times" w:hAnsi="Times"/>
          <w:sz w:val="24"/>
        </w:rPr>
      </w:pPr>
    </w:p>
    <w:p w14:paraId="537AC9C4" w14:textId="77777777" w:rsidR="00BC4DC9" w:rsidRPr="00D62267" w:rsidRDefault="00BC4DC9" w:rsidP="00BC4DC9">
      <w:pPr>
        <w:rPr>
          <w:rFonts w:ascii="Times" w:hAnsi="Times"/>
          <w:sz w:val="24"/>
        </w:rPr>
      </w:pPr>
    </w:p>
    <w:p w14:paraId="0A3D6B63" w14:textId="77777777" w:rsidR="00203188" w:rsidRPr="00BC4DC9" w:rsidRDefault="00203188"/>
    <w:sectPr w:rsidR="00203188" w:rsidRPr="00BC4DC9" w:rsidSect="00894CD2">
      <w:pgSz w:w="12247" w:h="15876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1AF7" w14:textId="77777777" w:rsidR="00894CD2" w:rsidRDefault="00894CD2" w:rsidP="00BC4DC9">
      <w:r>
        <w:separator/>
      </w:r>
    </w:p>
  </w:endnote>
  <w:endnote w:type="continuationSeparator" w:id="0">
    <w:p w14:paraId="04B35C59" w14:textId="77777777" w:rsidR="00894CD2" w:rsidRDefault="00894CD2" w:rsidP="00BC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AD99" w14:textId="77777777" w:rsidR="00894CD2" w:rsidRDefault="00894CD2" w:rsidP="00BC4DC9">
      <w:r>
        <w:separator/>
      </w:r>
    </w:p>
  </w:footnote>
  <w:footnote w:type="continuationSeparator" w:id="0">
    <w:p w14:paraId="4D984FA2" w14:textId="77777777" w:rsidR="00894CD2" w:rsidRDefault="00894CD2" w:rsidP="00BC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186"/>
    <w:rsid w:val="00146D1F"/>
    <w:rsid w:val="00203188"/>
    <w:rsid w:val="00320C18"/>
    <w:rsid w:val="004C4186"/>
    <w:rsid w:val="004D6D0B"/>
    <w:rsid w:val="005E212D"/>
    <w:rsid w:val="00631C69"/>
    <w:rsid w:val="00717BD5"/>
    <w:rsid w:val="007A4B94"/>
    <w:rsid w:val="00894CD2"/>
    <w:rsid w:val="00941026"/>
    <w:rsid w:val="009E598A"/>
    <w:rsid w:val="00A14E31"/>
    <w:rsid w:val="00B347EA"/>
    <w:rsid w:val="00B74A31"/>
    <w:rsid w:val="00BC4DC9"/>
    <w:rsid w:val="00D01365"/>
    <w:rsid w:val="00E64D11"/>
    <w:rsid w:val="00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CAFF"/>
  <w15:docId w15:val="{1CC495FA-C93D-40E3-A42D-4ACA21A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D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4B94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7A4B9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17BD5"/>
  </w:style>
  <w:style w:type="character" w:styleId="aa">
    <w:name w:val="annotation reference"/>
    <w:basedOn w:val="a0"/>
    <w:uiPriority w:val="99"/>
    <w:semiHidden/>
    <w:unhideWhenUsed/>
    <w:rsid w:val="00B74A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4A31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B74A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4A3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74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宣</dc:creator>
  <cp:keywords/>
  <dc:description/>
  <cp:lastModifiedBy>颖 宣</cp:lastModifiedBy>
  <cp:revision>10</cp:revision>
  <dcterms:created xsi:type="dcterms:W3CDTF">2024-01-01T17:06:00Z</dcterms:created>
  <dcterms:modified xsi:type="dcterms:W3CDTF">2024-04-20T07:55:00Z</dcterms:modified>
</cp:coreProperties>
</file>