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hd w:val="pct10" w:color="auto" w:fill="FFFFFF"/>
        </w:rPr>
        <w:t>Supplementary materials</w:t>
      </w:r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hd w:val="pct10" w:color="auto" w:fill="FFFFFF"/>
        </w:rPr>
        <w:t>2</w:t>
      </w:r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 xml:space="preserve">: In Stata, the codes of bivariate mixed-effects model for diagnostic meta-analysis </w:t>
      </w:r>
    </w:p>
    <w:p>
      <w:pPr>
        <w:spacing w:line="360" w:lineRule="auto"/>
        <w:rPr>
          <w:rFonts w:hint="eastAsia" w:ascii="Times New Roman" w:hAnsi="Times New Roman" w:eastAsia="宋体" w:cs="Times New Roman"/>
          <w:shd w:val="pct10" w:color="auto" w:fill="FFFFFF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hd w:val="pct10" w:color="auto" w:fill="FFFFFF"/>
        </w:rPr>
        <w:t>1.</w:t>
      </w:r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 xml:space="preserve"> Load package</w:t>
      </w:r>
      <w:bookmarkStart w:id="1" w:name="_GoBack"/>
      <w:bookmarkEnd w:id="1"/>
    </w:p>
    <w:p>
      <w:pPr>
        <w:spacing w:line="360" w:lineRule="auto"/>
        <w:rPr>
          <w:rFonts w:ascii="Times New Roman" w:hAnsi="Times New Roman" w:eastAsia="宋体" w:cs="Times New Roman"/>
          <w:shd w:val="pct10" w:color="auto" w:fill="FFFFFF"/>
        </w:rPr>
      </w:pPr>
      <w:r>
        <w:rPr>
          <w:rFonts w:ascii="Times New Roman" w:hAnsi="Times New Roman" w:eastAsia="宋体" w:cs="Times New Roman"/>
          <w:shd w:val="pct10" w:color="auto" w:fill="FFFFFF"/>
        </w:rPr>
        <w:t>ssc install midas, replace</w:t>
      </w:r>
    </w:p>
    <w:p>
      <w:pPr>
        <w:spacing w:line="360" w:lineRule="auto"/>
        <w:rPr>
          <w:rFonts w:ascii="Times New Roman" w:hAnsi="Times New Roman" w:eastAsia="宋体" w:cs="Times New Roman"/>
          <w:shd w:val="pct10" w:color="auto" w:fill="FFFFFF"/>
        </w:rPr>
      </w:pPr>
      <w:r>
        <w:rPr>
          <w:rFonts w:ascii="Times New Roman" w:hAnsi="Times New Roman" w:eastAsia="宋体" w:cs="Times New Roman"/>
          <w:shd w:val="pct10" w:color="auto" w:fill="FFFFFF"/>
        </w:rPr>
        <w:t>ssc install mylabels, replace</w:t>
      </w:r>
    </w:p>
    <w:p>
      <w:pPr>
        <w:spacing w:line="360" w:lineRule="auto"/>
        <w:rPr>
          <w:rFonts w:hint="eastAsia" w:ascii="Times New Roman" w:hAnsi="Times New Roman" w:eastAsia="宋体" w:cs="Times New Roman"/>
          <w:shd w:val="pct10" w:color="auto" w:fill="FFFFFF"/>
        </w:rPr>
      </w:pPr>
      <w:r>
        <w:rPr>
          <w:rFonts w:hint="eastAsia" w:ascii="Times New Roman" w:hAnsi="Times New Roman" w:eastAsia="宋体" w:cs="Times New Roman"/>
          <w:shd w:val="pct10" w:color="auto" w:fill="FFFFFF"/>
        </w:rPr>
        <w:t xml:space="preserve">2. </w:t>
      </w:r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>M</w:t>
      </w:r>
      <w:r>
        <w:rPr>
          <w:rFonts w:hint="eastAsia" w:ascii="Times New Roman" w:hAnsi="Times New Roman" w:eastAsia="宋体" w:cs="Times New Roman"/>
          <w:shd w:val="pct10" w:color="auto" w:fill="FFFFFF"/>
        </w:rPr>
        <w:t>eta-analysis</w:t>
      </w:r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 xml:space="preserve"> and </w:t>
      </w:r>
      <w:r>
        <w:rPr>
          <w:rFonts w:hint="eastAsia" w:ascii="Times New Roman" w:hAnsi="Times New Roman" w:eastAsia="宋体" w:cs="Times New Roman"/>
          <w:shd w:val="pct10" w:color="auto" w:fill="FFFFFF"/>
        </w:rPr>
        <w:t>result output</w:t>
      </w:r>
    </w:p>
    <w:p>
      <w:pPr>
        <w:spacing w:line="360" w:lineRule="auto"/>
        <w:rPr>
          <w:rFonts w:ascii="Times New Roman" w:hAnsi="Times New Roman" w:eastAsia="宋体" w:cs="Times New Roman"/>
          <w:shd w:val="pct10" w:color="auto" w:fill="FFFFFF"/>
        </w:rPr>
      </w:pPr>
      <w:r>
        <w:rPr>
          <w:rFonts w:ascii="Times New Roman" w:hAnsi="Times New Roman" w:eastAsia="宋体" w:cs="Times New Roman"/>
          <w:shd w:val="pct10" w:color="auto" w:fill="FFFFFF"/>
        </w:rPr>
        <w:t>midas tp fp fn tn,res(all)</w:t>
      </w:r>
    </w:p>
    <w:p>
      <w:pPr>
        <w:spacing w:line="360" w:lineRule="auto"/>
        <w:rPr>
          <w:rFonts w:hint="default" w:ascii="Times New Roman" w:hAnsi="Times New Roman" w:eastAsia="宋体" w:cs="Times New Roman"/>
          <w:shd w:val="pct10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hd w:val="pct10" w:color="auto" w:fill="FFFFFF"/>
        </w:rPr>
        <w:t xml:space="preserve">3. </w:t>
      </w:r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>Draw s</w:t>
      </w:r>
      <w:r>
        <w:rPr>
          <w:rFonts w:hint="eastAsia" w:ascii="Times New Roman" w:hAnsi="Times New Roman" w:eastAsia="宋体" w:cs="Times New Roman"/>
          <w:shd w:val="pct10" w:color="auto" w:fill="FFFFFF"/>
        </w:rPr>
        <w:t xml:space="preserve">ensitivity and specificity forest </w:t>
      </w:r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>plots</w:t>
      </w:r>
    </w:p>
    <w:p>
      <w:pPr>
        <w:spacing w:line="360" w:lineRule="auto"/>
        <w:rPr>
          <w:rFonts w:ascii="Times New Roman" w:hAnsi="Times New Roman" w:eastAsia="宋体" w:cs="Times New Roman"/>
          <w:shd w:val="pct10" w:color="auto" w:fill="FFFFFF"/>
        </w:rPr>
      </w:pPr>
      <w:r>
        <w:rPr>
          <w:rFonts w:ascii="Times New Roman" w:hAnsi="Times New Roman" w:eastAsia="宋体" w:cs="Times New Roman"/>
          <w:shd w:val="pct10" w:color="auto" w:fill="FFFFFF"/>
        </w:rPr>
        <w:t>midas tp fp fn tn,texts(0.60) bfor(dss) id(</w:t>
      </w:r>
      <w:r>
        <w:rPr>
          <w:rFonts w:hint="eastAsia" w:ascii="Times New Roman" w:hAnsi="Times New Roman" w:eastAsia="宋体" w:cs="Times New Roman"/>
          <w:shd w:val="pct10" w:color="auto" w:fill="FFFFFF"/>
        </w:rPr>
        <w:t>Study</w:t>
      </w:r>
      <w:r>
        <w:rPr>
          <w:rFonts w:ascii="Times New Roman" w:hAnsi="Times New Roman" w:eastAsia="宋体" w:cs="Times New Roman"/>
          <w:shd w:val="pct10" w:color="auto" w:fill="FFFFFF"/>
        </w:rPr>
        <w:t>) ford fors</w:t>
      </w:r>
    </w:p>
    <w:p>
      <w:pPr>
        <w:spacing w:line="360" w:lineRule="auto"/>
        <w:rPr>
          <w:rFonts w:hint="eastAsia" w:ascii="Times New Roman" w:hAnsi="Times New Roman" w:eastAsia="宋体" w:cs="Times New Roman"/>
          <w:shd w:val="pct10" w:color="auto" w:fill="FFFFFF"/>
        </w:rPr>
      </w:pPr>
      <w:r>
        <w:rPr>
          <w:rFonts w:hint="eastAsia" w:ascii="Times New Roman" w:hAnsi="Times New Roman" w:eastAsia="宋体" w:cs="Times New Roman"/>
          <w:shd w:val="pct10" w:color="auto" w:fill="FFFFFF"/>
        </w:rPr>
        <w:t xml:space="preserve">4. </w:t>
      </w:r>
      <w:bookmarkStart w:id="0" w:name="OLE_LINK1"/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 xml:space="preserve">Draw </w:t>
      </w:r>
      <w:bookmarkEnd w:id="0"/>
      <w:r>
        <w:rPr>
          <w:rFonts w:hint="eastAsia" w:ascii="Times New Roman" w:hAnsi="Times New Roman" w:eastAsia="宋体" w:cs="Times New Roman"/>
          <w:shd w:val="pct10" w:color="auto" w:fill="FFFFFF"/>
        </w:rPr>
        <w:t>box diagram</w:t>
      </w:r>
    </w:p>
    <w:p>
      <w:pPr>
        <w:spacing w:line="360" w:lineRule="auto"/>
        <w:rPr>
          <w:rFonts w:ascii="Times New Roman" w:hAnsi="Times New Roman" w:eastAsia="宋体" w:cs="Times New Roman"/>
          <w:shd w:val="pct10" w:color="auto" w:fill="FFFFFF"/>
        </w:rPr>
      </w:pPr>
      <w:r>
        <w:rPr>
          <w:rFonts w:ascii="Times New Roman" w:hAnsi="Times New Roman" w:eastAsia="宋体" w:cs="Times New Roman"/>
          <w:shd w:val="pct10" w:color="auto" w:fill="FFFFFF"/>
        </w:rPr>
        <w:t>midas tp fp fn tn, bivbox scheme(s2color)</w:t>
      </w:r>
    </w:p>
    <w:p>
      <w:pPr>
        <w:spacing w:line="360" w:lineRule="auto"/>
        <w:rPr>
          <w:rFonts w:hint="default" w:ascii="Times New Roman" w:hAnsi="Times New Roman" w:eastAsia="宋体" w:cs="Times New Roman"/>
          <w:shd w:val="pct10" w:color="auto" w:fill="FFFFFF"/>
          <w:lang w:val="en-US"/>
        </w:rPr>
      </w:pPr>
      <w:r>
        <w:rPr>
          <w:rFonts w:hint="eastAsia" w:ascii="Times New Roman" w:hAnsi="Times New Roman" w:eastAsia="宋体" w:cs="Times New Roman"/>
          <w:shd w:val="pct10" w:color="auto" w:fill="FFFFFF"/>
        </w:rPr>
        <w:t xml:space="preserve">5 </w:t>
      </w:r>
      <w:r>
        <w:rPr>
          <w:rFonts w:hint="eastAsia" w:ascii="Times New Roman" w:hAnsi="Times New Roman" w:eastAsia="宋体" w:cs="Times New Roman"/>
          <w:shd w:val="pct10" w:color="auto" w:fill="FFFFFF"/>
          <w:lang w:val="en-US" w:eastAsia="zh-CN"/>
        </w:rPr>
        <w:t>Draw SRoc curve</w:t>
      </w:r>
    </w:p>
    <w:p>
      <w:pPr>
        <w:spacing w:line="360" w:lineRule="auto"/>
        <w:rPr>
          <w:rFonts w:ascii="Times New Roman" w:hAnsi="Times New Roman" w:eastAsia="宋体" w:cs="Times New Roman"/>
          <w:shd w:val="pct10" w:color="auto" w:fill="FFFFFF"/>
        </w:rPr>
      </w:pPr>
      <w:r>
        <w:rPr>
          <w:rFonts w:ascii="Times New Roman" w:hAnsi="Times New Roman" w:eastAsia="宋体" w:cs="Times New Roman"/>
          <w:shd w:val="pct10" w:color="auto" w:fill="FFFFFF"/>
        </w:rPr>
        <w:t>midas tp fp fn tn, plot sroc(both)</w:t>
      </w:r>
    </w:p>
    <w:p>
      <w:pPr>
        <w:spacing w:line="360" w:lineRule="auto"/>
        <w:rPr>
          <w:rFonts w:hint="eastAsia" w:ascii="Times New Roman" w:hAnsi="Times New Roman" w:eastAsia="宋体" w:cs="Times New Roman"/>
          <w:shd w:val="pct10" w:color="auto" w:fill="FFFFFF"/>
        </w:rPr>
      </w:pPr>
      <w:r>
        <w:rPr>
          <w:rFonts w:hint="eastAsia" w:ascii="Times New Roman" w:hAnsi="Times New Roman" w:eastAsia="宋体" w:cs="Times New Roman"/>
          <w:shd w:val="pct10" w:color="auto" w:fill="FFFFFF"/>
        </w:rPr>
        <w:t>6. Clinical applicability analysis</w:t>
      </w:r>
    </w:p>
    <w:p>
      <w:pPr>
        <w:spacing w:line="360" w:lineRule="auto"/>
        <w:rPr>
          <w:rFonts w:ascii="Times New Roman" w:hAnsi="Times New Roman" w:eastAsia="宋体" w:cs="Times New Roman"/>
          <w:shd w:val="pct10" w:color="auto" w:fill="FFFFFF"/>
        </w:rPr>
      </w:pPr>
      <w:r>
        <w:rPr>
          <w:rFonts w:ascii="Times New Roman" w:hAnsi="Times New Roman" w:eastAsia="宋体" w:cs="Times New Roman"/>
          <w:shd w:val="pct10" w:color="auto" w:fill="FFFFFF"/>
        </w:rPr>
        <w:t>midas tp fp fn tn, pubbias</w:t>
      </w:r>
    </w:p>
    <w:p>
      <w:pPr>
        <w:spacing w:line="360" w:lineRule="auto"/>
        <w:rPr>
          <w:rFonts w:ascii="Times New Roman" w:hAnsi="Times New Roman" w:eastAsia="宋体" w:cs="Times New Roman"/>
          <w:shd w:val="pct10" w:color="auto" w:fill="FFFFFF"/>
        </w:rPr>
      </w:pPr>
      <w:r>
        <w:rPr>
          <w:rFonts w:ascii="Times New Roman" w:hAnsi="Times New Roman" w:eastAsia="宋体" w:cs="Times New Roman"/>
          <w:shd w:val="pct10" w:color="auto" w:fill="FFFFFF"/>
        </w:rPr>
        <w:t>midas tp fp fn tn, fagan(0.5)</w:t>
      </w:r>
    </w:p>
    <w:p>
      <w:pPr>
        <w:rPr>
          <w:rFonts w:ascii="Times New Roman" w:hAnsi="Times New Roman" w:eastAsia="宋体" w:cs="Times New Roman"/>
          <w:shd w:val="pct10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3ODRlZjRkZTI5ZTQ2MzU4NDcyY2MyMDI1ZDA2OTMifQ=="/>
  </w:docVars>
  <w:rsids>
    <w:rsidRoot w:val="00E5599A"/>
    <w:rsid w:val="00063EB6"/>
    <w:rsid w:val="00112BFA"/>
    <w:rsid w:val="00193E83"/>
    <w:rsid w:val="002D2AEF"/>
    <w:rsid w:val="002D39D1"/>
    <w:rsid w:val="003D2EC5"/>
    <w:rsid w:val="00444EA2"/>
    <w:rsid w:val="004C05AC"/>
    <w:rsid w:val="004F2E66"/>
    <w:rsid w:val="00516A33"/>
    <w:rsid w:val="005F1266"/>
    <w:rsid w:val="006135E6"/>
    <w:rsid w:val="00676652"/>
    <w:rsid w:val="00681C90"/>
    <w:rsid w:val="00691DA8"/>
    <w:rsid w:val="00723C66"/>
    <w:rsid w:val="00773399"/>
    <w:rsid w:val="00796EAA"/>
    <w:rsid w:val="008B1350"/>
    <w:rsid w:val="00954AD6"/>
    <w:rsid w:val="009910CB"/>
    <w:rsid w:val="009A28DC"/>
    <w:rsid w:val="00BB724F"/>
    <w:rsid w:val="00C35B97"/>
    <w:rsid w:val="00CF4905"/>
    <w:rsid w:val="00D6146B"/>
    <w:rsid w:val="00DD715E"/>
    <w:rsid w:val="00E15BA6"/>
    <w:rsid w:val="00E23A0F"/>
    <w:rsid w:val="00E26AEA"/>
    <w:rsid w:val="00E3729B"/>
    <w:rsid w:val="00E5599A"/>
    <w:rsid w:val="00E72BDC"/>
    <w:rsid w:val="00EF537C"/>
    <w:rsid w:val="00F35D86"/>
    <w:rsid w:val="00FC24D6"/>
    <w:rsid w:val="46CA7FB3"/>
    <w:rsid w:val="47D32ABC"/>
    <w:rsid w:val="6D85169B"/>
    <w:rsid w:val="771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gt"/>
    <w:basedOn w:val="5"/>
    <w:qFormat/>
    <w:uiPriority w:val="0"/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沿长科技</Company>
  <Pages>1</Pages>
  <Words>124</Words>
  <Characters>324</Characters>
  <Lines>2</Lines>
  <Paragraphs>1</Paragraphs>
  <TotalTime>0</TotalTime>
  <ScaleCrop>false</ScaleCrop>
  <LinksUpToDate>false</LinksUpToDate>
  <CharactersWithSpaces>370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2021-11-07T08:24:00Z</dcterms:created>
  <dc:creator> </dc:creator>
  <cp:lastModifiedBy>Toedit_Shine</cp:lastModifiedBy>
  <dcterms:modified xsi:type="dcterms:W3CDTF">2024-05-13T02:17:20Z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61C52275E1FD47CC8BD27C8328C80B3B</vt:lpwstr>
  </property>
</Properties>
</file>