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4AC6" w14:textId="10397984" w:rsidR="00BD1328" w:rsidRPr="00BD1328" w:rsidRDefault="003962CF" w:rsidP="00942765">
      <w:pPr>
        <w:shd w:val="clear" w:color="auto" w:fill="FFFFFF"/>
        <w:spacing w:before="100" w:beforeAutospacing="1" w:after="100" w:afterAutospacing="1" w:line="240" w:lineRule="auto"/>
        <w:jc w:val="both"/>
        <w:rPr>
          <w:rFonts w:ascii="Times New Roman" w:eastAsia="Times New Roman" w:hAnsi="Times New Roman" w:cs="Times New Roman"/>
          <w:color w:val="1F1F1F"/>
          <w:kern w:val="0"/>
          <w:sz w:val="24"/>
          <w:szCs w:val="24"/>
          <w:lang w:eastAsia="en-MY"/>
          <w14:ligatures w14:val="none"/>
        </w:rPr>
      </w:pPr>
      <w:r w:rsidRPr="003962CF">
        <w:rPr>
          <w:rFonts w:ascii="Times New Roman" w:eastAsia="Times New Roman" w:hAnsi="Times New Roman" w:cs="Times New Roman"/>
          <w:b/>
          <w:bCs/>
          <w:color w:val="1F1F1F"/>
          <w:kern w:val="0"/>
          <w:sz w:val="24"/>
          <w:szCs w:val="24"/>
          <w:lang w:eastAsia="en-MY"/>
          <w14:ligatures w14:val="none"/>
        </w:rPr>
        <w:t>The rationale for conducting the systematic review and meta-analysis</w:t>
      </w:r>
    </w:p>
    <w:p w14:paraId="43ED4B29" w14:textId="77777777" w:rsidR="000B1124" w:rsidRDefault="00BD1328" w:rsidP="00942765">
      <w:pPr>
        <w:shd w:val="clear" w:color="auto" w:fill="FFFFFF"/>
        <w:spacing w:before="100" w:beforeAutospacing="1" w:after="0" w:line="240" w:lineRule="auto"/>
        <w:jc w:val="both"/>
        <w:rPr>
          <w:rFonts w:ascii="Times New Roman" w:eastAsia="Times New Roman" w:hAnsi="Times New Roman" w:cs="Times New Roman"/>
          <w:color w:val="1F1F1F"/>
          <w:kern w:val="0"/>
          <w:sz w:val="24"/>
          <w:szCs w:val="24"/>
          <w:lang w:eastAsia="en-MY"/>
          <w14:ligatures w14:val="none"/>
        </w:rPr>
      </w:pPr>
      <w:r w:rsidRPr="003962CF">
        <w:rPr>
          <w:rFonts w:ascii="Times New Roman" w:eastAsia="Times New Roman" w:hAnsi="Times New Roman" w:cs="Times New Roman"/>
          <w:color w:val="1F1F1F"/>
          <w:kern w:val="0"/>
          <w:sz w:val="24"/>
          <w:szCs w:val="24"/>
          <w:lang w:eastAsia="en-MY"/>
          <w14:ligatures w14:val="none"/>
        </w:rPr>
        <w:t>The rationale of this review is to understand human stem cell differentiation into osteoblasts and osteoclasts for applications in bone regeneration and diseases. Numerous morphological techniques have</w:t>
      </w:r>
      <w:r w:rsidRPr="00BD1328">
        <w:rPr>
          <w:rFonts w:ascii="Times New Roman" w:eastAsia="Times New Roman" w:hAnsi="Times New Roman" w:cs="Times New Roman"/>
          <w:color w:val="1F1F1F"/>
          <w:kern w:val="0"/>
          <w:sz w:val="24"/>
          <w:szCs w:val="24"/>
          <w:lang w:eastAsia="en-MY"/>
          <w14:ligatures w14:val="none"/>
        </w:rPr>
        <w:t xml:space="preserve"> </w:t>
      </w:r>
      <w:r w:rsidRPr="003962CF">
        <w:rPr>
          <w:rFonts w:ascii="Times New Roman" w:eastAsia="Times New Roman" w:hAnsi="Times New Roman" w:cs="Times New Roman"/>
          <w:color w:val="1F1F1F"/>
          <w:kern w:val="0"/>
          <w:sz w:val="24"/>
          <w:szCs w:val="24"/>
          <w:lang w:eastAsia="en-MY"/>
          <w14:ligatures w14:val="none"/>
        </w:rPr>
        <w:t>been</w:t>
      </w:r>
      <w:r w:rsidRPr="00BD1328">
        <w:rPr>
          <w:rFonts w:ascii="Times New Roman" w:eastAsia="Times New Roman" w:hAnsi="Times New Roman" w:cs="Times New Roman"/>
          <w:color w:val="1F1F1F"/>
          <w:kern w:val="0"/>
          <w:sz w:val="24"/>
          <w:szCs w:val="24"/>
          <w:lang w:eastAsia="en-MY"/>
          <w14:ligatures w14:val="none"/>
        </w:rPr>
        <w:t xml:space="preserve"> used to assess this</w:t>
      </w:r>
      <w:r w:rsidRPr="003962CF">
        <w:rPr>
          <w:rFonts w:ascii="Times New Roman" w:eastAsia="Times New Roman" w:hAnsi="Times New Roman" w:cs="Times New Roman"/>
          <w:color w:val="1F1F1F"/>
          <w:kern w:val="0"/>
          <w:sz w:val="24"/>
          <w:szCs w:val="24"/>
          <w:lang w:eastAsia="en-MY"/>
          <w14:ligatures w14:val="none"/>
        </w:rPr>
        <w:t xml:space="preserve"> osteoblast and osteoclast</w:t>
      </w:r>
      <w:r w:rsidRPr="00BD1328">
        <w:rPr>
          <w:rFonts w:ascii="Times New Roman" w:eastAsia="Times New Roman" w:hAnsi="Times New Roman" w:cs="Times New Roman"/>
          <w:color w:val="1F1F1F"/>
          <w:kern w:val="0"/>
          <w:sz w:val="24"/>
          <w:szCs w:val="24"/>
          <w:lang w:eastAsia="en-MY"/>
          <w14:ligatures w14:val="none"/>
        </w:rPr>
        <w:t xml:space="preserve"> </w:t>
      </w:r>
      <w:r w:rsidRPr="003962CF">
        <w:rPr>
          <w:rFonts w:ascii="Times New Roman" w:eastAsia="Times New Roman" w:hAnsi="Times New Roman" w:cs="Times New Roman"/>
          <w:color w:val="1F1F1F"/>
          <w:kern w:val="0"/>
          <w:sz w:val="24"/>
          <w:szCs w:val="24"/>
          <w:lang w:eastAsia="en-MY"/>
          <w14:ligatures w14:val="none"/>
        </w:rPr>
        <w:t>differentiatio</w:t>
      </w:r>
      <w:r w:rsidRPr="00BD1328">
        <w:rPr>
          <w:rFonts w:ascii="Times New Roman" w:eastAsia="Times New Roman" w:hAnsi="Times New Roman" w:cs="Times New Roman"/>
          <w:color w:val="1F1F1F"/>
          <w:kern w:val="0"/>
          <w:sz w:val="24"/>
          <w:szCs w:val="24"/>
          <w:lang w:eastAsia="en-MY"/>
          <w14:ligatures w14:val="none"/>
        </w:rPr>
        <w:t>n,</w:t>
      </w:r>
      <w:r w:rsidRPr="003962CF">
        <w:rPr>
          <w:rFonts w:ascii="Times New Roman" w:eastAsia="Times New Roman" w:hAnsi="Times New Roman" w:cs="Times New Roman"/>
          <w:color w:val="1F1F1F"/>
          <w:kern w:val="0"/>
          <w:sz w:val="24"/>
          <w:szCs w:val="24"/>
          <w:lang w:eastAsia="en-MY"/>
          <w14:ligatures w14:val="none"/>
        </w:rPr>
        <w:t xml:space="preserve"> however,</w:t>
      </w:r>
      <w:r w:rsidRPr="00BD1328">
        <w:rPr>
          <w:rFonts w:ascii="Times New Roman" w:eastAsia="Times New Roman" w:hAnsi="Times New Roman" w:cs="Times New Roman"/>
          <w:color w:val="1F1F1F"/>
          <w:kern w:val="0"/>
          <w:sz w:val="24"/>
          <w:szCs w:val="24"/>
          <w:lang w:eastAsia="en-MY"/>
          <w14:ligatures w14:val="none"/>
        </w:rPr>
        <w:t xml:space="preserve"> a comprehensive review of their application and effectiveness is</w:t>
      </w:r>
      <w:r w:rsidRPr="003962CF">
        <w:rPr>
          <w:rFonts w:ascii="Times New Roman" w:eastAsia="Times New Roman" w:hAnsi="Times New Roman" w:cs="Times New Roman"/>
          <w:color w:val="1F1F1F"/>
          <w:kern w:val="0"/>
          <w:sz w:val="24"/>
          <w:szCs w:val="24"/>
          <w:lang w:eastAsia="en-MY"/>
          <w14:ligatures w14:val="none"/>
        </w:rPr>
        <w:t xml:space="preserve"> still</w:t>
      </w:r>
      <w:r w:rsidRPr="00BD1328">
        <w:rPr>
          <w:rFonts w:ascii="Times New Roman" w:eastAsia="Times New Roman" w:hAnsi="Times New Roman" w:cs="Times New Roman"/>
          <w:color w:val="1F1F1F"/>
          <w:kern w:val="0"/>
          <w:sz w:val="24"/>
          <w:szCs w:val="24"/>
          <w:lang w:eastAsia="en-MY"/>
          <w14:ligatures w14:val="none"/>
        </w:rPr>
        <w:t xml:space="preserve"> lacking.</w:t>
      </w:r>
      <w:r w:rsidRPr="003962CF">
        <w:rPr>
          <w:rFonts w:ascii="Times New Roman" w:eastAsia="Times New Roman" w:hAnsi="Times New Roman" w:cs="Times New Roman"/>
          <w:color w:val="1F1F1F"/>
          <w:kern w:val="0"/>
          <w:sz w:val="24"/>
          <w:szCs w:val="24"/>
          <w:lang w:eastAsia="en-MY"/>
          <w14:ligatures w14:val="none"/>
        </w:rPr>
        <w:t xml:space="preserve"> </w:t>
      </w:r>
    </w:p>
    <w:p w14:paraId="14642738" w14:textId="155B1F85" w:rsidR="000B1124" w:rsidRPr="00BD1328" w:rsidRDefault="00BD1328" w:rsidP="000B1124">
      <w:pPr>
        <w:shd w:val="clear" w:color="auto" w:fill="FFFFFF"/>
        <w:spacing w:before="100" w:beforeAutospacing="1" w:after="0" w:line="240" w:lineRule="auto"/>
        <w:jc w:val="both"/>
        <w:rPr>
          <w:rFonts w:ascii="Times New Roman" w:eastAsia="Times New Roman" w:hAnsi="Times New Roman" w:cs="Times New Roman"/>
          <w:color w:val="1F1F1F"/>
          <w:kern w:val="0"/>
          <w:sz w:val="24"/>
          <w:szCs w:val="24"/>
          <w:lang w:eastAsia="en-MY"/>
          <w14:ligatures w14:val="none"/>
        </w:rPr>
      </w:pPr>
      <w:r w:rsidRPr="00BD1328">
        <w:rPr>
          <w:rFonts w:ascii="Times New Roman" w:eastAsia="Times New Roman" w:hAnsi="Times New Roman" w:cs="Times New Roman"/>
          <w:color w:val="1F1F1F"/>
          <w:kern w:val="0"/>
          <w:sz w:val="24"/>
          <w:szCs w:val="24"/>
          <w:lang w:eastAsia="en-MY"/>
          <w14:ligatures w14:val="none"/>
        </w:rPr>
        <w:t xml:space="preserve">This systematic review </w:t>
      </w:r>
      <w:r w:rsidRPr="003962CF">
        <w:rPr>
          <w:rFonts w:ascii="Times New Roman" w:eastAsia="Times New Roman" w:hAnsi="Times New Roman" w:cs="Times New Roman"/>
          <w:color w:val="1F1F1F"/>
          <w:kern w:val="0"/>
          <w:sz w:val="24"/>
          <w:szCs w:val="24"/>
          <w:lang w:eastAsia="en-MY"/>
          <w14:ligatures w14:val="none"/>
        </w:rPr>
        <w:t xml:space="preserve">will </w:t>
      </w:r>
      <w:r w:rsidR="003962CF" w:rsidRPr="003962CF">
        <w:rPr>
          <w:rFonts w:ascii="Times New Roman" w:eastAsia="Times New Roman" w:hAnsi="Times New Roman" w:cs="Times New Roman"/>
          <w:color w:val="1F1F1F"/>
          <w:kern w:val="0"/>
          <w:sz w:val="24"/>
          <w:szCs w:val="24"/>
          <w:lang w:eastAsia="en-MY"/>
          <w14:ligatures w14:val="none"/>
        </w:rPr>
        <w:t>fill</w:t>
      </w:r>
      <w:r w:rsidRPr="00BD1328">
        <w:rPr>
          <w:rFonts w:ascii="Times New Roman" w:eastAsia="Times New Roman" w:hAnsi="Times New Roman" w:cs="Times New Roman"/>
          <w:color w:val="1F1F1F"/>
          <w:kern w:val="0"/>
          <w:sz w:val="24"/>
          <w:szCs w:val="24"/>
          <w:lang w:eastAsia="en-MY"/>
          <w14:ligatures w14:val="none"/>
        </w:rPr>
        <w:t xml:space="preserve"> the gap by </w:t>
      </w:r>
      <w:r w:rsidR="00A95384" w:rsidRPr="00BD1328">
        <w:rPr>
          <w:rFonts w:ascii="Times New Roman" w:eastAsia="Times New Roman" w:hAnsi="Times New Roman" w:cs="Times New Roman"/>
          <w:color w:val="1F1F1F"/>
          <w:kern w:val="0"/>
          <w:sz w:val="24"/>
          <w:szCs w:val="24"/>
          <w:lang w:eastAsia="en-MY"/>
          <w14:ligatures w14:val="none"/>
        </w:rPr>
        <w:t>analysing</w:t>
      </w:r>
      <w:r w:rsidRPr="00BD1328">
        <w:rPr>
          <w:rFonts w:ascii="Times New Roman" w:eastAsia="Times New Roman" w:hAnsi="Times New Roman" w:cs="Times New Roman"/>
          <w:color w:val="1F1F1F"/>
          <w:kern w:val="0"/>
          <w:sz w:val="24"/>
          <w:szCs w:val="24"/>
          <w:lang w:eastAsia="en-MY"/>
          <w14:ligatures w14:val="none"/>
        </w:rPr>
        <w:t xml:space="preserve"> existing literature and providing insights </w:t>
      </w:r>
      <w:r w:rsidRPr="003962CF">
        <w:rPr>
          <w:rFonts w:ascii="Times New Roman" w:eastAsia="Times New Roman" w:hAnsi="Times New Roman" w:cs="Times New Roman"/>
          <w:color w:val="1F1F1F"/>
          <w:kern w:val="0"/>
          <w:sz w:val="24"/>
          <w:szCs w:val="24"/>
          <w:lang w:eastAsia="en-MY"/>
          <w14:ligatures w14:val="none"/>
        </w:rPr>
        <w:t>into</w:t>
      </w:r>
      <w:r w:rsidRPr="00BD1328">
        <w:rPr>
          <w:rFonts w:ascii="Times New Roman" w:eastAsia="Times New Roman" w:hAnsi="Times New Roman" w:cs="Times New Roman"/>
          <w:color w:val="1F1F1F"/>
          <w:kern w:val="0"/>
          <w:sz w:val="24"/>
          <w:szCs w:val="24"/>
          <w:lang w:eastAsia="en-MY"/>
          <w14:ligatures w14:val="none"/>
        </w:rPr>
        <w:t xml:space="preserve"> different techniques.</w:t>
      </w:r>
      <w:r w:rsidR="000B1124">
        <w:rPr>
          <w:rFonts w:ascii="Times New Roman" w:eastAsia="Times New Roman" w:hAnsi="Times New Roman" w:cs="Times New Roman"/>
          <w:color w:val="1F1F1F"/>
          <w:kern w:val="0"/>
          <w:sz w:val="24"/>
          <w:szCs w:val="24"/>
          <w:lang w:eastAsia="en-MY"/>
          <w14:ligatures w14:val="none"/>
        </w:rPr>
        <w:t xml:space="preserve"> </w:t>
      </w:r>
      <w:r w:rsidR="000B1124" w:rsidRPr="00BD1328">
        <w:rPr>
          <w:rFonts w:ascii="Times New Roman" w:eastAsia="Times New Roman" w:hAnsi="Times New Roman" w:cs="Times New Roman"/>
          <w:color w:val="1F1F1F"/>
          <w:kern w:val="0"/>
          <w:sz w:val="24"/>
          <w:szCs w:val="24"/>
          <w:lang w:eastAsia="en-MY"/>
          <w14:ligatures w14:val="none"/>
        </w:rPr>
        <w:t xml:space="preserve">This review </w:t>
      </w:r>
      <w:r w:rsidR="000B1124">
        <w:rPr>
          <w:rFonts w:ascii="Times New Roman" w:eastAsia="Times New Roman" w:hAnsi="Times New Roman" w:cs="Times New Roman"/>
          <w:color w:val="1F1F1F"/>
          <w:kern w:val="0"/>
          <w:sz w:val="24"/>
          <w:szCs w:val="24"/>
          <w:lang w:eastAsia="en-MY"/>
          <w14:ligatures w14:val="none"/>
        </w:rPr>
        <w:t>will fill</w:t>
      </w:r>
      <w:r w:rsidR="000B1124" w:rsidRPr="00BD1328">
        <w:rPr>
          <w:rFonts w:ascii="Times New Roman" w:eastAsia="Times New Roman" w:hAnsi="Times New Roman" w:cs="Times New Roman"/>
          <w:color w:val="1F1F1F"/>
          <w:kern w:val="0"/>
          <w:sz w:val="24"/>
          <w:szCs w:val="24"/>
          <w:lang w:eastAsia="en-MY"/>
          <w14:ligatures w14:val="none"/>
        </w:rPr>
        <w:t xml:space="preserve"> the gap in knowledge by comprehensively </w:t>
      </w:r>
      <w:proofErr w:type="spellStart"/>
      <w:r w:rsidR="000B1124" w:rsidRPr="00BD1328">
        <w:rPr>
          <w:rFonts w:ascii="Times New Roman" w:eastAsia="Times New Roman" w:hAnsi="Times New Roman" w:cs="Times New Roman"/>
          <w:color w:val="1F1F1F"/>
          <w:kern w:val="0"/>
          <w:sz w:val="24"/>
          <w:szCs w:val="24"/>
          <w:lang w:eastAsia="en-MY"/>
          <w14:ligatures w14:val="none"/>
        </w:rPr>
        <w:t>analyzing</w:t>
      </w:r>
      <w:proofErr w:type="spellEnd"/>
      <w:r w:rsidR="000B1124" w:rsidRPr="00BD1328">
        <w:rPr>
          <w:rFonts w:ascii="Times New Roman" w:eastAsia="Times New Roman" w:hAnsi="Times New Roman" w:cs="Times New Roman"/>
          <w:color w:val="1F1F1F"/>
          <w:kern w:val="0"/>
          <w:sz w:val="24"/>
          <w:szCs w:val="24"/>
          <w:lang w:eastAsia="en-MY"/>
          <w14:ligatures w14:val="none"/>
        </w:rPr>
        <w:t xml:space="preserve"> </w:t>
      </w:r>
      <w:r w:rsidR="000B1124">
        <w:rPr>
          <w:rFonts w:ascii="Times New Roman" w:eastAsia="Times New Roman" w:hAnsi="Times New Roman" w:cs="Times New Roman"/>
          <w:color w:val="1F1F1F"/>
          <w:kern w:val="0"/>
          <w:sz w:val="24"/>
          <w:szCs w:val="24"/>
          <w:lang w:eastAsia="en-MY"/>
          <w14:ligatures w14:val="none"/>
        </w:rPr>
        <w:t>various</w:t>
      </w:r>
      <w:r w:rsidR="000B1124" w:rsidRPr="00BD1328">
        <w:rPr>
          <w:rFonts w:ascii="Times New Roman" w:eastAsia="Times New Roman" w:hAnsi="Times New Roman" w:cs="Times New Roman"/>
          <w:color w:val="1F1F1F"/>
          <w:kern w:val="0"/>
          <w:sz w:val="24"/>
          <w:szCs w:val="24"/>
          <w:lang w:eastAsia="en-MY"/>
          <w14:ligatures w14:val="none"/>
        </w:rPr>
        <w:t xml:space="preserve"> morphological techniques </w:t>
      </w:r>
      <w:r w:rsidR="000B1124">
        <w:rPr>
          <w:rFonts w:ascii="Times New Roman" w:eastAsia="Times New Roman" w:hAnsi="Times New Roman" w:cs="Times New Roman"/>
          <w:color w:val="1F1F1F"/>
          <w:kern w:val="0"/>
          <w:sz w:val="24"/>
          <w:szCs w:val="24"/>
          <w:lang w:eastAsia="en-MY"/>
          <w14:ligatures w14:val="none"/>
        </w:rPr>
        <w:t>in</w:t>
      </w:r>
      <w:r w:rsidR="000B1124" w:rsidRPr="00BD1328">
        <w:rPr>
          <w:rFonts w:ascii="Times New Roman" w:eastAsia="Times New Roman" w:hAnsi="Times New Roman" w:cs="Times New Roman"/>
          <w:color w:val="1F1F1F"/>
          <w:kern w:val="0"/>
          <w:sz w:val="24"/>
          <w:szCs w:val="24"/>
          <w:lang w:eastAsia="en-MY"/>
          <w14:ligatures w14:val="none"/>
        </w:rPr>
        <w:t xml:space="preserve"> evaluating osteoblasts and </w:t>
      </w:r>
      <w:r w:rsidR="000B1124">
        <w:rPr>
          <w:rFonts w:ascii="Times New Roman" w:eastAsia="Times New Roman" w:hAnsi="Times New Roman" w:cs="Times New Roman"/>
          <w:color w:val="1F1F1F"/>
          <w:kern w:val="0"/>
          <w:sz w:val="24"/>
          <w:szCs w:val="24"/>
          <w:lang w:eastAsia="en-MY"/>
          <w14:ligatures w14:val="none"/>
        </w:rPr>
        <w:t>osteoclast</w:t>
      </w:r>
      <w:r w:rsidR="000B1124" w:rsidRPr="00A95384">
        <w:rPr>
          <w:rFonts w:ascii="Times New Roman" w:eastAsia="Times New Roman" w:hAnsi="Times New Roman" w:cs="Times New Roman"/>
          <w:color w:val="1F1F1F"/>
          <w:kern w:val="0"/>
          <w:sz w:val="24"/>
          <w:szCs w:val="24"/>
          <w:lang w:eastAsia="en-MY"/>
          <w14:ligatures w14:val="none"/>
        </w:rPr>
        <w:t xml:space="preserve"> </w:t>
      </w:r>
      <w:r w:rsidR="000B1124" w:rsidRPr="00BD1328">
        <w:rPr>
          <w:rFonts w:ascii="Times New Roman" w:eastAsia="Times New Roman" w:hAnsi="Times New Roman" w:cs="Times New Roman"/>
          <w:color w:val="1F1F1F"/>
          <w:kern w:val="0"/>
          <w:sz w:val="24"/>
          <w:szCs w:val="24"/>
          <w:lang w:eastAsia="en-MY"/>
          <w14:ligatures w14:val="none"/>
        </w:rPr>
        <w:t>differentiation</w:t>
      </w:r>
      <w:r w:rsidR="000B1124">
        <w:rPr>
          <w:rFonts w:ascii="Times New Roman" w:eastAsia="Times New Roman" w:hAnsi="Times New Roman" w:cs="Times New Roman"/>
          <w:color w:val="1F1F1F"/>
          <w:kern w:val="0"/>
          <w:sz w:val="24"/>
          <w:szCs w:val="24"/>
          <w:lang w:eastAsia="en-MY"/>
          <w14:ligatures w14:val="none"/>
        </w:rPr>
        <w:t xml:space="preserve"> of </w:t>
      </w:r>
      <w:r w:rsidR="000B1124" w:rsidRPr="00BD1328">
        <w:rPr>
          <w:rFonts w:ascii="Times New Roman" w:eastAsia="Times New Roman" w:hAnsi="Times New Roman" w:cs="Times New Roman"/>
          <w:color w:val="1F1F1F"/>
          <w:kern w:val="0"/>
          <w:sz w:val="24"/>
          <w:szCs w:val="24"/>
          <w:lang w:eastAsia="en-MY"/>
          <w14:ligatures w14:val="none"/>
        </w:rPr>
        <w:t xml:space="preserve">human stem </w:t>
      </w:r>
      <w:r w:rsidR="000B1124">
        <w:rPr>
          <w:rFonts w:ascii="Times New Roman" w:eastAsia="Times New Roman" w:hAnsi="Times New Roman" w:cs="Times New Roman"/>
          <w:color w:val="1F1F1F"/>
          <w:kern w:val="0"/>
          <w:sz w:val="24"/>
          <w:szCs w:val="24"/>
          <w:lang w:eastAsia="en-MY"/>
          <w14:ligatures w14:val="none"/>
        </w:rPr>
        <w:t>cells</w:t>
      </w:r>
      <w:r w:rsidR="000B1124" w:rsidRPr="00BD1328">
        <w:rPr>
          <w:rFonts w:ascii="Times New Roman" w:eastAsia="Times New Roman" w:hAnsi="Times New Roman" w:cs="Times New Roman"/>
          <w:color w:val="1F1F1F"/>
          <w:kern w:val="0"/>
          <w:sz w:val="24"/>
          <w:szCs w:val="24"/>
          <w:lang w:eastAsia="en-MY"/>
          <w14:ligatures w14:val="none"/>
        </w:rPr>
        <w:t>.</w:t>
      </w:r>
      <w:r w:rsidR="000B1124">
        <w:rPr>
          <w:rFonts w:ascii="Times New Roman" w:eastAsia="Times New Roman" w:hAnsi="Times New Roman" w:cs="Times New Roman"/>
          <w:color w:val="1F1F1F"/>
          <w:kern w:val="0"/>
          <w:sz w:val="24"/>
          <w:szCs w:val="24"/>
          <w:lang w:eastAsia="en-MY"/>
          <w14:ligatures w14:val="none"/>
        </w:rPr>
        <w:t xml:space="preserve"> With this, this review identifies the most reliable and commonly used osteoblast and osteoclast morphology analysis as guidance for future research. In addition, it also looks at the knowledge lacking for less frequently used techniques and the need to explore novel methods. Therefore, this review offers to address an important gap in cellular morphological knowledge and provide some insight into various techniques for researchers in stem cell differentiation especially in bone development. </w:t>
      </w:r>
    </w:p>
    <w:p w14:paraId="0F80E3C0" w14:textId="77777777" w:rsidR="00BD1328" w:rsidRPr="003962CF" w:rsidRDefault="00BD1328" w:rsidP="00942765">
      <w:pPr>
        <w:shd w:val="clear" w:color="auto" w:fill="FFFFFF"/>
        <w:spacing w:before="100" w:beforeAutospacing="1" w:after="100" w:afterAutospacing="1" w:line="240" w:lineRule="auto"/>
        <w:jc w:val="both"/>
        <w:rPr>
          <w:rFonts w:ascii="Times New Roman" w:eastAsia="Times New Roman" w:hAnsi="Times New Roman" w:cs="Times New Roman"/>
          <w:b/>
          <w:bCs/>
          <w:color w:val="1F1F1F"/>
          <w:kern w:val="0"/>
          <w:sz w:val="24"/>
          <w:szCs w:val="24"/>
          <w:lang w:eastAsia="en-MY"/>
          <w14:ligatures w14:val="none"/>
        </w:rPr>
      </w:pPr>
    </w:p>
    <w:p w14:paraId="49773C4E" w14:textId="16828A0E" w:rsidR="00BD1328" w:rsidRPr="00BD1328" w:rsidRDefault="003962CF" w:rsidP="00942765">
      <w:pPr>
        <w:shd w:val="clear" w:color="auto" w:fill="FFFFFF"/>
        <w:spacing w:before="100" w:beforeAutospacing="1" w:after="100" w:afterAutospacing="1" w:line="240" w:lineRule="auto"/>
        <w:jc w:val="both"/>
        <w:rPr>
          <w:rFonts w:ascii="Times New Roman" w:eastAsia="Times New Roman" w:hAnsi="Times New Roman" w:cs="Times New Roman"/>
          <w:b/>
          <w:bCs/>
          <w:color w:val="1F1F1F"/>
          <w:kern w:val="0"/>
          <w:sz w:val="24"/>
          <w:szCs w:val="24"/>
          <w:lang w:eastAsia="en-MY"/>
          <w14:ligatures w14:val="none"/>
        </w:rPr>
      </w:pPr>
      <w:r w:rsidRPr="003962CF">
        <w:rPr>
          <w:rFonts w:ascii="Times New Roman" w:eastAsia="Times New Roman" w:hAnsi="Times New Roman" w:cs="Times New Roman"/>
          <w:b/>
          <w:bCs/>
          <w:color w:val="1F1F1F"/>
          <w:kern w:val="0"/>
          <w:sz w:val="24"/>
          <w:szCs w:val="24"/>
          <w:lang w:eastAsia="en-MY"/>
          <w14:ligatures w14:val="none"/>
        </w:rPr>
        <w:t xml:space="preserve">The contribution that the meta-analysis makes to knowledge in light of previously published related reports, including other meta-analyses and systematic </w:t>
      </w:r>
      <w:r w:rsidR="00A95384" w:rsidRPr="003962CF">
        <w:rPr>
          <w:rFonts w:ascii="Times New Roman" w:eastAsia="Times New Roman" w:hAnsi="Times New Roman" w:cs="Times New Roman"/>
          <w:b/>
          <w:bCs/>
          <w:color w:val="1F1F1F"/>
          <w:kern w:val="0"/>
          <w:sz w:val="24"/>
          <w:szCs w:val="24"/>
          <w:lang w:eastAsia="en-MY"/>
          <w14:ligatures w14:val="none"/>
        </w:rPr>
        <w:t>reviews.</w:t>
      </w:r>
    </w:p>
    <w:p w14:paraId="6EDEE7BF" w14:textId="2AF9C0E0" w:rsidR="00BD1328" w:rsidRPr="00BD1328" w:rsidRDefault="003962CF" w:rsidP="00942765">
      <w:pPr>
        <w:shd w:val="clear" w:color="auto" w:fill="FFFFFF"/>
        <w:spacing w:before="100" w:beforeAutospacing="1" w:after="0" w:line="240" w:lineRule="auto"/>
        <w:jc w:val="both"/>
        <w:rPr>
          <w:rFonts w:ascii="Times New Roman" w:eastAsia="Times New Roman" w:hAnsi="Times New Roman" w:cs="Times New Roman"/>
          <w:color w:val="1F1F1F"/>
          <w:kern w:val="0"/>
          <w:sz w:val="24"/>
          <w:szCs w:val="24"/>
          <w:lang w:eastAsia="en-MY"/>
          <w14:ligatures w14:val="none"/>
        </w:rPr>
      </w:pPr>
      <w:r w:rsidRPr="003962CF">
        <w:rPr>
          <w:rFonts w:ascii="Times New Roman" w:eastAsia="Times New Roman" w:hAnsi="Times New Roman" w:cs="Times New Roman"/>
          <w:color w:val="1F1F1F"/>
          <w:kern w:val="0"/>
          <w:sz w:val="24"/>
          <w:szCs w:val="24"/>
          <w:lang w:eastAsia="en-MY"/>
          <w14:ligatures w14:val="none"/>
        </w:rPr>
        <w:t>The c</w:t>
      </w:r>
      <w:r w:rsidR="00BD1328" w:rsidRPr="003962CF">
        <w:rPr>
          <w:rFonts w:ascii="Times New Roman" w:eastAsia="Times New Roman" w:hAnsi="Times New Roman" w:cs="Times New Roman"/>
          <w:color w:val="1F1F1F"/>
          <w:kern w:val="0"/>
          <w:sz w:val="24"/>
          <w:szCs w:val="24"/>
          <w:lang w:eastAsia="en-MY"/>
          <w14:ligatures w14:val="none"/>
        </w:rPr>
        <w:t>ontribution</w:t>
      </w:r>
      <w:r w:rsidRPr="003962CF">
        <w:rPr>
          <w:rFonts w:ascii="Times New Roman" w:eastAsia="Times New Roman" w:hAnsi="Times New Roman" w:cs="Times New Roman"/>
          <w:color w:val="1F1F1F"/>
          <w:kern w:val="0"/>
          <w:sz w:val="24"/>
          <w:szCs w:val="24"/>
          <w:lang w:eastAsia="en-MY"/>
          <w14:ligatures w14:val="none"/>
        </w:rPr>
        <w:t xml:space="preserve"> of this study was based on </w:t>
      </w:r>
      <w:r w:rsidR="00BD1328" w:rsidRPr="003962CF">
        <w:rPr>
          <w:rFonts w:ascii="Times New Roman" w:eastAsia="Times New Roman" w:hAnsi="Times New Roman" w:cs="Times New Roman"/>
          <w:color w:val="1F1F1F"/>
          <w:kern w:val="0"/>
          <w:sz w:val="24"/>
          <w:szCs w:val="24"/>
          <w:lang w:eastAsia="en-MY"/>
          <w14:ligatures w14:val="none"/>
        </w:rPr>
        <w:t>analysing</w:t>
      </w:r>
      <w:r w:rsidR="00BD1328" w:rsidRPr="00BD1328">
        <w:rPr>
          <w:rFonts w:ascii="Times New Roman" w:eastAsia="Times New Roman" w:hAnsi="Times New Roman" w:cs="Times New Roman"/>
          <w:color w:val="1F1F1F"/>
          <w:kern w:val="0"/>
          <w:sz w:val="24"/>
          <w:szCs w:val="24"/>
          <w:lang w:eastAsia="en-MY"/>
          <w14:ligatures w14:val="none"/>
        </w:rPr>
        <w:t> 254 relevant studies</w:t>
      </w:r>
      <w:r w:rsidR="00BD1328" w:rsidRPr="003962CF">
        <w:rPr>
          <w:rFonts w:ascii="Times New Roman" w:eastAsia="Times New Roman" w:hAnsi="Times New Roman" w:cs="Times New Roman"/>
          <w:color w:val="1F1F1F"/>
          <w:kern w:val="0"/>
          <w:sz w:val="24"/>
          <w:szCs w:val="24"/>
          <w:lang w:eastAsia="en-MY"/>
          <w14:ligatures w14:val="none"/>
        </w:rPr>
        <w:t xml:space="preserve"> systematically</w:t>
      </w:r>
      <w:r w:rsidRPr="003962CF">
        <w:rPr>
          <w:rFonts w:ascii="Times New Roman" w:eastAsia="Times New Roman" w:hAnsi="Times New Roman" w:cs="Times New Roman"/>
          <w:color w:val="1F1F1F"/>
          <w:kern w:val="0"/>
          <w:sz w:val="24"/>
          <w:szCs w:val="24"/>
          <w:lang w:eastAsia="en-MY"/>
          <w14:ligatures w14:val="none"/>
        </w:rPr>
        <w:t xml:space="preserve"> based on the morphology of the cells</w:t>
      </w:r>
      <w:r w:rsidR="00BD1328" w:rsidRPr="00BD1328">
        <w:rPr>
          <w:rFonts w:ascii="Times New Roman" w:eastAsia="Times New Roman" w:hAnsi="Times New Roman" w:cs="Times New Roman"/>
          <w:color w:val="1F1F1F"/>
          <w:kern w:val="0"/>
          <w:sz w:val="24"/>
          <w:szCs w:val="24"/>
          <w:lang w:eastAsia="en-MY"/>
          <w14:ligatures w14:val="none"/>
        </w:rPr>
        <w:t xml:space="preserve">, resulting in </w:t>
      </w:r>
      <w:r w:rsidR="00BD1328" w:rsidRPr="003962CF">
        <w:rPr>
          <w:rFonts w:ascii="Times New Roman" w:eastAsia="Times New Roman" w:hAnsi="Times New Roman" w:cs="Times New Roman"/>
          <w:color w:val="1F1F1F"/>
          <w:kern w:val="0"/>
          <w:sz w:val="24"/>
          <w:szCs w:val="24"/>
          <w:lang w:eastAsia="en-MY"/>
          <w14:ligatures w14:val="none"/>
        </w:rPr>
        <w:t>the</w:t>
      </w:r>
      <w:r w:rsidR="00BD1328" w:rsidRPr="00BD1328">
        <w:rPr>
          <w:rFonts w:ascii="Times New Roman" w:eastAsia="Times New Roman" w:hAnsi="Times New Roman" w:cs="Times New Roman"/>
          <w:color w:val="1F1F1F"/>
          <w:kern w:val="0"/>
          <w:sz w:val="24"/>
          <w:szCs w:val="24"/>
          <w:lang w:eastAsia="en-MY"/>
          <w14:ligatures w14:val="none"/>
        </w:rPr>
        <w:t xml:space="preserve"> selection of 14 </w:t>
      </w:r>
      <w:r w:rsidRPr="003962CF">
        <w:rPr>
          <w:rFonts w:ascii="Times New Roman" w:eastAsia="Times New Roman" w:hAnsi="Times New Roman" w:cs="Times New Roman"/>
          <w:color w:val="1F1F1F"/>
          <w:kern w:val="0"/>
          <w:sz w:val="24"/>
          <w:szCs w:val="24"/>
          <w:lang w:eastAsia="en-MY"/>
          <w14:ligatures w14:val="none"/>
        </w:rPr>
        <w:t xml:space="preserve">studies </w:t>
      </w:r>
      <w:r w:rsidR="00BD1328" w:rsidRPr="00BD1328">
        <w:rPr>
          <w:rFonts w:ascii="Times New Roman" w:eastAsia="Times New Roman" w:hAnsi="Times New Roman" w:cs="Times New Roman"/>
          <w:color w:val="1F1F1F"/>
          <w:kern w:val="0"/>
          <w:sz w:val="24"/>
          <w:szCs w:val="24"/>
          <w:lang w:eastAsia="en-MY"/>
          <w14:ligatures w14:val="none"/>
        </w:rPr>
        <w:t xml:space="preserve">for </w:t>
      </w:r>
      <w:r w:rsidR="00BD1328" w:rsidRPr="003962CF">
        <w:rPr>
          <w:rFonts w:ascii="Times New Roman" w:eastAsia="Times New Roman" w:hAnsi="Times New Roman" w:cs="Times New Roman"/>
          <w:color w:val="1F1F1F"/>
          <w:kern w:val="0"/>
          <w:sz w:val="24"/>
          <w:szCs w:val="24"/>
          <w:lang w:eastAsia="en-MY"/>
          <w14:ligatures w14:val="none"/>
        </w:rPr>
        <w:t>future</w:t>
      </w:r>
      <w:r w:rsidR="00BD1328" w:rsidRPr="00BD1328">
        <w:rPr>
          <w:rFonts w:ascii="Times New Roman" w:eastAsia="Times New Roman" w:hAnsi="Times New Roman" w:cs="Times New Roman"/>
          <w:color w:val="1F1F1F"/>
          <w:kern w:val="0"/>
          <w:sz w:val="24"/>
          <w:szCs w:val="24"/>
          <w:lang w:eastAsia="en-MY"/>
          <w14:ligatures w14:val="none"/>
        </w:rPr>
        <w:t xml:space="preserve"> analysis</w:t>
      </w:r>
      <w:r w:rsidRPr="003962CF">
        <w:rPr>
          <w:rFonts w:ascii="Times New Roman" w:eastAsia="Times New Roman" w:hAnsi="Times New Roman" w:cs="Times New Roman"/>
          <w:color w:val="1F1F1F"/>
          <w:kern w:val="0"/>
          <w:sz w:val="24"/>
          <w:szCs w:val="24"/>
          <w:lang w:eastAsia="en-MY"/>
          <w14:ligatures w14:val="none"/>
        </w:rPr>
        <w:t>. The outcome of this i</w:t>
      </w:r>
      <w:r w:rsidR="00BD1328" w:rsidRPr="00BD1328">
        <w:rPr>
          <w:rFonts w:ascii="Times New Roman" w:eastAsia="Times New Roman" w:hAnsi="Times New Roman" w:cs="Times New Roman"/>
          <w:color w:val="1F1F1F"/>
          <w:kern w:val="0"/>
          <w:sz w:val="24"/>
          <w:szCs w:val="24"/>
          <w:lang w:eastAsia="en-MY"/>
          <w14:ligatures w14:val="none"/>
        </w:rPr>
        <w:t>dentifies trends in morphological techniques</w:t>
      </w:r>
      <w:r w:rsidRPr="00A95384">
        <w:rPr>
          <w:rFonts w:ascii="Times New Roman" w:eastAsia="Times New Roman" w:hAnsi="Times New Roman" w:cs="Times New Roman"/>
          <w:color w:val="1F1F1F"/>
          <w:kern w:val="0"/>
          <w:sz w:val="24"/>
          <w:szCs w:val="24"/>
          <w:lang w:eastAsia="en-MY"/>
          <w14:ligatures w14:val="none"/>
        </w:rPr>
        <w:t xml:space="preserve"> application</w:t>
      </w:r>
      <w:r w:rsidR="00BD1328" w:rsidRPr="00BD1328">
        <w:rPr>
          <w:rFonts w:ascii="Times New Roman" w:eastAsia="Times New Roman" w:hAnsi="Times New Roman" w:cs="Times New Roman"/>
          <w:color w:val="1F1F1F"/>
          <w:kern w:val="0"/>
          <w:sz w:val="24"/>
          <w:szCs w:val="24"/>
          <w:lang w:eastAsia="en-MY"/>
          <w14:ligatures w14:val="none"/>
        </w:rPr>
        <w:t> for assessing osteoblast and osteoclast differentiation</w:t>
      </w:r>
      <w:r w:rsidRPr="003962CF">
        <w:rPr>
          <w:rFonts w:ascii="Times New Roman" w:eastAsia="Times New Roman" w:hAnsi="Times New Roman" w:cs="Times New Roman"/>
          <w:color w:val="1F1F1F"/>
          <w:kern w:val="0"/>
          <w:sz w:val="24"/>
          <w:szCs w:val="24"/>
          <w:lang w:eastAsia="en-MY"/>
          <w14:ligatures w14:val="none"/>
        </w:rPr>
        <w:t xml:space="preserve"> with the most used techniques being Alizarin Red S and TRAP staining respectively. This review also focuses on the type of stem cells, hence will provide valuable insight for researchers involved in human stem cell bone </w:t>
      </w:r>
      <w:r w:rsidR="00A95384" w:rsidRPr="003962CF">
        <w:rPr>
          <w:rFonts w:ascii="Times New Roman" w:eastAsia="Times New Roman" w:hAnsi="Times New Roman" w:cs="Times New Roman"/>
          <w:color w:val="1F1F1F"/>
          <w:kern w:val="0"/>
          <w:sz w:val="24"/>
          <w:szCs w:val="24"/>
          <w:lang w:eastAsia="en-MY"/>
          <w14:ligatures w14:val="none"/>
        </w:rPr>
        <w:t>differentiation.</w:t>
      </w:r>
      <w:r w:rsidRPr="003962CF">
        <w:rPr>
          <w:rFonts w:ascii="Times New Roman" w:eastAsia="Times New Roman" w:hAnsi="Times New Roman" w:cs="Times New Roman"/>
          <w:color w:val="1F1F1F"/>
          <w:kern w:val="0"/>
          <w:sz w:val="24"/>
          <w:szCs w:val="24"/>
          <w:lang w:eastAsia="en-MY"/>
          <w14:ligatures w14:val="none"/>
        </w:rPr>
        <w:t xml:space="preserve">  </w:t>
      </w:r>
    </w:p>
    <w:p w14:paraId="558EF14D" w14:textId="77777777" w:rsidR="005C36D2" w:rsidRPr="003962CF" w:rsidRDefault="005C36D2" w:rsidP="00811864">
      <w:pPr>
        <w:jc w:val="both"/>
        <w:rPr>
          <w:rFonts w:ascii="Times New Roman" w:hAnsi="Times New Roman" w:cs="Times New Roman"/>
        </w:rPr>
      </w:pPr>
    </w:p>
    <w:sectPr w:rsidR="005C36D2" w:rsidRPr="00396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89"/>
    <w:multiLevelType w:val="multilevel"/>
    <w:tmpl w:val="7230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940B7"/>
    <w:multiLevelType w:val="multilevel"/>
    <w:tmpl w:val="D858437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30524"/>
    <w:multiLevelType w:val="multilevel"/>
    <w:tmpl w:val="CEA6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432B5"/>
    <w:multiLevelType w:val="multilevel"/>
    <w:tmpl w:val="F6B0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540837">
    <w:abstractNumId w:val="1"/>
  </w:num>
  <w:num w:numId="2" w16cid:durableId="72509773">
    <w:abstractNumId w:val="3"/>
  </w:num>
  <w:num w:numId="3" w16cid:durableId="1011222689">
    <w:abstractNumId w:val="0"/>
  </w:num>
  <w:num w:numId="4" w16cid:durableId="1171796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28"/>
    <w:rsid w:val="000B1124"/>
    <w:rsid w:val="00101F5B"/>
    <w:rsid w:val="001E71B4"/>
    <w:rsid w:val="003962CF"/>
    <w:rsid w:val="0043475B"/>
    <w:rsid w:val="00477622"/>
    <w:rsid w:val="00514984"/>
    <w:rsid w:val="005C36D2"/>
    <w:rsid w:val="005C4836"/>
    <w:rsid w:val="00811864"/>
    <w:rsid w:val="00942765"/>
    <w:rsid w:val="00A95384"/>
    <w:rsid w:val="00BD1328"/>
    <w:rsid w:val="00C76F28"/>
    <w:rsid w:val="00CD0BEA"/>
    <w:rsid w:val="00E1064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EE6CF"/>
  <w15:chartTrackingRefBased/>
  <w15:docId w15:val="{D08CB890-AF0E-4FB7-8D5C-23F210E4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3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3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3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3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328"/>
    <w:rPr>
      <w:rFonts w:eastAsiaTheme="majorEastAsia" w:cstheme="majorBidi"/>
      <w:color w:val="272727" w:themeColor="text1" w:themeTint="D8"/>
    </w:rPr>
  </w:style>
  <w:style w:type="paragraph" w:styleId="Title">
    <w:name w:val="Title"/>
    <w:basedOn w:val="Normal"/>
    <w:next w:val="Normal"/>
    <w:link w:val="TitleChar"/>
    <w:uiPriority w:val="10"/>
    <w:qFormat/>
    <w:rsid w:val="00BD1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3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328"/>
    <w:pPr>
      <w:spacing w:before="160"/>
      <w:jc w:val="center"/>
    </w:pPr>
    <w:rPr>
      <w:i/>
      <w:iCs/>
      <w:color w:val="404040" w:themeColor="text1" w:themeTint="BF"/>
    </w:rPr>
  </w:style>
  <w:style w:type="character" w:customStyle="1" w:styleId="QuoteChar">
    <w:name w:val="Quote Char"/>
    <w:basedOn w:val="DefaultParagraphFont"/>
    <w:link w:val="Quote"/>
    <w:uiPriority w:val="29"/>
    <w:rsid w:val="00BD1328"/>
    <w:rPr>
      <w:i/>
      <w:iCs/>
      <w:color w:val="404040" w:themeColor="text1" w:themeTint="BF"/>
    </w:rPr>
  </w:style>
  <w:style w:type="paragraph" w:styleId="ListParagraph">
    <w:name w:val="List Paragraph"/>
    <w:basedOn w:val="Normal"/>
    <w:uiPriority w:val="34"/>
    <w:qFormat/>
    <w:rsid w:val="00BD1328"/>
    <w:pPr>
      <w:ind w:left="720"/>
      <w:contextualSpacing/>
    </w:pPr>
  </w:style>
  <w:style w:type="character" w:styleId="IntenseEmphasis">
    <w:name w:val="Intense Emphasis"/>
    <w:basedOn w:val="DefaultParagraphFont"/>
    <w:uiPriority w:val="21"/>
    <w:qFormat/>
    <w:rsid w:val="00BD1328"/>
    <w:rPr>
      <w:i/>
      <w:iCs/>
      <w:color w:val="0F4761" w:themeColor="accent1" w:themeShade="BF"/>
    </w:rPr>
  </w:style>
  <w:style w:type="paragraph" w:styleId="IntenseQuote">
    <w:name w:val="Intense Quote"/>
    <w:basedOn w:val="Normal"/>
    <w:next w:val="Normal"/>
    <w:link w:val="IntenseQuoteChar"/>
    <w:uiPriority w:val="30"/>
    <w:qFormat/>
    <w:rsid w:val="00BD1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328"/>
    <w:rPr>
      <w:i/>
      <w:iCs/>
      <w:color w:val="0F4761" w:themeColor="accent1" w:themeShade="BF"/>
    </w:rPr>
  </w:style>
  <w:style w:type="character" w:styleId="IntenseReference">
    <w:name w:val="Intense Reference"/>
    <w:basedOn w:val="DefaultParagraphFont"/>
    <w:uiPriority w:val="32"/>
    <w:qFormat/>
    <w:rsid w:val="00BD13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5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274</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SHAHRUL HISHAM</dc:creator>
  <cp:keywords/>
  <dc:description/>
  <cp:lastModifiedBy>ASUS</cp:lastModifiedBy>
  <cp:revision>6</cp:revision>
  <dcterms:created xsi:type="dcterms:W3CDTF">2024-02-19T02:36:00Z</dcterms:created>
  <dcterms:modified xsi:type="dcterms:W3CDTF">2024-02-22T00:13:00Z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7baa5dcf-62a3-4e25-bcb3-e38027c161dc</vt:lpwstr>
  </property>
</Properties>
</file>