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55" w:rsidRDefault="008E3BB9" w:rsidP="00483B7B">
      <w:pPr>
        <w:autoSpaceDE w:val="0"/>
        <w:autoSpaceDN w:val="0"/>
        <w:spacing w:line="360" w:lineRule="auto"/>
        <w:jc w:val="both"/>
        <w:rPr>
          <w:rFonts w:asciiTheme="majorBidi" w:hAnsiTheme="majorBidi" w:cstheme="majorBidi"/>
          <w:b/>
          <w:bCs/>
          <w:color w:val="202020"/>
          <w:sz w:val="28"/>
          <w:szCs w:val="28"/>
          <w:shd w:val="clear" w:color="auto" w:fill="FFFFFF"/>
          <w:lang w:bidi="ar-EG"/>
        </w:rPr>
      </w:pPr>
      <w:r>
        <w:rPr>
          <w:rFonts w:ascii="Times New Roman" w:hAnsi="Times New Roman" w:cs="Times New Roman"/>
          <w:b/>
          <w:bCs/>
          <w:sz w:val="20"/>
        </w:rPr>
        <w:t>Supplemental Table S1.</w:t>
      </w:r>
      <w:bookmarkStart w:id="0" w:name="_Hlk108652988"/>
      <w:r w:rsidR="00483B7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List of primer sequences for </w:t>
      </w:r>
      <w:r w:rsidR="00483B7B">
        <w:rPr>
          <w:rFonts w:ascii="Times New Roman" w:hAnsi="Times New Roman" w:cs="Times New Roman"/>
          <w:sz w:val="20"/>
        </w:rPr>
        <w:t xml:space="preserve">PCR genotyping </w:t>
      </w:r>
      <w:r>
        <w:rPr>
          <w:rFonts w:ascii="Times New Roman" w:hAnsi="Times New Roman" w:cs="Times New Roman"/>
          <w:sz w:val="20"/>
        </w:rPr>
        <w:t xml:space="preserve">of mutants </w:t>
      </w:r>
      <w:bookmarkEnd w:id="0"/>
      <w:r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402"/>
        <w:gridCol w:w="5069"/>
      </w:tblGrid>
      <w:tr w:rsidR="00BB3B55" w:rsidTr="001C5B62"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jc w:val="both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Primer name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B3B55" w:rsidRDefault="008E3BB9">
            <w:pPr>
              <w:tabs>
                <w:tab w:val="center" w:pos="2178"/>
                <w:tab w:val="left" w:pos="3528"/>
              </w:tabs>
              <w:autoSpaceDE w:val="0"/>
              <w:autoSpaceDN w:val="0"/>
              <w:spacing w:after="0" w:line="600" w:lineRule="auto"/>
              <w:jc w:val="both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Sequences (5′→3′)</w:t>
            </w:r>
          </w:p>
        </w:tc>
        <w:tc>
          <w:tcPr>
            <w:tcW w:w="5069" w:type="dxa"/>
            <w:tcBorders>
              <w:top w:val="single" w:sz="12" w:space="0" w:color="auto"/>
              <w:bottom w:val="single" w:sz="4" w:space="0" w:color="auto"/>
            </w:tcBorders>
          </w:tcPr>
          <w:p w:rsidR="00BB3B55" w:rsidRDefault="008E3BB9">
            <w:pPr>
              <w:tabs>
                <w:tab w:val="center" w:pos="2178"/>
                <w:tab w:val="left" w:pos="3528"/>
              </w:tabs>
              <w:autoSpaceDE w:val="0"/>
              <w:autoSpaceDN w:val="0"/>
              <w:spacing w:after="0" w:line="60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urpose</w:t>
            </w:r>
          </w:p>
        </w:tc>
      </w:tr>
      <w:tr w:rsidR="00BB3B55" w:rsidTr="001C5B62">
        <w:tc>
          <w:tcPr>
            <w:tcW w:w="1560" w:type="dxa"/>
            <w:tcBorders>
              <w:top w:val="single" w:sz="4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top1α1-LP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TCCATATCTCACCCGCCTGG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-specific primers for </w:t>
            </w:r>
            <w:r>
              <w:rPr>
                <w:rFonts w:ascii="Times New Roman" w:hAnsi="Times New Roman" w:cs="Times New Roman"/>
                <w:sz w:val="20"/>
              </w:rPr>
              <w:t>PCR genotyping</w:t>
            </w: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top1α1-RP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GATGATGATGAGGCCGACAC</w:t>
            </w:r>
          </w:p>
        </w:tc>
        <w:tc>
          <w:tcPr>
            <w:tcW w:w="5069" w:type="dxa"/>
          </w:tcPr>
          <w:p w:rsidR="00BB3B55" w:rsidRDefault="00BB3B55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 xml:space="preserve">LB 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ACCCCAGTACATTAAAAACGTC</w:t>
            </w:r>
          </w:p>
        </w:tc>
        <w:tc>
          <w:tcPr>
            <w:tcW w:w="5069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LB-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primers for </w:t>
            </w:r>
            <w:r>
              <w:rPr>
                <w:rFonts w:ascii="Times New Roman" w:hAnsi="Times New Roman" w:cs="Times New Roman"/>
                <w:sz w:val="20"/>
              </w:rPr>
              <w:t xml:space="preserve">PCR genotyping T-DNA insertion </w:t>
            </w: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Atm-LP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ATCCATGTGGTTCAGTCTTGC</w:t>
            </w:r>
          </w:p>
        </w:tc>
        <w:tc>
          <w:tcPr>
            <w:tcW w:w="5069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Atm-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primers for </w:t>
            </w:r>
            <w:r>
              <w:rPr>
                <w:rFonts w:ascii="Times New Roman" w:hAnsi="Times New Roman" w:cs="Times New Roman"/>
                <w:sz w:val="20"/>
              </w:rPr>
              <w:t>PCR genotyping</w:t>
            </w: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Atm-RP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TTGGTATCCTGCAGAGGAAAG</w:t>
            </w:r>
          </w:p>
        </w:tc>
        <w:tc>
          <w:tcPr>
            <w:tcW w:w="5069" w:type="dxa"/>
          </w:tcPr>
          <w:p w:rsidR="00BB3B55" w:rsidRDefault="00BB3B55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SALK LBb1.3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ATTTTGCCGATTTCGGAAC</w:t>
            </w:r>
          </w:p>
        </w:tc>
        <w:tc>
          <w:tcPr>
            <w:tcW w:w="5069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SALK LBb1.3-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primers for </w:t>
            </w:r>
            <w:r>
              <w:rPr>
                <w:rFonts w:ascii="Times New Roman" w:hAnsi="Times New Roman" w:cs="Times New Roman"/>
                <w:sz w:val="20"/>
              </w:rPr>
              <w:t>T-DNA insertion</w:t>
            </w: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TOP1α-qRT-F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ACCAAACGCGTGGGAGAAGA</w:t>
            </w:r>
          </w:p>
        </w:tc>
        <w:tc>
          <w:tcPr>
            <w:tcW w:w="5069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-specific primers for qRT-PCR</w:t>
            </w: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TOP1α-qRT-R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ACGGCGCGAGAATCTGTACT</w:t>
            </w:r>
          </w:p>
        </w:tc>
        <w:tc>
          <w:tcPr>
            <w:tcW w:w="5069" w:type="dxa"/>
          </w:tcPr>
          <w:p w:rsidR="00BB3B55" w:rsidRDefault="00BB3B55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</w:p>
        </w:tc>
      </w:tr>
      <w:tr w:rsidR="00BB3B55" w:rsidTr="001C5B62">
        <w:tc>
          <w:tcPr>
            <w:tcW w:w="1560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ACTIN8-qRT-F</w:t>
            </w:r>
          </w:p>
        </w:tc>
        <w:tc>
          <w:tcPr>
            <w:tcW w:w="3402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TGTGACAATGGTACTGGAATGG</w:t>
            </w:r>
          </w:p>
        </w:tc>
        <w:tc>
          <w:tcPr>
            <w:tcW w:w="5069" w:type="dxa"/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>ACTIN8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-specific primers for qRT-PCR</w:t>
            </w:r>
          </w:p>
        </w:tc>
      </w:tr>
      <w:tr w:rsidR="00BB3B55" w:rsidTr="001C5B62">
        <w:tc>
          <w:tcPr>
            <w:tcW w:w="1560" w:type="dxa"/>
            <w:tcBorders>
              <w:bottom w:val="single" w:sz="12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  <w:lang w:bidi="ar-EG"/>
              </w:rPr>
              <w:t xml:space="preserve">ACTIN8-qRT-R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B3B55" w:rsidRDefault="008E3BB9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TTGGATTGTGCTTCATCACC</w:t>
            </w:r>
          </w:p>
        </w:tc>
        <w:tc>
          <w:tcPr>
            <w:tcW w:w="5069" w:type="dxa"/>
            <w:tcBorders>
              <w:bottom w:val="single" w:sz="12" w:space="0" w:color="auto"/>
            </w:tcBorders>
          </w:tcPr>
          <w:p w:rsidR="00BB3B55" w:rsidRDefault="00BB3B55">
            <w:pPr>
              <w:autoSpaceDE w:val="0"/>
              <w:autoSpaceDN w:val="0"/>
              <w:spacing w:after="0" w:line="600" w:lineRule="auto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</w:pPr>
          </w:p>
        </w:tc>
      </w:tr>
    </w:tbl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BB3B55">
      <w:pPr>
        <w:rPr>
          <w:rFonts w:asciiTheme="majorBidi" w:hAnsiTheme="majorBidi" w:cstheme="majorBidi"/>
        </w:rPr>
      </w:pPr>
    </w:p>
    <w:p w:rsidR="00BB3B55" w:rsidRDefault="008E3BB9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br w:type="page"/>
      </w:r>
    </w:p>
    <w:p w:rsidR="00BB3B55" w:rsidRDefault="008E3BB9" w:rsidP="00483B7B">
      <w:pPr>
        <w:autoSpaceDE w:val="0"/>
        <w:autoSpaceDN w:val="0"/>
        <w:spacing w:line="360" w:lineRule="auto"/>
        <w:jc w:val="both"/>
        <w:rPr>
          <w:rFonts w:asciiTheme="majorBidi" w:hAnsiTheme="majorBidi" w:cstheme="majorBidi"/>
          <w:b/>
          <w:bCs/>
          <w:color w:val="202020"/>
          <w:sz w:val="28"/>
          <w:szCs w:val="28"/>
          <w:shd w:val="clear" w:color="auto" w:fill="FFFFFF"/>
          <w:lang w:bidi="ar-EG"/>
        </w:rPr>
      </w:pPr>
      <w:r>
        <w:rPr>
          <w:rFonts w:ascii="Times New Roman" w:hAnsi="Times New Roman" w:cs="Times New Roman"/>
          <w:b/>
          <w:bCs/>
          <w:sz w:val="20"/>
        </w:rPr>
        <w:lastRenderedPageBreak/>
        <w:t>Supplemental Table S2.</w:t>
      </w:r>
      <w:bookmarkStart w:id="1" w:name="_Hlk108653012"/>
      <w:r w:rsidR="001C5B62">
        <w:rPr>
          <w:rFonts w:ascii="Times New Roman" w:hAnsi="Times New Roman" w:cs="Times New Roman"/>
          <w:b/>
          <w:bCs/>
          <w:sz w:val="20"/>
        </w:rPr>
        <w:t xml:space="preserve"> </w:t>
      </w:r>
      <w:r w:rsidR="00483B7B" w:rsidRPr="00483B7B">
        <w:rPr>
          <w:rFonts w:ascii="Times New Roman" w:hAnsi="Times New Roman" w:cs="Times New Roman"/>
          <w:sz w:val="20"/>
        </w:rPr>
        <w:t xml:space="preserve">Nucleotide </w:t>
      </w:r>
      <w:r w:rsidR="00483B7B">
        <w:rPr>
          <w:rFonts w:ascii="Times New Roman" w:hAnsi="Times New Roman" w:cs="Times New Roman"/>
          <w:sz w:val="20"/>
        </w:rPr>
        <w:t>s</w:t>
      </w:r>
      <w:r>
        <w:rPr>
          <w:rFonts w:ascii="Times New Roman" w:hAnsi="Times New Roman" w:cs="Times New Roman"/>
          <w:sz w:val="20"/>
        </w:rPr>
        <w:t xml:space="preserve">equences </w:t>
      </w:r>
      <w:r>
        <w:rPr>
          <w:rFonts w:ascii="Times New Roman" w:hAnsi="Times New Roman" w:cs="Times New Roman" w:hint="eastAsia"/>
          <w:sz w:val="20"/>
        </w:rPr>
        <w:t>of c</w:t>
      </w:r>
      <w:r>
        <w:rPr>
          <w:rFonts w:ascii="Times New Roman" w:hAnsi="Times New Roman" w:cs="Times New Roman"/>
          <w:sz w:val="20"/>
        </w:rPr>
        <w:t>entromere, telomere and 45s rDNA probes</w:t>
      </w:r>
      <w:r w:rsidR="00483B7B">
        <w:rPr>
          <w:rFonts w:ascii="Times New Roman" w:hAnsi="Times New Roman" w:cs="Times New Roman"/>
          <w:sz w:val="20"/>
        </w:rPr>
        <w:t xml:space="preserve"> used</w:t>
      </w:r>
      <w:r>
        <w:rPr>
          <w:rFonts w:ascii="Times New Roman" w:hAnsi="Times New Roman" w:cs="Times New Roman"/>
          <w:sz w:val="20"/>
        </w:rPr>
        <w:t xml:space="preserve"> in FISH</w:t>
      </w:r>
      <w:bookmarkEnd w:id="1"/>
      <w:r w:rsidR="00483B7B">
        <w:rPr>
          <w:rFonts w:ascii="Times New Roman" w:hAnsi="Times New Roman" w:cs="Times New Roman"/>
          <w:sz w:val="20"/>
        </w:rPr>
        <w:t xml:space="preserve"> analysis</w:t>
      </w:r>
      <w:r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900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7"/>
        <w:gridCol w:w="7823"/>
      </w:tblGrid>
      <w:tr w:rsidR="00BB3B55">
        <w:trPr>
          <w:trHeight w:val="778"/>
        </w:trPr>
        <w:tc>
          <w:tcPr>
            <w:tcW w:w="1177" w:type="dxa"/>
            <w:tcBorders>
              <w:top w:val="single" w:sz="12" w:space="0" w:color="auto"/>
              <w:bottom w:val="single" w:sz="4" w:space="0" w:color="auto"/>
            </w:tcBorders>
          </w:tcPr>
          <w:p w:rsidR="00BB3B55" w:rsidRDefault="008E3BB9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202020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color w:val="202020"/>
                <w:sz w:val="20"/>
                <w:szCs w:val="20"/>
                <w:shd w:val="clear" w:color="auto" w:fill="FFFFFF"/>
                <w:lang w:bidi="ar-EG"/>
              </w:rPr>
              <w:t>Probes</w:t>
            </w:r>
          </w:p>
        </w:tc>
        <w:tc>
          <w:tcPr>
            <w:tcW w:w="7823" w:type="dxa"/>
            <w:tcBorders>
              <w:top w:val="single" w:sz="12" w:space="0" w:color="auto"/>
              <w:bottom w:val="single" w:sz="4" w:space="0" w:color="auto"/>
            </w:tcBorders>
          </w:tcPr>
          <w:p w:rsidR="006576AA" w:rsidRDefault="008E3BB9">
            <w:pPr>
              <w:spacing w:after="0" w:line="360" w:lineRule="auto"/>
              <w:jc w:val="center"/>
              <w:rPr>
                <w:rFonts w:asciiTheme="majorBidi" w:hAnsiTheme="majorBidi" w:cstheme="majorBidi"/>
                <w:color w:val="202020"/>
                <w:sz w:val="20"/>
                <w:szCs w:val="20"/>
                <w:shd w:val="clear" w:color="auto" w:fill="FFFFFF"/>
                <w:lang w:bidi="ar-EG"/>
              </w:rPr>
            </w:pPr>
            <w:r>
              <w:rPr>
                <w:rFonts w:asciiTheme="majorBidi" w:hAnsiTheme="majorBidi" w:cstheme="majorBidi"/>
                <w:color w:val="202020"/>
                <w:sz w:val="20"/>
                <w:szCs w:val="20"/>
                <w:shd w:val="clear" w:color="auto" w:fill="FFFFFF"/>
                <w:lang w:bidi="ar-EG"/>
              </w:rPr>
              <w:t>Sequences</w:t>
            </w:r>
          </w:p>
        </w:tc>
      </w:tr>
      <w:tr w:rsidR="00BB3B55">
        <w:trPr>
          <w:trHeight w:val="4365"/>
        </w:trPr>
        <w:tc>
          <w:tcPr>
            <w:tcW w:w="1177" w:type="dxa"/>
            <w:tcBorders>
              <w:top w:val="single" w:sz="4" w:space="0" w:color="auto"/>
            </w:tcBorders>
          </w:tcPr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25S</w:t>
            </w:r>
            <w:r>
              <w:rPr>
                <w:rFonts w:asciiTheme="majorBidi" w:hAnsiTheme="majorBidi" w:cstheme="majorBidi" w:hint="eastAsia"/>
                <w:sz w:val="20"/>
                <w:szCs w:val="20"/>
              </w:rPr>
              <w:t>rDNA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sequence</w:t>
            </w:r>
          </w:p>
          <w:p w:rsidR="00BB3B55" w:rsidRDefault="00BB3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23" w:type="dxa"/>
            <w:tcBorders>
              <w:top w:val="single" w:sz="4" w:space="0" w:color="auto"/>
            </w:tcBorders>
          </w:tcPr>
          <w:p w:rsidR="00BB3B55" w:rsidRDefault="008E3BB9">
            <w:pPr>
              <w:spacing w:after="0" w:line="240" w:lineRule="auto"/>
              <w:jc w:val="distribute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CCGCTGAGTTTAAGCATATCAATAAGCGGAGGAAAAGAAACTAACAAGGATTCCCTTAGTAACGGCGAGCGAACCGGGAAGAGCCCAGCTTGAAAATCGGACGTCTTCGGCGTTCGAATTGTAGTCTGGAGAAGCGTCCTCAGCGACGGACCGGGCCTAAGTTCCCTGGAAAGGGGCGCCAGAGAGGGTGAGAGCCCGTCGTGCCCGGACCCTGTCGCACCACGAGGCGCTGTCTACGAGTCGGGTTGTTTGGGAATGCAGCCCCAATCGGGCGGTAAATTCCGTCCAAGGCTAAATACGGGCGAGAGACCGATAGCGAACAAGTACCGCGAGGTAAAGATGAAAAGGACTTTGAAAAGAGAGTCAAAGAGTGCTTGAAATTGTCGGGAGGGAAGCGGATGGGGGCCGGCGATGCGTCCTGGTCGGATGCGGAACGGAGCAATCCGGTCCGCCGATCGATTCGGGGCGTGGACCGACGCGGATTACGGTGGCGGCCTAAGCCCGGGCTTTTGATACGCTTGTGGAGACGTCGCTGCCGTGATCGTGGTCTGCAGCACGCGCCTAACGGCGTGCCTCGGCATCAGCGTGCTCCGGGCGTCGGCCTGTGGGCTCCCCATTCGACCCGTCTTGAAACACGGACCAAGGAGTCTGACATGTGTGCGAGTCAACGGGTGAGTAAACCCGTAAGGCGCAAGGAAGCTGATTGGCGGGATCCTCGCGGGTGCACCGCCGACCGACCTTGATCTTCTGAGAAGGGTTCGAGTGTGAGCATGCCTGTCGGGACCCGAAAGATGGTGAACTATGCCTGAGCGGGGTAAAGCCAGAGGAAACTCTGGTGGAAGCCCGCAGCGATACTGACGTGCAAATCGTTCGTCTGACTTGGGTATAGGGGCGAAAGACTAATCGAACCATCTAGTAGCTGGTTCCCTCCGAAGTTTCCCTCAGGATAGCTGGAGCTCGGACGCGAGTTCTATCGGGTAAAGCCAATGATTAGAGGCATTGGGGGCGCAACGCCTCGACCTATTCTCAAACTTTAAATAGGTAGGACGTGTCGGCTGCTTTGTTGAGCCGTCACACGGAATCGAGAGCTCCAAGTGGGCCATTTTTGGTAAGCAGAACTGGCGATGCGGGATGAACCGGAAGCCGGGTTACGGTGCCCAACTGCGCGCTAACCTAGAACCCACAAAGGGTGTTGGTCGATTAAGACAGCAGGACGGTGGTCATGGAAGTCGAAATCCGCTAAGGAGTGTGTAACAACTCACCTGCCGAATCAACTAGCCCCGAAAATGGATGGCGCTTAAGCGCGACCTATACCCGGCCGTCGGGGCAAGAGCCAGGCCTCGATGAGTAGGAGGGCGCGGCGGTCGCTGCAAAACCTAGGGCGCGAGGCGCGGAGCGGCCGTCGGTGCAGATCTTGGTGGTAGTAGCAAATATTCAAATGAGAACTTTGAAGGCCGAAGAGGGGAAAGGTTCCATGTGAACGGCACTTGCACATGGGTTAGTCGATCCTAAGAGTCGGGGGAAACCCGTCTGATAGCGCTTAAGCGAACTTCGAAAGGGGATCCGGTTAAAATTCCGGAACCGGGACGTGGCGGTTGACGGCAACGTTAGGGAGTCCGGAGACGTCGGCGGGGGCCTCGGGAAGAGTTATCTTTTCTGTTTAACAGCCTGCCCACCCTGGAAACGGCTCAGCCGGAGGTAGGGTCCAGCGGCTGGAAGAGCACCGCACGTCGCGTGGTGTCCGGTGCGCCCCCGGGCGCCCTTGAAAATCCGGAGGACCGAGTGCCGCTCACGCCCGGTCGTACTCATAACCGCATCAGGTCTCCAAGGTGAACAGCCTCTGGTCGATGGAACAATGTAGGCAAGGGAAGTCGGCAAAATGGATCCGTAACTTCGGGAAAAGGATTGGCTC </w:t>
            </w:r>
          </w:p>
          <w:p w:rsidR="00BB3B55" w:rsidRDefault="00BB3B5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B3B55">
        <w:trPr>
          <w:trHeight w:val="389"/>
        </w:trPr>
        <w:tc>
          <w:tcPr>
            <w:tcW w:w="1177" w:type="dxa"/>
          </w:tcPr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telomere sequence</w:t>
            </w:r>
          </w:p>
          <w:p w:rsidR="00BB3B55" w:rsidRDefault="00BB3B55">
            <w:pPr>
              <w:spacing w:after="0" w:line="360" w:lineRule="auto"/>
              <w:jc w:val="both"/>
              <w:rPr>
                <w:rFonts w:asciiTheme="majorBidi" w:hAnsiTheme="majorBidi" w:cstheme="majorBidi"/>
                <w:color w:val="202020"/>
                <w:sz w:val="20"/>
                <w:szCs w:val="20"/>
                <w:shd w:val="clear" w:color="auto" w:fill="FFFFFF"/>
                <w:lang w:bidi="ar-EG"/>
              </w:rPr>
            </w:pPr>
          </w:p>
        </w:tc>
        <w:tc>
          <w:tcPr>
            <w:tcW w:w="7823" w:type="dxa"/>
          </w:tcPr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TTTAGGGTTTAGGGTTTAGGGTTTAGGGTTTAGGG</w:t>
            </w:r>
          </w:p>
        </w:tc>
      </w:tr>
      <w:tr w:rsidR="00BB3B55">
        <w:trPr>
          <w:trHeight w:val="389"/>
        </w:trPr>
        <w:tc>
          <w:tcPr>
            <w:tcW w:w="1177" w:type="dxa"/>
            <w:tcBorders>
              <w:bottom w:val="single" w:sz="12" w:space="0" w:color="auto"/>
            </w:tcBorders>
          </w:tcPr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Centromere sequence  </w:t>
            </w:r>
          </w:p>
        </w:tc>
        <w:tc>
          <w:tcPr>
            <w:tcW w:w="7823" w:type="dxa"/>
            <w:tcBorders>
              <w:bottom w:val="single" w:sz="12" w:space="0" w:color="auto"/>
            </w:tcBorders>
          </w:tcPr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cen180_oligo2 </w:t>
            </w:r>
          </w:p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GGTGTA GCC AAA GTC CRT ATG AGT CTT TGK</w:t>
            </w:r>
          </w:p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cen180_oligo5</w:t>
            </w:r>
          </w:p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TCT TAT ACT CAA TCA TAC ACA TGA CAT CW</w:t>
            </w:r>
          </w:p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cen180_oligo6</w:t>
            </w:r>
          </w:p>
          <w:p w:rsidR="00BB3B55" w:rsidRDefault="008E3BB9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AGT CAT ATT YGA CTC CAA AAC ACT AAC C</w:t>
            </w:r>
          </w:p>
        </w:tc>
      </w:tr>
    </w:tbl>
    <w:p w:rsidR="00BB3B55" w:rsidRDefault="00BB3B55"/>
    <w:sectPr w:rsidR="00BB3B55" w:rsidSect="00CF5FA8">
      <w:pgSz w:w="12240" w:h="15840"/>
      <w:pgMar w:top="1440" w:right="1325" w:bottom="1440" w:left="1440" w:header="1020" w:footer="34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09" w:rsidRDefault="007C2209">
      <w:pPr>
        <w:spacing w:line="240" w:lineRule="auto"/>
      </w:pPr>
      <w:r>
        <w:separator/>
      </w:r>
    </w:p>
  </w:endnote>
  <w:endnote w:type="continuationSeparator" w:id="1">
    <w:p w:rsidR="007C2209" w:rsidRDefault="007C2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A335">
    <w:altName w:val="Cambria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09" w:rsidRDefault="007C2209">
      <w:pPr>
        <w:spacing w:after="0"/>
      </w:pPr>
      <w:r>
        <w:separator/>
      </w:r>
    </w:p>
  </w:footnote>
  <w:footnote w:type="continuationSeparator" w:id="1">
    <w:p w:rsidR="007C2209" w:rsidRDefault="007C22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720"/>
  <w:noPunctuationKerning/>
  <w:characterSpacingControl w:val="doNotCompress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zI0MTA0NTQ3MTKwNDRS0lEKTi0uzszPAykwNKsFAMnO01QtAAAA"/>
    <w:docVar w:name="commondata" w:val="eyJoZGlkIjoiOTc3YmFhZWI4NWNlYTk2YjI4MGZhZTAxZDVjNWMxNTcifQ=="/>
  </w:docVars>
  <w:rsids>
    <w:rsidRoot w:val="00834973"/>
    <w:rsid w:val="00014AB9"/>
    <w:rsid w:val="000256DB"/>
    <w:rsid w:val="000317C0"/>
    <w:rsid w:val="000B4F25"/>
    <w:rsid w:val="000B79DF"/>
    <w:rsid w:val="001053D0"/>
    <w:rsid w:val="00122DFA"/>
    <w:rsid w:val="0018219E"/>
    <w:rsid w:val="001C5B62"/>
    <w:rsid w:val="001E42B5"/>
    <w:rsid w:val="00203BB7"/>
    <w:rsid w:val="002211A2"/>
    <w:rsid w:val="00227B09"/>
    <w:rsid w:val="00247ABE"/>
    <w:rsid w:val="002B228E"/>
    <w:rsid w:val="002B3F66"/>
    <w:rsid w:val="002D706A"/>
    <w:rsid w:val="00312823"/>
    <w:rsid w:val="00313369"/>
    <w:rsid w:val="003143BB"/>
    <w:rsid w:val="003259C7"/>
    <w:rsid w:val="00334492"/>
    <w:rsid w:val="003640DD"/>
    <w:rsid w:val="0038585B"/>
    <w:rsid w:val="003A2945"/>
    <w:rsid w:val="003B18A3"/>
    <w:rsid w:val="003B2467"/>
    <w:rsid w:val="00422DBB"/>
    <w:rsid w:val="00451023"/>
    <w:rsid w:val="00483B7B"/>
    <w:rsid w:val="00485C3A"/>
    <w:rsid w:val="00486B99"/>
    <w:rsid w:val="0049228E"/>
    <w:rsid w:val="004A3008"/>
    <w:rsid w:val="004F1CE7"/>
    <w:rsid w:val="004F4A18"/>
    <w:rsid w:val="004F4FEE"/>
    <w:rsid w:val="005417ED"/>
    <w:rsid w:val="00587646"/>
    <w:rsid w:val="006247FE"/>
    <w:rsid w:val="00642013"/>
    <w:rsid w:val="006576AA"/>
    <w:rsid w:val="006638EC"/>
    <w:rsid w:val="00756E1C"/>
    <w:rsid w:val="00782A5A"/>
    <w:rsid w:val="007C2209"/>
    <w:rsid w:val="007C49A5"/>
    <w:rsid w:val="00834973"/>
    <w:rsid w:val="0086693B"/>
    <w:rsid w:val="008E3BB9"/>
    <w:rsid w:val="008E4C82"/>
    <w:rsid w:val="008E515D"/>
    <w:rsid w:val="008E63F2"/>
    <w:rsid w:val="00944FCB"/>
    <w:rsid w:val="009712A0"/>
    <w:rsid w:val="00972222"/>
    <w:rsid w:val="009757D5"/>
    <w:rsid w:val="00987DCE"/>
    <w:rsid w:val="009E5FCC"/>
    <w:rsid w:val="00A022D7"/>
    <w:rsid w:val="00A230E0"/>
    <w:rsid w:val="00A238A4"/>
    <w:rsid w:val="00A52FB6"/>
    <w:rsid w:val="00A66FA2"/>
    <w:rsid w:val="00A75F9B"/>
    <w:rsid w:val="00A87A8E"/>
    <w:rsid w:val="00A943B2"/>
    <w:rsid w:val="00AA4CB0"/>
    <w:rsid w:val="00AA79BC"/>
    <w:rsid w:val="00B57708"/>
    <w:rsid w:val="00B813C5"/>
    <w:rsid w:val="00B816F4"/>
    <w:rsid w:val="00BB3B55"/>
    <w:rsid w:val="00BC194E"/>
    <w:rsid w:val="00BF0506"/>
    <w:rsid w:val="00BF233B"/>
    <w:rsid w:val="00BF23BA"/>
    <w:rsid w:val="00C15141"/>
    <w:rsid w:val="00C15206"/>
    <w:rsid w:val="00C24065"/>
    <w:rsid w:val="00C52243"/>
    <w:rsid w:val="00C577BE"/>
    <w:rsid w:val="00C6431A"/>
    <w:rsid w:val="00C70E98"/>
    <w:rsid w:val="00C8761F"/>
    <w:rsid w:val="00CB1CF7"/>
    <w:rsid w:val="00CD33C4"/>
    <w:rsid w:val="00CD40E1"/>
    <w:rsid w:val="00CE7405"/>
    <w:rsid w:val="00CF5FA8"/>
    <w:rsid w:val="00D1050D"/>
    <w:rsid w:val="00D13749"/>
    <w:rsid w:val="00D2060C"/>
    <w:rsid w:val="00D24146"/>
    <w:rsid w:val="00DA06B8"/>
    <w:rsid w:val="00DA1A87"/>
    <w:rsid w:val="00DC4993"/>
    <w:rsid w:val="00DD792C"/>
    <w:rsid w:val="00DF0F93"/>
    <w:rsid w:val="00E30EC1"/>
    <w:rsid w:val="00E54D72"/>
    <w:rsid w:val="00E55940"/>
    <w:rsid w:val="00E5707F"/>
    <w:rsid w:val="00E80461"/>
    <w:rsid w:val="00ED6089"/>
    <w:rsid w:val="00F27482"/>
    <w:rsid w:val="00F87259"/>
    <w:rsid w:val="00F872F2"/>
    <w:rsid w:val="00F87CC5"/>
    <w:rsid w:val="00F94748"/>
    <w:rsid w:val="00F959C7"/>
    <w:rsid w:val="0C2A2082"/>
    <w:rsid w:val="1105516D"/>
    <w:rsid w:val="1D963D59"/>
    <w:rsid w:val="1DBA0DAB"/>
    <w:rsid w:val="244E2068"/>
    <w:rsid w:val="2DE96845"/>
    <w:rsid w:val="418D3F92"/>
    <w:rsid w:val="44BC5BB6"/>
    <w:rsid w:val="577A5228"/>
    <w:rsid w:val="6CB64B67"/>
    <w:rsid w:val="726625AB"/>
    <w:rsid w:val="7AC91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  <w:rsid w:val="00756E1C"/>
  </w:style>
  <w:style w:type="table" w:styleId="TableGrid">
    <w:name w:val="Table Grid"/>
    <w:basedOn w:val="TableNormal"/>
    <w:uiPriority w:val="59"/>
    <w:qFormat/>
    <w:rsid w:val="00756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56E1C"/>
  </w:style>
  <w:style w:type="character" w:styleId="Hyperlink">
    <w:name w:val="Hyperlink"/>
    <w:uiPriority w:val="99"/>
    <w:qFormat/>
    <w:rsid w:val="00756E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56E1C"/>
    <w:rPr>
      <w:sz w:val="16"/>
      <w:szCs w:val="16"/>
    </w:rPr>
  </w:style>
  <w:style w:type="character" w:customStyle="1" w:styleId="fontstyle01">
    <w:name w:val="fontstyle01"/>
    <w:basedOn w:val="DefaultParagraphFont"/>
    <w:qFormat/>
    <w:rsid w:val="00756E1C"/>
    <w:rPr>
      <w:rFonts w:ascii="AdvPSA335" w:hAnsi="AdvPSA335" w:hint="default"/>
      <w:color w:val="231F20"/>
      <w:sz w:val="16"/>
      <w:szCs w:val="16"/>
    </w:rPr>
  </w:style>
  <w:style w:type="paragraph" w:customStyle="1" w:styleId="MDPI31text">
    <w:name w:val="MDPI_3.1_text"/>
    <w:qFormat/>
    <w:rsid w:val="00756E1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3authornames">
    <w:name w:val="MDPI_1.3_authornames"/>
    <w:next w:val="Normal"/>
    <w:qFormat/>
    <w:rsid w:val="00756E1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6affiliation">
    <w:name w:val="MDPI_1.6_affiliation"/>
    <w:qFormat/>
    <w:rsid w:val="00756E1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Revision1">
    <w:name w:val="Revision1"/>
    <w:hidden/>
    <w:uiPriority w:val="99"/>
    <w:semiHidden/>
    <w:qFormat/>
    <w:rsid w:val="00756E1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56E1C"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sid w:val="00756E1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56E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43B2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6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67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rsid w:val="00DA0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6E73-47AD-4CD6-BAD3-B453AA4A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eid</dc:creator>
  <cp:lastModifiedBy>PC</cp:lastModifiedBy>
  <cp:revision>13</cp:revision>
  <cp:lastPrinted>2023-07-23T14:16:00Z</cp:lastPrinted>
  <dcterms:created xsi:type="dcterms:W3CDTF">2022-10-17T14:09:00Z</dcterms:created>
  <dcterms:modified xsi:type="dcterms:W3CDTF">2024-04-25T19:29:00Z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041D0E4CC7A64FB8B29BA328F0F02C33</vt:lpwstr>
  </property>
  <property fmtid="{D5CDD505-2E9C-101B-9397-08002B2CF9AE}" pid="4" name="GrammarlyDocumentId">
    <vt:lpwstr>36771e334ddc41d9de4c69db19360422fbcaac1bba51ecc0ea9d85788de06d94</vt:lpwstr>
  </property>
</Properties>
</file>