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DAB75" w14:textId="77777777" w:rsidR="00ED15A3" w:rsidRPr="006A1FBC" w:rsidRDefault="00ED15A3" w:rsidP="00D44107">
      <w:pPr>
        <w:pStyle w:val="Normal1"/>
        <w:spacing w:after="200" w:line="360" w:lineRule="auto"/>
        <w:jc w:val="center"/>
        <w:rPr>
          <w:rFonts w:eastAsiaTheme="minorHAnsi" w:cs="Arial"/>
          <w:b/>
          <w:color w:val="000000" w:themeColor="text1"/>
          <w:kern w:val="0"/>
          <w:sz w:val="32"/>
          <w:szCs w:val="32"/>
          <w:lang w:val="en-GB" w:eastAsia="en-US"/>
        </w:rPr>
      </w:pPr>
      <w:r w:rsidRPr="006A1FBC">
        <w:rPr>
          <w:rFonts w:eastAsiaTheme="minorHAnsi" w:cs="Arial"/>
          <w:b/>
          <w:color w:val="000000" w:themeColor="text1"/>
          <w:kern w:val="0"/>
          <w:sz w:val="32"/>
          <w:szCs w:val="32"/>
          <w:lang w:val="en-GB" w:eastAsia="en-US"/>
        </w:rPr>
        <w:t>SUPPORTING INFORMATION</w:t>
      </w:r>
    </w:p>
    <w:p w14:paraId="417AE928" w14:textId="77777777" w:rsidR="00AD4A75" w:rsidRPr="001B263B" w:rsidRDefault="00AD4A75" w:rsidP="00AD4A75">
      <w:pPr>
        <w:pStyle w:val="Normal1"/>
        <w:spacing w:after="200" w:line="480" w:lineRule="auto"/>
        <w:rPr>
          <w:rFonts w:cs="Arial"/>
          <w:b/>
          <w:bCs/>
          <w:color w:val="000000" w:themeColor="text1"/>
          <w:sz w:val="24"/>
          <w:szCs w:val="24"/>
          <w:lang w:val="en-GB"/>
        </w:rPr>
      </w:pPr>
      <w:r w:rsidRPr="001B263B">
        <w:rPr>
          <w:rFonts w:cs="Arial"/>
          <w:b/>
          <w:bCs/>
          <w:color w:val="000000" w:themeColor="text1"/>
          <w:sz w:val="24"/>
          <w:szCs w:val="24"/>
          <w:lang w:val="en-GB"/>
        </w:rPr>
        <w:t xml:space="preserve">Genetic investigation of population structure in Atlantic chub mackerel, </w:t>
      </w:r>
      <w:r w:rsidRPr="001B263B">
        <w:rPr>
          <w:rFonts w:cs="Arial"/>
          <w:b/>
          <w:bCs/>
          <w:i/>
          <w:iCs/>
          <w:color w:val="000000" w:themeColor="text1"/>
          <w:sz w:val="24"/>
          <w:szCs w:val="24"/>
          <w:lang w:val="en-GB"/>
        </w:rPr>
        <w:t>Scomber colias</w:t>
      </w:r>
      <w:r w:rsidRPr="001B263B">
        <w:rPr>
          <w:rFonts w:cs="Arial"/>
          <w:b/>
          <w:bCs/>
          <w:color w:val="000000" w:themeColor="text1"/>
          <w:sz w:val="24"/>
          <w:szCs w:val="24"/>
          <w:lang w:val="en-GB"/>
        </w:rPr>
        <w:t xml:space="preserve"> Gmelin, 1789 along the West African coast</w:t>
      </w:r>
    </w:p>
    <w:p w14:paraId="34D3964B" w14:textId="07A06084" w:rsidR="00762794" w:rsidRPr="001B263B" w:rsidRDefault="00762794" w:rsidP="00D44107">
      <w:pPr>
        <w:pStyle w:val="Normal1"/>
        <w:spacing w:after="200" w:line="360" w:lineRule="auto"/>
        <w:rPr>
          <w:rFonts w:eastAsiaTheme="minorHAnsi" w:cs="Arial"/>
          <w:b/>
          <w:color w:val="000000" w:themeColor="text1"/>
          <w:kern w:val="0"/>
          <w:sz w:val="28"/>
          <w:szCs w:val="28"/>
          <w:lang w:val="en-GB" w:eastAsia="en-US"/>
        </w:rPr>
      </w:pPr>
      <w:r w:rsidRPr="001B263B">
        <w:rPr>
          <w:rFonts w:eastAsiaTheme="minorHAnsi" w:cs="Arial"/>
          <w:b/>
          <w:color w:val="000000" w:themeColor="text1"/>
          <w:kern w:val="0"/>
          <w:sz w:val="28"/>
          <w:szCs w:val="28"/>
          <w:lang w:val="en-GB" w:eastAsia="en-US"/>
        </w:rPr>
        <w:t>FIGURES</w:t>
      </w:r>
    </w:p>
    <w:p w14:paraId="2EA35D87" w14:textId="5F66A32F" w:rsidR="000A26BC" w:rsidRPr="001B263B" w:rsidRDefault="001B263B" w:rsidP="00D44107">
      <w:pPr>
        <w:pStyle w:val="Normal1"/>
        <w:spacing w:after="200" w:line="360" w:lineRule="auto"/>
        <w:rPr>
          <w:rFonts w:eastAsiaTheme="minorHAnsi" w:cs="Arial"/>
          <w:b/>
          <w:color w:val="000000" w:themeColor="text1"/>
          <w:kern w:val="0"/>
          <w:sz w:val="28"/>
          <w:szCs w:val="28"/>
          <w:lang w:val="en-GB" w:eastAsia="en-US"/>
        </w:rPr>
      </w:pPr>
      <w:r w:rsidRPr="001B263B">
        <w:rPr>
          <w:noProof/>
        </w:rPr>
        <w:drawing>
          <wp:inline distT="0" distB="0" distL="0" distR="0" wp14:anchorId="7F8F371C" wp14:editId="441AD8D2">
            <wp:extent cx="5818633" cy="5341669"/>
            <wp:effectExtent l="0" t="0" r="0" b="0"/>
            <wp:docPr id="1388677197" name="Picture 1" descr="A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77197" name="Picture 1" descr="A blue and red square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5227" cy="534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D212D" w14:textId="466A5DD5" w:rsidR="000A26BC" w:rsidRPr="001B263B" w:rsidRDefault="000A26BC">
      <w:pPr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1B263B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Fig S1.</w:t>
      </w:r>
      <w:r w:rsidRPr="001B263B">
        <w:rPr>
          <w:rStyle w:val="Fuentedeprrafopredeter1"/>
          <w:rFonts w:ascii="Arial" w:hAnsi="Arial" w:cs="Arial"/>
          <w:color w:val="000000" w:themeColor="text1"/>
          <w:sz w:val="20"/>
          <w:szCs w:val="20"/>
          <w:lang w:val="en-GB"/>
        </w:rPr>
        <w:t xml:space="preserve"> Percentage of missing data per locus and sample. </w:t>
      </w:r>
      <w:r w:rsidRPr="001B263B">
        <w:rPr>
          <w:rFonts w:cs="Arial"/>
          <w:b/>
          <w:color w:val="000000" w:themeColor="text1"/>
          <w:sz w:val="28"/>
          <w:szCs w:val="28"/>
          <w:lang w:val="en-GB"/>
        </w:rPr>
        <w:br w:type="page"/>
      </w:r>
    </w:p>
    <w:p w14:paraId="1BD2C3D6" w14:textId="77777777" w:rsidR="000A26BC" w:rsidRPr="004C05A6" w:rsidRDefault="000A26BC" w:rsidP="00D44107">
      <w:pPr>
        <w:pStyle w:val="Normal1"/>
        <w:spacing w:after="200" w:line="360" w:lineRule="auto"/>
        <w:rPr>
          <w:rFonts w:eastAsiaTheme="minorHAnsi" w:cs="Arial"/>
          <w:b/>
          <w:color w:val="FF0000"/>
          <w:kern w:val="0"/>
          <w:sz w:val="28"/>
          <w:szCs w:val="28"/>
          <w:lang w:val="en-GB" w:eastAsia="en-US"/>
        </w:rPr>
      </w:pPr>
    </w:p>
    <w:p w14:paraId="3439959C" w14:textId="77777777" w:rsidR="00F76025" w:rsidRPr="004C05A6" w:rsidRDefault="00F76025" w:rsidP="00D44107">
      <w:pPr>
        <w:pStyle w:val="Normal1"/>
        <w:spacing w:after="200" w:line="360" w:lineRule="auto"/>
        <w:rPr>
          <w:rFonts w:eastAsiaTheme="minorHAnsi" w:cs="Arial"/>
          <w:b/>
          <w:color w:val="FF0000"/>
          <w:kern w:val="0"/>
          <w:sz w:val="28"/>
          <w:szCs w:val="28"/>
          <w:lang w:val="en-GB" w:eastAsia="en-US"/>
        </w:rPr>
      </w:pPr>
    </w:p>
    <w:p w14:paraId="202D5DC3" w14:textId="5186225F" w:rsidR="00EE2708" w:rsidRPr="00F55732" w:rsidRDefault="00F55732" w:rsidP="00D44107">
      <w:pPr>
        <w:pStyle w:val="Normal1"/>
        <w:spacing w:after="200" w:line="360" w:lineRule="auto"/>
        <w:rPr>
          <w:rFonts w:eastAsiaTheme="minorHAnsi" w:cs="Arial"/>
          <w:b/>
          <w:kern w:val="0"/>
          <w:sz w:val="28"/>
          <w:szCs w:val="28"/>
          <w:lang w:val="en-GB" w:eastAsia="en-US"/>
        </w:rPr>
      </w:pPr>
      <w:r w:rsidRPr="00F55732">
        <w:rPr>
          <w:rFonts w:eastAsiaTheme="minorHAnsi" w:cs="Arial"/>
          <w:b/>
          <w:noProof/>
          <w:kern w:val="0"/>
          <w:sz w:val="28"/>
          <w:szCs w:val="28"/>
          <w:lang w:val="en-GB" w:eastAsia="en-US"/>
        </w:rPr>
        <w:drawing>
          <wp:inline distT="0" distB="0" distL="0" distR="0" wp14:anchorId="63EFF6C9" wp14:editId="35E666A4">
            <wp:extent cx="6342380" cy="4756785"/>
            <wp:effectExtent l="0" t="0" r="0" b="0"/>
            <wp:docPr id="1809167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533" cy="47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2BE63" w14:textId="5D6A6EAB" w:rsidR="00D0691F" w:rsidRPr="00F55732" w:rsidRDefault="00402146" w:rsidP="00D44107">
      <w:pPr>
        <w:spacing w:line="360" w:lineRule="auto"/>
        <w:jc w:val="both"/>
        <w:rPr>
          <w:rStyle w:val="Fuentedeprrafopredeter1"/>
          <w:rFonts w:ascii="Arial" w:hAnsi="Arial" w:cs="Arial"/>
          <w:sz w:val="20"/>
          <w:szCs w:val="20"/>
          <w:lang w:val="en-GB"/>
        </w:rPr>
      </w:pPr>
      <w:r w:rsidRPr="00F55732">
        <w:rPr>
          <w:rFonts w:ascii="Arial" w:hAnsi="Arial" w:cs="Arial"/>
          <w:b/>
          <w:sz w:val="20"/>
          <w:szCs w:val="20"/>
          <w:lang w:val="en-GB"/>
        </w:rPr>
        <w:t>Fig S</w:t>
      </w:r>
      <w:r w:rsidR="000A26BC" w:rsidRPr="00F55732">
        <w:rPr>
          <w:rFonts w:ascii="Arial" w:hAnsi="Arial" w:cs="Arial"/>
          <w:b/>
          <w:sz w:val="20"/>
          <w:szCs w:val="20"/>
          <w:lang w:val="en-GB"/>
        </w:rPr>
        <w:t>2</w:t>
      </w:r>
      <w:r w:rsidRPr="00F55732">
        <w:rPr>
          <w:rFonts w:ascii="Arial" w:hAnsi="Arial" w:cs="Arial"/>
          <w:b/>
          <w:sz w:val="20"/>
          <w:szCs w:val="20"/>
          <w:lang w:val="en-GB"/>
        </w:rPr>
        <w:t>.</w:t>
      </w:r>
      <w:r w:rsidRPr="00F55732">
        <w:rPr>
          <w:rStyle w:val="Fuentedeprrafopredeter1"/>
          <w:rFonts w:ascii="Arial" w:hAnsi="Arial" w:cs="Arial"/>
          <w:sz w:val="20"/>
          <w:szCs w:val="20"/>
          <w:lang w:val="en-GB"/>
        </w:rPr>
        <w:t xml:space="preserve"> </w:t>
      </w:r>
      <w:r w:rsidR="00F76025" w:rsidRPr="00F55732">
        <w:rPr>
          <w:rStyle w:val="Fuentedeprrafopredeter1"/>
          <w:rFonts w:ascii="Arial" w:hAnsi="Arial" w:cs="Arial"/>
          <w:sz w:val="20"/>
          <w:szCs w:val="20"/>
          <w:lang w:val="en-GB"/>
        </w:rPr>
        <w:t>Statistical assessment of power to detect significant differentiation between two populations conducted with POWSIM. The red line depicts the power threshold of 80% following the recommendations by Ryman and Palm (2006)</w:t>
      </w:r>
      <w:r w:rsidR="00871A6C" w:rsidRPr="00F55732">
        <w:rPr>
          <w:rStyle w:val="Fuentedeprrafopredeter1"/>
          <w:rFonts w:ascii="Arial" w:hAnsi="Arial" w:cs="Arial"/>
          <w:sz w:val="20"/>
          <w:szCs w:val="20"/>
          <w:lang w:val="en-GB"/>
        </w:rPr>
        <w:t xml:space="preserve">; </w:t>
      </w:r>
      <w:r w:rsidR="00871A6C" w:rsidRPr="00F55732">
        <w:rPr>
          <w:rStyle w:val="Fuentedeprrafopredeter1"/>
          <w:rFonts w:ascii="Arial" w:hAnsi="Arial" w:cs="Arial"/>
          <w:i/>
          <w:iCs/>
          <w:sz w:val="20"/>
          <w:szCs w:val="20"/>
          <w:lang w:val="en-GB"/>
        </w:rPr>
        <w:t>i.e.</w:t>
      </w:r>
      <w:r w:rsidR="00871A6C" w:rsidRPr="00F55732">
        <w:rPr>
          <w:rStyle w:val="Fuentedeprrafopredeter1"/>
          <w:rFonts w:ascii="Arial" w:hAnsi="Arial" w:cs="Arial"/>
          <w:sz w:val="20"/>
          <w:szCs w:val="20"/>
          <w:lang w:val="en-GB"/>
        </w:rPr>
        <w:t xml:space="preserve"> our data set carries enough statistical power to detect significant differentiation at </w:t>
      </w:r>
      <w:r w:rsidR="00871A6C" w:rsidRPr="00F55732">
        <w:rPr>
          <w:rStyle w:val="Fuentedeprrafopredeter1"/>
          <w:rFonts w:ascii="Arial" w:hAnsi="Arial" w:cs="Arial"/>
          <w:i/>
          <w:iCs/>
          <w:sz w:val="20"/>
          <w:szCs w:val="20"/>
          <w:lang w:val="en-GB"/>
        </w:rPr>
        <w:t>F</w:t>
      </w:r>
      <w:r w:rsidR="00871A6C" w:rsidRPr="00F55732">
        <w:rPr>
          <w:rStyle w:val="Fuentedeprrafopredeter1"/>
          <w:rFonts w:ascii="Arial" w:hAnsi="Arial" w:cs="Arial"/>
          <w:sz w:val="20"/>
          <w:szCs w:val="20"/>
          <w:vertAlign w:val="subscript"/>
          <w:lang w:val="en-GB"/>
        </w:rPr>
        <w:t>ST</w:t>
      </w:r>
      <w:r w:rsidR="0080338D">
        <w:rPr>
          <w:rStyle w:val="Fuentedeprrafopredeter1"/>
          <w:rFonts w:ascii="Arial" w:hAnsi="Arial" w:cs="Arial"/>
          <w:sz w:val="20"/>
          <w:szCs w:val="20"/>
          <w:lang w:val="en-GB"/>
        </w:rPr>
        <w:t>≥</w:t>
      </w:r>
      <w:r w:rsidR="00871A6C" w:rsidRPr="00F55732">
        <w:rPr>
          <w:rStyle w:val="Fuentedeprrafopredeter1"/>
          <w:rFonts w:ascii="Arial" w:hAnsi="Arial" w:cs="Arial"/>
          <w:sz w:val="20"/>
          <w:szCs w:val="20"/>
          <w:lang w:val="en-GB"/>
        </w:rPr>
        <w:t>0.00</w:t>
      </w:r>
      <w:r w:rsidR="00F55732" w:rsidRPr="00F55732">
        <w:rPr>
          <w:rStyle w:val="Fuentedeprrafopredeter1"/>
          <w:rFonts w:ascii="Arial" w:hAnsi="Arial" w:cs="Arial"/>
          <w:sz w:val="20"/>
          <w:szCs w:val="20"/>
          <w:lang w:val="en-GB"/>
        </w:rPr>
        <w:t>6</w:t>
      </w:r>
      <w:r w:rsidR="0080338D">
        <w:rPr>
          <w:rStyle w:val="Fuentedeprrafopredeter1"/>
          <w:rFonts w:ascii="Arial" w:hAnsi="Arial" w:cs="Arial"/>
          <w:sz w:val="20"/>
          <w:szCs w:val="20"/>
          <w:lang w:val="en-GB"/>
        </w:rPr>
        <w:t>5</w:t>
      </w:r>
      <w:r w:rsidR="00871A6C" w:rsidRPr="00F55732">
        <w:rPr>
          <w:rStyle w:val="Fuentedeprrafopredeter1"/>
          <w:rFonts w:ascii="Arial" w:hAnsi="Arial" w:cs="Arial"/>
          <w:sz w:val="20"/>
          <w:szCs w:val="20"/>
          <w:lang w:val="en-GB"/>
        </w:rPr>
        <w:t xml:space="preserve"> some 80% of the times.</w:t>
      </w:r>
    </w:p>
    <w:p w14:paraId="01A89F5B" w14:textId="77777777" w:rsidR="00D0691F" w:rsidRPr="004C05A6" w:rsidRDefault="00D0691F" w:rsidP="00D44107">
      <w:pPr>
        <w:spacing w:line="360" w:lineRule="auto"/>
        <w:rPr>
          <w:rStyle w:val="Fuentedeprrafopredeter1"/>
          <w:rFonts w:ascii="Arial" w:hAnsi="Arial" w:cs="Arial"/>
          <w:color w:val="FF0000"/>
          <w:sz w:val="20"/>
          <w:szCs w:val="20"/>
          <w:lang w:val="en-GB"/>
        </w:rPr>
      </w:pPr>
      <w:r w:rsidRPr="004C05A6">
        <w:rPr>
          <w:rStyle w:val="Fuentedeprrafopredeter1"/>
          <w:rFonts w:ascii="Arial" w:hAnsi="Arial" w:cs="Arial"/>
          <w:color w:val="FF0000"/>
          <w:sz w:val="20"/>
          <w:szCs w:val="20"/>
          <w:lang w:val="en-GB"/>
        </w:rPr>
        <w:br w:type="page"/>
      </w:r>
    </w:p>
    <w:p w14:paraId="6C715DAF" w14:textId="3518EB20" w:rsidR="00F76025" w:rsidRPr="005665A0" w:rsidRDefault="00507387" w:rsidP="00D44107">
      <w:pPr>
        <w:spacing w:line="360" w:lineRule="auto"/>
        <w:jc w:val="both"/>
        <w:rPr>
          <w:rStyle w:val="Fuentedeprrafopredeter1"/>
          <w:rFonts w:ascii="Arial" w:hAnsi="Arial" w:cs="Arial"/>
          <w:color w:val="000000" w:themeColor="text1"/>
          <w:sz w:val="20"/>
          <w:szCs w:val="20"/>
          <w:lang w:val="en-GB"/>
        </w:rPr>
      </w:pPr>
      <w:r w:rsidRPr="00507387">
        <w:rPr>
          <w:noProof/>
        </w:rPr>
        <w:lastRenderedPageBreak/>
        <w:drawing>
          <wp:inline distT="0" distB="0" distL="0" distR="0" wp14:anchorId="1800E96B" wp14:editId="566367BD">
            <wp:extent cx="4989535" cy="4580535"/>
            <wp:effectExtent l="0" t="0" r="1905" b="0"/>
            <wp:docPr id="604115591" name="Picture 1" descr="A graph with a number of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15591" name="Picture 1" descr="A graph with a number of lines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2933" cy="45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EC873" w14:textId="1845A1D7" w:rsidR="00E34E7A" w:rsidRPr="005665A0" w:rsidRDefault="00E34E7A" w:rsidP="00D44107">
      <w:pPr>
        <w:spacing w:line="360" w:lineRule="auto"/>
        <w:jc w:val="both"/>
        <w:rPr>
          <w:rStyle w:val="Fuentedeprrafopredeter1"/>
          <w:rFonts w:ascii="Arial" w:hAnsi="Arial" w:cs="Arial"/>
          <w:color w:val="000000" w:themeColor="text1"/>
          <w:sz w:val="20"/>
          <w:szCs w:val="20"/>
          <w:lang w:val="en-GB"/>
        </w:rPr>
      </w:pPr>
      <w:r w:rsidRPr="005665A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Fig S</w:t>
      </w:r>
      <w:r w:rsidR="000A26BC" w:rsidRPr="005665A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3</w:t>
      </w:r>
      <w:r w:rsidRPr="005665A0">
        <w:rPr>
          <w:rFonts w:ascii="Arial" w:hAnsi="Arial" w:cs="Arial"/>
          <w:b/>
          <w:color w:val="000000" w:themeColor="text1"/>
          <w:sz w:val="20"/>
          <w:szCs w:val="20"/>
          <w:lang w:val="en-GB"/>
        </w:rPr>
        <w:t>.</w:t>
      </w:r>
      <w:r w:rsidRPr="005665A0">
        <w:rPr>
          <w:rStyle w:val="Fuentedeprrafopredeter1"/>
          <w:rFonts w:ascii="Arial" w:hAnsi="Arial" w:cs="Arial"/>
          <w:color w:val="000000" w:themeColor="text1"/>
          <w:sz w:val="20"/>
          <w:szCs w:val="20"/>
          <w:lang w:val="en-GB"/>
        </w:rPr>
        <w:t xml:space="preserve"> Genotype accumulation curve calculated for the set of </w:t>
      </w:r>
      <w:r w:rsidR="005665A0">
        <w:rPr>
          <w:rStyle w:val="Fuentedeprrafopredeter1"/>
          <w:rFonts w:ascii="Arial" w:hAnsi="Arial" w:cs="Arial"/>
          <w:color w:val="000000" w:themeColor="text1"/>
          <w:sz w:val="20"/>
          <w:szCs w:val="20"/>
          <w:lang w:val="en-GB"/>
        </w:rPr>
        <w:t xml:space="preserve">8 </w:t>
      </w:r>
      <w:r w:rsidRPr="005665A0">
        <w:rPr>
          <w:rStyle w:val="Fuentedeprrafopredeter1"/>
          <w:rFonts w:ascii="Arial" w:hAnsi="Arial" w:cs="Arial"/>
          <w:color w:val="000000" w:themeColor="text1"/>
          <w:sz w:val="20"/>
          <w:szCs w:val="20"/>
          <w:lang w:val="en-GB"/>
        </w:rPr>
        <w:t xml:space="preserve">microsatellites using the total </w:t>
      </w:r>
      <w:r w:rsidR="005665A0">
        <w:rPr>
          <w:rStyle w:val="Fuentedeprrafopredeter1"/>
          <w:rFonts w:ascii="Arial" w:hAnsi="Arial" w:cs="Arial"/>
          <w:color w:val="000000" w:themeColor="text1"/>
          <w:sz w:val="20"/>
          <w:szCs w:val="20"/>
          <w:lang w:val="en-GB"/>
        </w:rPr>
        <w:t>1169</w:t>
      </w:r>
      <w:r w:rsidRPr="005665A0">
        <w:rPr>
          <w:rStyle w:val="Fuentedeprrafopredeter1"/>
          <w:rFonts w:ascii="Arial" w:hAnsi="Arial" w:cs="Arial"/>
          <w:color w:val="000000" w:themeColor="text1"/>
          <w:sz w:val="20"/>
          <w:szCs w:val="20"/>
          <w:lang w:val="en-GB"/>
        </w:rPr>
        <w:t xml:space="preserve"> individuals.</w:t>
      </w:r>
    </w:p>
    <w:p w14:paraId="2123BC92" w14:textId="3F2C08A7" w:rsidR="00D44107" w:rsidRPr="005665A0" w:rsidRDefault="00D44107" w:rsidP="00D44107">
      <w:pPr>
        <w:spacing w:line="360" w:lineRule="auto"/>
        <w:rPr>
          <w:color w:val="000000" w:themeColor="text1"/>
          <w:lang w:val="en-US"/>
        </w:rPr>
      </w:pPr>
      <w:r w:rsidRPr="005665A0">
        <w:rPr>
          <w:color w:val="000000" w:themeColor="text1"/>
          <w:lang w:val="en-US"/>
        </w:rPr>
        <w:br w:type="page"/>
      </w:r>
    </w:p>
    <w:tbl>
      <w:tblPr>
        <w:tblStyle w:val="TableGrid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2"/>
      </w:tblGrid>
      <w:tr w:rsidR="00B855C5" w:rsidRPr="00B855C5" w14:paraId="121495BF" w14:textId="77777777" w:rsidTr="00260D68">
        <w:tc>
          <w:tcPr>
            <w:tcW w:w="10762" w:type="dxa"/>
          </w:tcPr>
          <w:p w14:paraId="35C85252" w14:textId="77777777" w:rsidR="00A56191" w:rsidRPr="00B855C5" w:rsidRDefault="00A56191" w:rsidP="00D44107">
            <w:pPr>
              <w:spacing w:line="360" w:lineRule="auto"/>
              <w:rPr>
                <w:bCs/>
              </w:rPr>
            </w:pPr>
            <w:r w:rsidRPr="00B855C5">
              <w:rPr>
                <w:rFonts w:ascii="Arial" w:hAnsi="Arial" w:cs="Arial"/>
                <w:bCs/>
                <w:lang w:val="en-GB"/>
              </w:rPr>
              <w:lastRenderedPageBreak/>
              <w:t>a</w:t>
            </w:r>
            <w:r w:rsidRPr="00B855C5">
              <w:rPr>
                <w:bCs/>
              </w:rPr>
              <w:t>)</w:t>
            </w:r>
          </w:p>
          <w:p w14:paraId="19C76905" w14:textId="1E93180D" w:rsidR="00A56191" w:rsidRPr="00B855C5" w:rsidRDefault="00260D68" w:rsidP="00D44107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C0E73D2" wp14:editId="217DE6E4">
                  <wp:extent cx="6840220" cy="4961255"/>
                  <wp:effectExtent l="0" t="0" r="0" b="0"/>
                  <wp:docPr id="17140813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08136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496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3400C5" w14:textId="77777777" w:rsidR="00D40A32" w:rsidRPr="004C05A6" w:rsidRDefault="00D40A32">
      <w:pPr>
        <w:rPr>
          <w:color w:val="FF0000"/>
        </w:rPr>
      </w:pPr>
      <w:r w:rsidRPr="004C05A6">
        <w:rPr>
          <w:color w:val="FF0000"/>
        </w:rPr>
        <w:br w:type="page"/>
      </w:r>
    </w:p>
    <w:tbl>
      <w:tblPr>
        <w:tblStyle w:val="TableGrid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2"/>
      </w:tblGrid>
      <w:tr w:rsidR="00B855C5" w:rsidRPr="00B855C5" w14:paraId="2E0A6E7B" w14:textId="77777777" w:rsidTr="00260D68">
        <w:tc>
          <w:tcPr>
            <w:tcW w:w="10762" w:type="dxa"/>
          </w:tcPr>
          <w:p w14:paraId="1CDF4EB7" w14:textId="63C37A34" w:rsidR="00A56191" w:rsidRPr="00B855C5" w:rsidRDefault="00A56191" w:rsidP="00D44107">
            <w:pPr>
              <w:spacing w:line="360" w:lineRule="auto"/>
              <w:rPr>
                <w:bCs/>
              </w:rPr>
            </w:pPr>
            <w:r w:rsidRPr="007116D9">
              <w:rPr>
                <w:rFonts w:ascii="Arial" w:hAnsi="Arial" w:cs="Arial"/>
                <w:bCs/>
              </w:rPr>
              <w:lastRenderedPageBreak/>
              <w:t>b</w:t>
            </w:r>
            <w:r w:rsidRPr="00B855C5">
              <w:rPr>
                <w:bCs/>
              </w:rPr>
              <w:t>)</w:t>
            </w:r>
          </w:p>
          <w:p w14:paraId="3AC18B51" w14:textId="317D41D8" w:rsidR="00A56191" w:rsidRPr="00B855C5" w:rsidRDefault="00260D68" w:rsidP="00D44107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D53D3D0" wp14:editId="03F18BF6">
                  <wp:extent cx="6840220" cy="4974590"/>
                  <wp:effectExtent l="0" t="0" r="0" b="0"/>
                  <wp:docPr id="11205661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56619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220" cy="497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C0B664" w14:textId="45A74154" w:rsidR="00CC5C14" w:rsidRPr="00B855C5" w:rsidRDefault="00B02E1F" w:rsidP="00CC5C14">
      <w:pPr>
        <w:spacing w:line="360" w:lineRule="auto"/>
        <w:rPr>
          <w:rStyle w:val="Fuentedeprrafopredeter1"/>
          <w:rFonts w:ascii="Arial" w:hAnsi="Arial" w:cs="Arial"/>
          <w:lang w:val="en-GB"/>
        </w:rPr>
      </w:pPr>
      <w:r w:rsidRPr="00B855C5">
        <w:rPr>
          <w:rFonts w:ascii="Arial" w:hAnsi="Arial" w:cs="Arial"/>
          <w:b/>
          <w:lang w:val="en-GB"/>
        </w:rPr>
        <w:t>Fig S</w:t>
      </w:r>
      <w:r w:rsidR="000A26BC" w:rsidRPr="00B855C5">
        <w:rPr>
          <w:rFonts w:ascii="Arial" w:hAnsi="Arial" w:cs="Arial"/>
          <w:b/>
          <w:lang w:val="en-GB"/>
        </w:rPr>
        <w:t>4</w:t>
      </w:r>
      <w:r w:rsidRPr="00B855C5">
        <w:rPr>
          <w:rFonts w:ascii="Arial" w:hAnsi="Arial" w:cs="Arial"/>
          <w:b/>
          <w:lang w:val="en-GB"/>
        </w:rPr>
        <w:t>.</w:t>
      </w:r>
      <w:r w:rsidRPr="00B855C5">
        <w:rPr>
          <w:rStyle w:val="Fuentedeprrafopredeter1"/>
          <w:rFonts w:ascii="Arial" w:hAnsi="Arial" w:cs="Arial"/>
          <w:lang w:val="en-GB"/>
        </w:rPr>
        <w:t xml:space="preserve"> Output of STRUCTURE </w:t>
      </w:r>
      <w:r w:rsidR="00CC5C14" w:rsidRPr="00B855C5">
        <w:rPr>
          <w:rStyle w:val="Fuentedeprrafopredeter1"/>
          <w:rFonts w:ascii="Arial" w:hAnsi="Arial" w:cs="Arial"/>
          <w:lang w:val="en-GB"/>
        </w:rPr>
        <w:t>with (a) and without (b) using LOC PRIORS using both Puechmaille and Evanno Methods.</w:t>
      </w:r>
    </w:p>
    <w:p w14:paraId="05EB9E0E" w14:textId="77777777" w:rsidR="00D830AD" w:rsidRPr="004C05A6" w:rsidRDefault="00D830AD" w:rsidP="00CC5C14">
      <w:pPr>
        <w:spacing w:line="360" w:lineRule="auto"/>
        <w:rPr>
          <w:rStyle w:val="Fuentedeprrafopredeter1"/>
          <w:rFonts w:ascii="Arial" w:hAnsi="Arial" w:cs="Arial"/>
          <w:color w:val="FF0000"/>
          <w:lang w:val="en-GB"/>
        </w:rPr>
        <w:sectPr w:rsidR="00D830AD" w:rsidRPr="004C05A6" w:rsidSect="00E36D56">
          <w:footerReference w:type="default" r:id="rId16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9EABAB0" w14:textId="6D08CE9F" w:rsidR="00D830AD" w:rsidRPr="00D625CE" w:rsidRDefault="00D830AD" w:rsidP="00CC5C14">
      <w:pPr>
        <w:spacing w:line="360" w:lineRule="auto"/>
        <w:rPr>
          <w:rStyle w:val="Fuentedeprrafopredeter1"/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D625CE" w:rsidRPr="00D625CE" w14:paraId="35A0B7D7" w14:textId="77777777" w:rsidTr="00D830AD">
        <w:tc>
          <w:tcPr>
            <w:tcW w:w="14029" w:type="dxa"/>
          </w:tcPr>
          <w:p w14:paraId="302CBEDA" w14:textId="7A0B919E" w:rsidR="00D830AD" w:rsidRPr="00D625CE" w:rsidRDefault="00D830AD" w:rsidP="00D44107">
            <w:pPr>
              <w:spacing w:line="360" w:lineRule="auto"/>
              <w:rPr>
                <w:rStyle w:val="Fuentedeprrafopredeter1"/>
                <w:lang w:val="en-GB"/>
              </w:rPr>
            </w:pPr>
          </w:p>
          <w:p w14:paraId="44E23890" w14:textId="3C281A75" w:rsidR="00D830AD" w:rsidRPr="00D625CE" w:rsidRDefault="00D625CE" w:rsidP="00D44107">
            <w:pPr>
              <w:spacing w:line="360" w:lineRule="auto"/>
              <w:rPr>
                <w:rStyle w:val="Fuentedeprrafopredeter1"/>
                <w:rFonts w:ascii="Arial" w:hAnsi="Arial" w:cs="Arial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98BC43B" wp14:editId="31F40172">
                  <wp:extent cx="9972040" cy="2417445"/>
                  <wp:effectExtent l="0" t="0" r="0" b="1905"/>
                  <wp:docPr id="563173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17359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2040" cy="241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21D6F4" w14:textId="5724EB10" w:rsidR="00D35973" w:rsidRPr="00D625CE" w:rsidRDefault="00D35973" w:rsidP="00D830AD">
      <w:pPr>
        <w:spacing w:line="360" w:lineRule="auto"/>
        <w:rPr>
          <w:rStyle w:val="Fuentedeprrafopredeter1"/>
          <w:rFonts w:ascii="Arial" w:hAnsi="Arial" w:cs="Arial"/>
          <w:lang w:val="en-GB"/>
        </w:rPr>
      </w:pPr>
      <w:r w:rsidRPr="00D625CE">
        <w:rPr>
          <w:rFonts w:ascii="Arial" w:hAnsi="Arial" w:cs="Arial"/>
          <w:b/>
          <w:lang w:val="en-GB"/>
        </w:rPr>
        <w:t>Fig S</w:t>
      </w:r>
      <w:r w:rsidR="000A26BC" w:rsidRPr="00D625CE">
        <w:rPr>
          <w:rFonts w:ascii="Arial" w:hAnsi="Arial" w:cs="Arial"/>
          <w:b/>
          <w:lang w:val="en-GB"/>
        </w:rPr>
        <w:t>5</w:t>
      </w:r>
      <w:r w:rsidRPr="00D625CE">
        <w:rPr>
          <w:rFonts w:ascii="Arial" w:hAnsi="Arial" w:cs="Arial"/>
          <w:b/>
          <w:lang w:val="en-GB"/>
        </w:rPr>
        <w:t>.</w:t>
      </w:r>
      <w:r w:rsidRPr="00D625CE">
        <w:rPr>
          <w:rStyle w:val="Fuentedeprrafopredeter1"/>
          <w:rFonts w:ascii="Arial" w:hAnsi="Arial" w:cs="Arial"/>
          <w:lang w:val="en-GB"/>
        </w:rPr>
        <w:t xml:space="preserve"> </w:t>
      </w:r>
      <w:r w:rsidR="00772A5A" w:rsidRPr="00D625CE">
        <w:rPr>
          <w:rStyle w:val="Fuentedeprrafopredeter1"/>
          <w:rFonts w:ascii="Arial" w:hAnsi="Arial" w:cs="Arial"/>
          <w:lang w:val="en-GB"/>
        </w:rPr>
        <w:t>Barplot</w:t>
      </w:r>
      <w:r w:rsidRPr="00D625CE">
        <w:rPr>
          <w:rStyle w:val="Fuentedeprrafopredeter1"/>
          <w:rFonts w:ascii="Arial" w:hAnsi="Arial" w:cs="Arial"/>
          <w:lang w:val="en-GB"/>
        </w:rPr>
        <w:t xml:space="preserve"> of STRUCTURE</w:t>
      </w:r>
      <w:r w:rsidR="00772A5A" w:rsidRPr="00D625CE">
        <w:rPr>
          <w:rStyle w:val="Fuentedeprrafopredeter1"/>
          <w:rFonts w:ascii="Arial" w:hAnsi="Arial" w:cs="Arial"/>
          <w:lang w:val="en-GB"/>
        </w:rPr>
        <w:t xml:space="preserve"> at K=2</w:t>
      </w:r>
      <w:r w:rsidRPr="00D625CE">
        <w:rPr>
          <w:rStyle w:val="Fuentedeprrafopredeter1"/>
          <w:rFonts w:ascii="Arial" w:hAnsi="Arial" w:cs="Arial"/>
          <w:lang w:val="en-GB"/>
        </w:rPr>
        <w:t xml:space="preserve"> without</w:t>
      </w:r>
      <w:r w:rsidR="00FC4E0B" w:rsidRPr="00D625CE">
        <w:rPr>
          <w:rStyle w:val="Fuentedeprrafopredeter1"/>
          <w:rFonts w:ascii="Arial" w:hAnsi="Arial" w:cs="Arial"/>
          <w:lang w:val="en-GB"/>
        </w:rPr>
        <w:t xml:space="preserve"> </w:t>
      </w:r>
      <w:r w:rsidRPr="00D625CE">
        <w:rPr>
          <w:rStyle w:val="Fuentedeprrafopredeter1"/>
          <w:rFonts w:ascii="Arial" w:hAnsi="Arial" w:cs="Arial"/>
          <w:lang w:val="en-GB"/>
        </w:rPr>
        <w:t>using LOCPRIORS.</w:t>
      </w:r>
    </w:p>
    <w:p w14:paraId="1CE59632" w14:textId="77777777" w:rsidR="00D830AD" w:rsidRPr="00D625CE" w:rsidRDefault="00D830AD" w:rsidP="00D44107">
      <w:pPr>
        <w:spacing w:line="360" w:lineRule="auto"/>
        <w:rPr>
          <w:rStyle w:val="Fuentedeprrafopredeter1"/>
          <w:rFonts w:ascii="Arial" w:hAnsi="Arial" w:cs="Arial"/>
          <w:lang w:val="en-GB"/>
        </w:rPr>
        <w:sectPr w:rsidR="00D830AD" w:rsidRPr="00D625CE" w:rsidSect="00D830A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37BE8141" w14:textId="06E741FA" w:rsidR="00762794" w:rsidRPr="004C05A6" w:rsidRDefault="00762794" w:rsidP="00D44107">
      <w:pPr>
        <w:pStyle w:val="Normal1"/>
        <w:spacing w:after="200" w:line="360" w:lineRule="auto"/>
        <w:rPr>
          <w:rFonts w:eastAsiaTheme="minorHAnsi" w:cs="Arial"/>
          <w:b/>
          <w:color w:val="000000" w:themeColor="text1"/>
          <w:kern w:val="0"/>
          <w:sz w:val="28"/>
          <w:szCs w:val="28"/>
          <w:lang w:val="en-GB" w:eastAsia="en-US"/>
        </w:rPr>
      </w:pPr>
      <w:r w:rsidRPr="004C05A6">
        <w:rPr>
          <w:rFonts w:eastAsiaTheme="minorHAnsi" w:cs="Arial"/>
          <w:b/>
          <w:color w:val="000000" w:themeColor="text1"/>
          <w:kern w:val="0"/>
          <w:sz w:val="28"/>
          <w:szCs w:val="28"/>
          <w:lang w:val="en-GB" w:eastAsia="en-US"/>
        </w:rPr>
        <w:lastRenderedPageBreak/>
        <w:t>TABLES</w:t>
      </w:r>
    </w:p>
    <w:p w14:paraId="59C70C45" w14:textId="51BBBF59" w:rsidR="00917E18" w:rsidRPr="004C05A6" w:rsidRDefault="00E7613B" w:rsidP="00D44107">
      <w:pPr>
        <w:spacing w:line="360" w:lineRule="auto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4C05A6">
        <w:rPr>
          <w:rFonts w:ascii="Arial" w:hAnsi="Arial" w:cs="Arial"/>
          <w:b/>
          <w:color w:val="000000" w:themeColor="text1"/>
          <w:lang w:val="en-GB"/>
        </w:rPr>
        <w:t xml:space="preserve">Table S1. </w:t>
      </w:r>
      <w:r w:rsidR="00D82803" w:rsidRPr="004C05A6">
        <w:rPr>
          <w:rFonts w:ascii="Arial" w:hAnsi="Arial" w:cs="Arial"/>
          <w:bCs/>
          <w:color w:val="000000" w:themeColor="text1"/>
          <w:lang w:val="en-GB"/>
        </w:rPr>
        <w:t>Microsatellite loci used in the present study</w:t>
      </w:r>
      <w:r w:rsidR="005C11EE" w:rsidRPr="004C05A6">
        <w:rPr>
          <w:rFonts w:ascii="Arial" w:hAnsi="Arial" w:cs="Arial"/>
          <w:bCs/>
          <w:color w:val="000000" w:themeColor="text1"/>
          <w:lang w:val="en-GB"/>
        </w:rPr>
        <w:t>: distribution into multiplex reactions.</w:t>
      </w:r>
      <w:r w:rsidR="00917E18" w:rsidRPr="004C05A6">
        <w:rPr>
          <w:rFonts w:ascii="Arial" w:hAnsi="Arial" w:cs="Arial"/>
          <w:bCs/>
          <w:color w:val="000000" w:themeColor="text1"/>
          <w:lang w:val="en-GB"/>
        </w:rPr>
        <w:t xml:space="preserve"> References correspond to: </w:t>
      </w:r>
    </w:p>
    <w:p w14:paraId="4AFCD9A4" w14:textId="1F7D11CE" w:rsidR="00917E18" w:rsidRPr="004C05A6" w:rsidRDefault="00917E18" w:rsidP="00D44107">
      <w:pPr>
        <w:spacing w:after="0" w:line="360" w:lineRule="auto"/>
        <w:ind w:left="708"/>
        <w:jc w:val="both"/>
        <w:rPr>
          <w:rFonts w:ascii="Arial" w:hAnsi="Arial" w:cs="Arial"/>
          <w:bCs/>
          <w:color w:val="000000" w:themeColor="text1"/>
          <w:sz w:val="18"/>
          <w:szCs w:val="18"/>
          <w:lang w:val="en-GB"/>
        </w:rPr>
      </w:pPr>
      <w:r w:rsidRPr="004C05A6">
        <w:rPr>
          <w:rFonts w:ascii="Arial" w:hAnsi="Arial" w:cs="Arial"/>
          <w:bCs/>
          <w:color w:val="000000" w:themeColor="text1"/>
          <w:sz w:val="18"/>
          <w:szCs w:val="18"/>
          <w:lang w:val="en-GB"/>
        </w:rPr>
        <w:t>(1)</w:t>
      </w:r>
      <w:r w:rsidR="00B41B63" w:rsidRPr="004C05A6">
        <w:rPr>
          <w:rFonts w:ascii="Arial" w:hAnsi="Arial" w:cs="Arial"/>
          <w:bCs/>
          <w:color w:val="000000" w:themeColor="text1"/>
          <w:sz w:val="18"/>
          <w:szCs w:val="18"/>
          <w:lang w:val="en-GB"/>
        </w:rPr>
        <w:t xml:space="preserve"> </w:t>
      </w:r>
      <w:r w:rsidRPr="004C05A6">
        <w:rPr>
          <w:rFonts w:ascii="Arial" w:hAnsi="Arial" w:cs="Arial"/>
          <w:bCs/>
          <w:color w:val="000000" w:themeColor="text1"/>
          <w:sz w:val="18"/>
          <w:szCs w:val="18"/>
          <w:lang w:val="en-GB"/>
        </w:rPr>
        <w:t>Chen FF, Ma CY, Yan LP, et al. (2017) Isolation and characterization of polymorphic microsatellite markers for the chub mackerel (</w:t>
      </w:r>
      <w:r w:rsidRPr="004C05A6"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en-GB"/>
        </w:rPr>
        <w:t>Scomber japonicus</w:t>
      </w:r>
      <w:r w:rsidRPr="004C05A6">
        <w:rPr>
          <w:rFonts w:ascii="Arial" w:hAnsi="Arial" w:cs="Arial"/>
          <w:bCs/>
          <w:color w:val="000000" w:themeColor="text1"/>
          <w:sz w:val="18"/>
          <w:szCs w:val="18"/>
          <w:lang w:val="en-GB"/>
        </w:rPr>
        <w:t>) and cross-species amplification in the blue mackerel (</w:t>
      </w:r>
      <w:r w:rsidRPr="004C05A6"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en-GB"/>
        </w:rPr>
        <w:t>S. australasicus</w:t>
      </w:r>
      <w:r w:rsidRPr="004C05A6">
        <w:rPr>
          <w:rFonts w:ascii="Arial" w:hAnsi="Arial" w:cs="Arial"/>
          <w:bCs/>
          <w:color w:val="000000" w:themeColor="text1"/>
          <w:sz w:val="18"/>
          <w:szCs w:val="18"/>
          <w:lang w:val="en-GB"/>
        </w:rPr>
        <w:t xml:space="preserve">). Genetics and Molecular Research: GMR 16 (3), gmr16039712. </w:t>
      </w:r>
    </w:p>
    <w:p w14:paraId="5C85E2B4" w14:textId="77777777" w:rsidR="00917E18" w:rsidRPr="004C05A6" w:rsidRDefault="00917E18" w:rsidP="00D44107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18"/>
          <w:szCs w:val="18"/>
          <w:lang w:val="en-GB"/>
        </w:rPr>
      </w:pPr>
      <w:r w:rsidRPr="004C05A6">
        <w:rPr>
          <w:rFonts w:ascii="Arial" w:hAnsi="Arial" w:cs="Arial"/>
          <w:bCs/>
          <w:color w:val="000000" w:themeColor="text1"/>
          <w:sz w:val="18"/>
          <w:szCs w:val="18"/>
          <w:lang w:val="en-GB"/>
        </w:rPr>
        <w:t xml:space="preserve">(2) Zeng L, Cheng Q (2012) Thirty novel microsatellite markers for the coastal pelagic fish, </w:t>
      </w:r>
      <w:r w:rsidRPr="004C05A6"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en-GB"/>
        </w:rPr>
        <w:t>Scomber japonicus</w:t>
      </w:r>
      <w:r w:rsidRPr="004C05A6">
        <w:rPr>
          <w:rFonts w:ascii="Arial" w:hAnsi="Arial" w:cs="Arial"/>
          <w:bCs/>
          <w:color w:val="000000" w:themeColor="text1"/>
          <w:sz w:val="18"/>
          <w:szCs w:val="18"/>
          <w:lang w:val="en-GB"/>
        </w:rPr>
        <w:t xml:space="preserve"> (Scombridae). Journal of Genetics 91, e64-68</w:t>
      </w:r>
    </w:p>
    <w:p w14:paraId="42C7B02D" w14:textId="12623487" w:rsidR="00E7613B" w:rsidRPr="004C05A6" w:rsidRDefault="00917E18" w:rsidP="00D44107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18"/>
          <w:szCs w:val="18"/>
          <w:lang w:val="en-GB"/>
        </w:rPr>
      </w:pPr>
      <w:r w:rsidRPr="004C05A6">
        <w:rPr>
          <w:rFonts w:ascii="Arial" w:hAnsi="Arial" w:cs="Arial"/>
          <w:bCs/>
          <w:color w:val="000000" w:themeColor="text1"/>
          <w:sz w:val="18"/>
          <w:szCs w:val="18"/>
          <w:lang w:val="en-GB"/>
        </w:rPr>
        <w:t xml:space="preserve">(3) Catanese G, Funes V, Perez L, Infante C (2010) Microsatelites for </w:t>
      </w:r>
      <w:r w:rsidRPr="004C05A6">
        <w:rPr>
          <w:rFonts w:ascii="Arial" w:hAnsi="Arial" w:cs="Arial"/>
          <w:bCs/>
          <w:i/>
          <w:iCs/>
          <w:color w:val="000000" w:themeColor="text1"/>
          <w:sz w:val="18"/>
          <w:szCs w:val="18"/>
          <w:lang w:val="en-GB"/>
        </w:rPr>
        <w:t>Scomber colias</w:t>
      </w:r>
      <w:r w:rsidRPr="004C05A6">
        <w:rPr>
          <w:rFonts w:ascii="Arial" w:hAnsi="Arial" w:cs="Arial"/>
          <w:bCs/>
          <w:color w:val="000000" w:themeColor="text1"/>
          <w:sz w:val="18"/>
          <w:szCs w:val="18"/>
          <w:lang w:val="en-GB"/>
        </w:rPr>
        <w:t xml:space="preserve"> (https://www.researchgate.net/publication/281005067).</w:t>
      </w:r>
      <w:r w:rsidR="00E7613B" w:rsidRPr="004C05A6">
        <w:rPr>
          <w:rFonts w:ascii="Arial" w:hAnsi="Arial" w:cs="Arial"/>
          <w:bCs/>
          <w:color w:val="000000" w:themeColor="text1"/>
          <w:sz w:val="18"/>
          <w:szCs w:val="18"/>
          <w:lang w:val="en-GB"/>
        </w:rPr>
        <w:t xml:space="preserve"> </w:t>
      </w:r>
    </w:p>
    <w:p w14:paraId="5DD27F56" w14:textId="77777777" w:rsidR="008255A5" w:rsidRPr="004C05A6" w:rsidRDefault="008255A5" w:rsidP="008255A5">
      <w:pPr>
        <w:spacing w:line="360" w:lineRule="auto"/>
        <w:jc w:val="both"/>
        <w:rPr>
          <w:rFonts w:ascii="Arial" w:hAnsi="Arial" w:cs="Arial"/>
          <w:bCs/>
          <w:color w:val="000000" w:themeColor="text1"/>
          <w:lang w:val="en-GB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431"/>
        <w:gridCol w:w="981"/>
        <w:gridCol w:w="2247"/>
        <w:gridCol w:w="4631"/>
        <w:gridCol w:w="722"/>
        <w:gridCol w:w="767"/>
        <w:gridCol w:w="921"/>
        <w:gridCol w:w="1361"/>
        <w:gridCol w:w="1011"/>
      </w:tblGrid>
      <w:tr w:rsidR="004C05A6" w:rsidRPr="004C05A6" w14:paraId="77B16728" w14:textId="77777777" w:rsidTr="00A87CCF">
        <w:trPr>
          <w:trHeight w:val="288"/>
        </w:trPr>
        <w:tc>
          <w:tcPr>
            <w:tcW w:w="791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6F6BFBBA" w14:textId="77777777" w:rsidR="008255A5" w:rsidRPr="004C05A6" w:rsidRDefault="008255A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Locus</w:t>
            </w:r>
          </w:p>
        </w:tc>
        <w:tc>
          <w:tcPr>
            <w:tcW w:w="1431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1CA50795" w14:textId="77777777" w:rsidR="008255A5" w:rsidRPr="004C05A6" w:rsidRDefault="008255A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Size range (bp)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0220A019" w14:textId="77777777" w:rsidR="008255A5" w:rsidRPr="004C05A6" w:rsidRDefault="008255A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No alleles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38AA7EB4" w14:textId="77777777" w:rsidR="008255A5" w:rsidRPr="004C05A6" w:rsidRDefault="008255A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Motif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7FCB8BE4" w14:textId="77777777" w:rsidR="008255A5" w:rsidRPr="004C05A6" w:rsidRDefault="008255A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 w:eastAsia="nb-NO"/>
              </w:rPr>
            </w:pP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 w:eastAsia="nb-NO"/>
              </w:rPr>
              <w:t>Primer sequences (F, forward and R, reverse)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3EC2AC21" w14:textId="77777777" w:rsidR="008255A5" w:rsidRPr="004C05A6" w:rsidRDefault="008255A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Ta (°C)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4D524308" w14:textId="77777777" w:rsidR="008255A5" w:rsidRPr="004C05A6" w:rsidRDefault="008255A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[MgCl</w:t>
            </w: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vertAlign w:val="subscript"/>
                <w:lang w:eastAsia="nb-NO"/>
              </w:rPr>
              <w:t>2</w:t>
            </w: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]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67E269F6" w14:textId="77777777" w:rsidR="008255A5" w:rsidRPr="004C05A6" w:rsidRDefault="008255A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Multiplex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7407FD52" w14:textId="77777777" w:rsidR="008255A5" w:rsidRPr="004C05A6" w:rsidRDefault="008255A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Accession no. </w:t>
            </w:r>
          </w:p>
        </w:tc>
        <w:tc>
          <w:tcPr>
            <w:tcW w:w="1011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718E35C3" w14:textId="77777777" w:rsidR="008255A5" w:rsidRPr="004C05A6" w:rsidRDefault="008255A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Reference</w:t>
            </w:r>
          </w:p>
        </w:tc>
      </w:tr>
      <w:tr w:rsidR="004C05A6" w:rsidRPr="004C05A6" w14:paraId="247BA7FC" w14:textId="77777777" w:rsidTr="00A87CCF">
        <w:trPr>
          <w:trHeight w:val="300"/>
        </w:trPr>
        <w:tc>
          <w:tcPr>
            <w:tcW w:w="791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4641AF44" w14:textId="77777777" w:rsidR="008255A5" w:rsidRPr="004C05A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SJT5</w:t>
            </w:r>
          </w:p>
        </w:tc>
        <w:tc>
          <w:tcPr>
            <w:tcW w:w="1431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60ED9214" w14:textId="27660EB4" w:rsidR="008255A5" w:rsidRPr="004C05A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74_130</w:t>
            </w:r>
          </w:p>
        </w:tc>
        <w:tc>
          <w:tcPr>
            <w:tcW w:w="0" w:type="auto"/>
            <w:tcBorders>
              <w:top w:val="single" w:sz="2" w:space="0" w:color="auto"/>
            </w:tcBorders>
            <w:noWrap/>
            <w:vAlign w:val="center"/>
            <w:hideMark/>
          </w:tcPr>
          <w:p w14:paraId="1509E2F5" w14:textId="166866E2" w:rsidR="008255A5" w:rsidRPr="004C05A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</w:tcBorders>
            <w:noWrap/>
            <w:vAlign w:val="center"/>
            <w:hideMark/>
          </w:tcPr>
          <w:p w14:paraId="375494BD" w14:textId="77777777" w:rsidR="008255A5" w:rsidRPr="004C05A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(CT)</w:t>
            </w: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</w:tcBorders>
            <w:noWrap/>
            <w:vAlign w:val="center"/>
            <w:hideMark/>
          </w:tcPr>
          <w:p w14:paraId="42DAF84B" w14:textId="77777777" w:rsidR="008255A5" w:rsidRPr="004C05A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F: CCAGTGGGAATCAAATCA</w:t>
            </w:r>
          </w:p>
          <w:p w14:paraId="657422B8" w14:textId="77777777" w:rsidR="008255A5" w:rsidRPr="004C05A6" w:rsidRDefault="008255A5" w:rsidP="008255A5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R: TGGGCATCCATACTACCT</w:t>
            </w:r>
          </w:p>
        </w:tc>
        <w:tc>
          <w:tcPr>
            <w:tcW w:w="0" w:type="auto"/>
            <w:tcBorders>
              <w:top w:val="single" w:sz="2" w:space="0" w:color="auto"/>
            </w:tcBorders>
            <w:noWrap/>
            <w:vAlign w:val="center"/>
            <w:hideMark/>
          </w:tcPr>
          <w:p w14:paraId="3364E601" w14:textId="77777777" w:rsidR="008255A5" w:rsidRPr="004C05A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55</w:t>
            </w:r>
          </w:p>
        </w:tc>
        <w:tc>
          <w:tcPr>
            <w:tcW w:w="0" w:type="auto"/>
            <w:tcBorders>
              <w:top w:val="single" w:sz="2" w:space="0" w:color="auto"/>
            </w:tcBorders>
            <w:noWrap/>
            <w:vAlign w:val="center"/>
            <w:hideMark/>
          </w:tcPr>
          <w:p w14:paraId="40D88330" w14:textId="77777777" w:rsidR="008255A5" w:rsidRPr="004C05A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2mM</w:t>
            </w:r>
          </w:p>
        </w:tc>
        <w:tc>
          <w:tcPr>
            <w:tcW w:w="0" w:type="auto"/>
            <w:tcBorders>
              <w:top w:val="single" w:sz="2" w:space="0" w:color="auto"/>
            </w:tcBorders>
            <w:noWrap/>
            <w:vAlign w:val="center"/>
            <w:hideMark/>
          </w:tcPr>
          <w:p w14:paraId="4D2DA593" w14:textId="77777777" w:rsidR="008255A5" w:rsidRPr="004C05A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</w:tcBorders>
            <w:noWrap/>
            <w:vAlign w:val="center"/>
            <w:hideMark/>
          </w:tcPr>
          <w:p w14:paraId="6B35C9C6" w14:textId="77777777" w:rsidR="008255A5" w:rsidRPr="004C05A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JN656631</w:t>
            </w:r>
          </w:p>
        </w:tc>
        <w:tc>
          <w:tcPr>
            <w:tcW w:w="1011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098A94D0" w14:textId="77777777" w:rsidR="008255A5" w:rsidRPr="004C05A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</w:tr>
      <w:tr w:rsidR="004C05A6" w:rsidRPr="004C05A6" w14:paraId="6D9D5B4A" w14:textId="77777777" w:rsidTr="005839E8">
        <w:trPr>
          <w:trHeight w:val="300"/>
        </w:trPr>
        <w:tc>
          <w:tcPr>
            <w:tcW w:w="791" w:type="dxa"/>
            <w:noWrap/>
            <w:vAlign w:val="center"/>
          </w:tcPr>
          <w:p w14:paraId="6FBF8EC6" w14:textId="1F3CC807" w:rsidR="00A828DE" w:rsidRPr="004C05A6" w:rsidRDefault="00A828DE" w:rsidP="00A828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SJNT19</w:t>
            </w:r>
          </w:p>
        </w:tc>
        <w:tc>
          <w:tcPr>
            <w:tcW w:w="1431" w:type="dxa"/>
            <w:noWrap/>
            <w:vAlign w:val="center"/>
          </w:tcPr>
          <w:p w14:paraId="22D53911" w14:textId="45879FFD" w:rsidR="00A828DE" w:rsidRPr="004C05A6" w:rsidRDefault="00A828DE" w:rsidP="00A828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158_22</w:t>
            </w:r>
            <w:r w:rsidR="004C05A6"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68FB13D2" w14:textId="60AA2B8E" w:rsidR="00A828DE" w:rsidRPr="004C05A6" w:rsidRDefault="00A828DE" w:rsidP="00A828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4C05A6"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0334468B" w14:textId="11115E46" w:rsidR="00A828DE" w:rsidRPr="004C05A6" w:rsidRDefault="00A828DE" w:rsidP="00A828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(GA)</w:t>
            </w: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  <w:vertAlign w:val="subscript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 w14:paraId="5F110C39" w14:textId="77777777" w:rsidR="00A828DE" w:rsidRPr="004C05A6" w:rsidRDefault="00A828DE" w:rsidP="00A828D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F: ACAGATCGGTCCAATCAAG</w:t>
            </w:r>
          </w:p>
          <w:p w14:paraId="47DDCF37" w14:textId="51AC369A" w:rsidR="00A828DE" w:rsidRPr="004C05A6" w:rsidRDefault="00A828DE" w:rsidP="00A828DE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R: TTGTCAACTCCAGCAAATG</w:t>
            </w:r>
            <w:r w:rsidRPr="004C05A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noWrap/>
            <w:vAlign w:val="center"/>
          </w:tcPr>
          <w:p w14:paraId="23634C89" w14:textId="09A4571A" w:rsidR="00A828DE" w:rsidRPr="004C05A6" w:rsidRDefault="00A828DE" w:rsidP="00A828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0" w:type="auto"/>
            <w:noWrap/>
            <w:vAlign w:val="center"/>
          </w:tcPr>
          <w:p w14:paraId="337BECFA" w14:textId="00AE313A" w:rsidR="00A828DE" w:rsidRPr="004C05A6" w:rsidRDefault="00A828DE" w:rsidP="00A828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2mM</w:t>
            </w:r>
          </w:p>
        </w:tc>
        <w:tc>
          <w:tcPr>
            <w:tcW w:w="0" w:type="auto"/>
            <w:noWrap/>
            <w:vAlign w:val="center"/>
          </w:tcPr>
          <w:p w14:paraId="343EF80E" w14:textId="35A33B10" w:rsidR="00A828DE" w:rsidRPr="004C05A6" w:rsidRDefault="00A828DE" w:rsidP="00A828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6EBF04A1" w14:textId="521DA91B" w:rsidR="00A828DE" w:rsidRPr="004C05A6" w:rsidRDefault="00A828DE" w:rsidP="00A828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JN656651</w:t>
            </w:r>
          </w:p>
        </w:tc>
        <w:tc>
          <w:tcPr>
            <w:tcW w:w="1011" w:type="dxa"/>
            <w:noWrap/>
            <w:vAlign w:val="center"/>
          </w:tcPr>
          <w:p w14:paraId="312182A2" w14:textId="56ED635F" w:rsidR="00A828DE" w:rsidRPr="004C05A6" w:rsidRDefault="00A828DE" w:rsidP="00A828D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4C05A6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</w:tr>
      <w:tr w:rsidR="008C65C9" w:rsidRPr="008C65C9" w14:paraId="2960C179" w14:textId="77777777" w:rsidTr="005839E8">
        <w:trPr>
          <w:trHeight w:val="300"/>
        </w:trPr>
        <w:tc>
          <w:tcPr>
            <w:tcW w:w="791" w:type="dxa"/>
            <w:noWrap/>
            <w:vAlign w:val="center"/>
            <w:hideMark/>
          </w:tcPr>
          <w:p w14:paraId="48C408F0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SJT199</w:t>
            </w:r>
          </w:p>
        </w:tc>
        <w:tc>
          <w:tcPr>
            <w:tcW w:w="1431" w:type="dxa"/>
            <w:noWrap/>
            <w:vAlign w:val="center"/>
            <w:hideMark/>
          </w:tcPr>
          <w:p w14:paraId="2397BE20" w14:textId="7803DADF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hAnsi="Arial" w:cs="Arial"/>
                <w:color w:val="000000" w:themeColor="text1"/>
                <w:sz w:val="18"/>
                <w:szCs w:val="18"/>
              </w:rPr>
              <w:t>228_310</w:t>
            </w:r>
          </w:p>
        </w:tc>
        <w:tc>
          <w:tcPr>
            <w:tcW w:w="0" w:type="auto"/>
            <w:noWrap/>
            <w:vAlign w:val="center"/>
            <w:hideMark/>
          </w:tcPr>
          <w:p w14:paraId="0F658A6D" w14:textId="164AEA0F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14:paraId="457C1EEF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(TC)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5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-(GA)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5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-(AG)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5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-(AG)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45BB9E86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F: CCTCACTTCCACTCCTCTA</w:t>
            </w:r>
          </w:p>
          <w:p w14:paraId="49BD6381" w14:textId="77777777" w:rsidR="008255A5" w:rsidRPr="008C65C9" w:rsidRDefault="008255A5" w:rsidP="008255A5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R: CTGCCATCCTCCTCTCAT</w:t>
            </w:r>
          </w:p>
        </w:tc>
        <w:tc>
          <w:tcPr>
            <w:tcW w:w="0" w:type="auto"/>
            <w:noWrap/>
            <w:vAlign w:val="center"/>
            <w:hideMark/>
          </w:tcPr>
          <w:p w14:paraId="019F2A21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58</w:t>
            </w:r>
          </w:p>
        </w:tc>
        <w:tc>
          <w:tcPr>
            <w:tcW w:w="0" w:type="auto"/>
            <w:noWrap/>
            <w:vAlign w:val="center"/>
            <w:hideMark/>
          </w:tcPr>
          <w:p w14:paraId="521FD46E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2mM</w:t>
            </w:r>
          </w:p>
        </w:tc>
        <w:tc>
          <w:tcPr>
            <w:tcW w:w="0" w:type="auto"/>
            <w:noWrap/>
            <w:vAlign w:val="center"/>
            <w:hideMark/>
          </w:tcPr>
          <w:p w14:paraId="2A2572C1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79B01F8A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JN656647</w:t>
            </w:r>
          </w:p>
        </w:tc>
        <w:tc>
          <w:tcPr>
            <w:tcW w:w="1011" w:type="dxa"/>
            <w:noWrap/>
            <w:vAlign w:val="center"/>
            <w:hideMark/>
          </w:tcPr>
          <w:p w14:paraId="74B6F1A2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</w:tr>
      <w:tr w:rsidR="008C65C9" w:rsidRPr="008C65C9" w14:paraId="0C7D0AA2" w14:textId="77777777" w:rsidTr="005839E8">
        <w:trPr>
          <w:trHeight w:val="300"/>
        </w:trPr>
        <w:tc>
          <w:tcPr>
            <w:tcW w:w="791" w:type="dxa"/>
            <w:noWrap/>
            <w:vAlign w:val="center"/>
            <w:hideMark/>
          </w:tcPr>
          <w:p w14:paraId="7FEB0EE7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Sco2_1</w:t>
            </w:r>
          </w:p>
        </w:tc>
        <w:tc>
          <w:tcPr>
            <w:tcW w:w="1431" w:type="dxa"/>
            <w:noWrap/>
            <w:vAlign w:val="center"/>
            <w:hideMark/>
          </w:tcPr>
          <w:p w14:paraId="77A7ACD9" w14:textId="105CB466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hAnsi="Arial" w:cs="Arial"/>
                <w:color w:val="000000" w:themeColor="text1"/>
                <w:sz w:val="18"/>
                <w:szCs w:val="18"/>
              </w:rPr>
              <w:t>129_205</w:t>
            </w:r>
          </w:p>
        </w:tc>
        <w:tc>
          <w:tcPr>
            <w:tcW w:w="0" w:type="auto"/>
            <w:noWrap/>
            <w:vAlign w:val="center"/>
            <w:hideMark/>
          </w:tcPr>
          <w:p w14:paraId="769F07A0" w14:textId="6692BF2A" w:rsidR="008255A5" w:rsidRPr="008C65C9" w:rsidRDefault="008C65C9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14:paraId="4DF47CA3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(CCCT)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6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(CCTT)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11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(CCTC)</w:t>
            </w: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375E4844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F: GAGGAACCAGATTACAGGTAGTCAGGTATTGGTG</w:t>
            </w:r>
          </w:p>
          <w:p w14:paraId="37072462" w14:textId="77777777" w:rsidR="008255A5" w:rsidRPr="008C65C9" w:rsidRDefault="008255A5" w:rsidP="008255A5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R: TGTGGAGCAACAACGAGTTTAACAACGTC</w:t>
            </w:r>
          </w:p>
        </w:tc>
        <w:tc>
          <w:tcPr>
            <w:tcW w:w="0" w:type="auto"/>
            <w:noWrap/>
            <w:vAlign w:val="center"/>
            <w:hideMark/>
          </w:tcPr>
          <w:p w14:paraId="280B889D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14:paraId="5D84ADAC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2mM</w:t>
            </w:r>
          </w:p>
        </w:tc>
        <w:tc>
          <w:tcPr>
            <w:tcW w:w="0" w:type="auto"/>
            <w:noWrap/>
            <w:vAlign w:val="center"/>
            <w:hideMark/>
          </w:tcPr>
          <w:p w14:paraId="460799FE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CAB7E71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AB354595</w:t>
            </w:r>
          </w:p>
        </w:tc>
        <w:tc>
          <w:tcPr>
            <w:tcW w:w="1011" w:type="dxa"/>
            <w:noWrap/>
            <w:vAlign w:val="center"/>
            <w:hideMark/>
          </w:tcPr>
          <w:p w14:paraId="4A1E6E5F" w14:textId="77777777" w:rsidR="008255A5" w:rsidRPr="008C65C9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C65C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</w:tr>
      <w:tr w:rsidR="00A966A2" w:rsidRPr="00A966A2" w14:paraId="2362453F" w14:textId="77777777" w:rsidTr="005839E8">
        <w:trPr>
          <w:trHeight w:val="300"/>
        </w:trPr>
        <w:tc>
          <w:tcPr>
            <w:tcW w:w="791" w:type="dxa"/>
            <w:noWrap/>
            <w:vAlign w:val="center"/>
            <w:hideMark/>
          </w:tcPr>
          <w:p w14:paraId="340D8D58" w14:textId="77777777" w:rsidR="008255A5" w:rsidRPr="00A966A2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SJ78</w:t>
            </w:r>
          </w:p>
        </w:tc>
        <w:tc>
          <w:tcPr>
            <w:tcW w:w="1431" w:type="dxa"/>
            <w:noWrap/>
            <w:vAlign w:val="center"/>
            <w:hideMark/>
          </w:tcPr>
          <w:p w14:paraId="06F42E0E" w14:textId="6CC45DB0" w:rsidR="008255A5" w:rsidRPr="00A966A2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  <w:r w:rsidR="00A966A2" w:rsidRPr="00A966A2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Pr="00A966A2">
              <w:rPr>
                <w:rFonts w:ascii="Arial" w:hAnsi="Arial" w:cs="Arial"/>
                <w:color w:val="000000" w:themeColor="text1"/>
                <w:sz w:val="18"/>
                <w:szCs w:val="18"/>
              </w:rPr>
              <w:t>_232</w:t>
            </w:r>
          </w:p>
        </w:tc>
        <w:tc>
          <w:tcPr>
            <w:tcW w:w="0" w:type="auto"/>
            <w:noWrap/>
            <w:vAlign w:val="center"/>
            <w:hideMark/>
          </w:tcPr>
          <w:p w14:paraId="609794B1" w14:textId="07CF7E3C" w:rsidR="008255A5" w:rsidRPr="00A966A2" w:rsidRDefault="00A966A2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14:paraId="323040B0" w14:textId="77777777" w:rsidR="008255A5" w:rsidRPr="00A966A2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(TC)</w:t>
            </w: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5</w:t>
            </w: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…(CT)</w:t>
            </w: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002E797B" w14:textId="77777777" w:rsidR="008255A5" w:rsidRPr="00A966A2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F: GCATTGAGATGATTTTGGTA</w:t>
            </w:r>
          </w:p>
          <w:p w14:paraId="11F7197C" w14:textId="77777777" w:rsidR="008255A5" w:rsidRPr="00A966A2" w:rsidRDefault="008255A5" w:rsidP="008255A5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R: GCAGAATTGGGATGGAAATA</w:t>
            </w:r>
          </w:p>
        </w:tc>
        <w:tc>
          <w:tcPr>
            <w:tcW w:w="0" w:type="auto"/>
            <w:noWrap/>
            <w:vAlign w:val="center"/>
            <w:hideMark/>
          </w:tcPr>
          <w:p w14:paraId="4F996D8F" w14:textId="77777777" w:rsidR="008255A5" w:rsidRPr="00A966A2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14:paraId="4C0CE20B" w14:textId="77777777" w:rsidR="008255A5" w:rsidRPr="00A966A2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 3mM</w:t>
            </w:r>
          </w:p>
        </w:tc>
        <w:tc>
          <w:tcPr>
            <w:tcW w:w="0" w:type="auto"/>
            <w:noWrap/>
            <w:vAlign w:val="center"/>
            <w:hideMark/>
          </w:tcPr>
          <w:p w14:paraId="25489CE9" w14:textId="77777777" w:rsidR="008255A5" w:rsidRPr="00A966A2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DB8531C" w14:textId="77777777" w:rsidR="008255A5" w:rsidRPr="00A966A2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KY042115</w:t>
            </w:r>
          </w:p>
        </w:tc>
        <w:tc>
          <w:tcPr>
            <w:tcW w:w="1011" w:type="dxa"/>
            <w:noWrap/>
            <w:vAlign w:val="center"/>
            <w:hideMark/>
          </w:tcPr>
          <w:p w14:paraId="5359496A" w14:textId="77777777" w:rsidR="008255A5" w:rsidRPr="00A966A2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A966A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</w:tr>
      <w:tr w:rsidR="008E4836" w:rsidRPr="008E4836" w14:paraId="01AA604A" w14:textId="77777777" w:rsidTr="005839E8">
        <w:trPr>
          <w:trHeight w:val="300"/>
        </w:trPr>
        <w:tc>
          <w:tcPr>
            <w:tcW w:w="791" w:type="dxa"/>
            <w:noWrap/>
            <w:vAlign w:val="center"/>
            <w:hideMark/>
          </w:tcPr>
          <w:p w14:paraId="0C073E48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SJT122</w:t>
            </w:r>
          </w:p>
        </w:tc>
        <w:tc>
          <w:tcPr>
            <w:tcW w:w="1431" w:type="dxa"/>
            <w:noWrap/>
            <w:vAlign w:val="center"/>
            <w:hideMark/>
          </w:tcPr>
          <w:p w14:paraId="0CED1312" w14:textId="5AE289CF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hAnsi="Arial" w:cs="Arial"/>
                <w:color w:val="000000" w:themeColor="text1"/>
                <w:sz w:val="18"/>
                <w:szCs w:val="18"/>
              </w:rPr>
              <w:t>78_124</w:t>
            </w:r>
          </w:p>
        </w:tc>
        <w:tc>
          <w:tcPr>
            <w:tcW w:w="0" w:type="auto"/>
            <w:noWrap/>
            <w:vAlign w:val="center"/>
            <w:hideMark/>
          </w:tcPr>
          <w:p w14:paraId="7E0154E1" w14:textId="3CE5687B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8E4836" w:rsidRPr="008E483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1422368C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(AG)</w:t>
            </w: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7F93679B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F: GCACACAAGTCTTCTTCG</w:t>
            </w:r>
          </w:p>
          <w:p w14:paraId="54FAA1D7" w14:textId="77777777" w:rsidR="008255A5" w:rsidRPr="008E4836" w:rsidRDefault="008255A5" w:rsidP="008255A5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R: GGATCGTGACGGTTCTATT</w:t>
            </w:r>
          </w:p>
        </w:tc>
        <w:tc>
          <w:tcPr>
            <w:tcW w:w="0" w:type="auto"/>
            <w:noWrap/>
            <w:vAlign w:val="center"/>
            <w:hideMark/>
          </w:tcPr>
          <w:p w14:paraId="2E1F8AC0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14:paraId="0B1AB2D5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3mM</w:t>
            </w:r>
          </w:p>
        </w:tc>
        <w:tc>
          <w:tcPr>
            <w:tcW w:w="0" w:type="auto"/>
            <w:noWrap/>
            <w:vAlign w:val="center"/>
            <w:hideMark/>
          </w:tcPr>
          <w:p w14:paraId="1A4B4902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553C8AF9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JN656641</w:t>
            </w:r>
          </w:p>
        </w:tc>
        <w:tc>
          <w:tcPr>
            <w:tcW w:w="1011" w:type="dxa"/>
            <w:noWrap/>
            <w:vAlign w:val="center"/>
            <w:hideMark/>
          </w:tcPr>
          <w:p w14:paraId="0EAC439C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</w:tr>
      <w:tr w:rsidR="008E4836" w:rsidRPr="008E4836" w14:paraId="34D11DE2" w14:textId="77777777" w:rsidTr="005839E8">
        <w:trPr>
          <w:trHeight w:val="300"/>
        </w:trPr>
        <w:tc>
          <w:tcPr>
            <w:tcW w:w="791" w:type="dxa"/>
            <w:noWrap/>
            <w:vAlign w:val="center"/>
            <w:hideMark/>
          </w:tcPr>
          <w:p w14:paraId="003C953C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SJT182</w:t>
            </w:r>
          </w:p>
        </w:tc>
        <w:tc>
          <w:tcPr>
            <w:tcW w:w="1431" w:type="dxa"/>
            <w:noWrap/>
            <w:vAlign w:val="center"/>
            <w:hideMark/>
          </w:tcPr>
          <w:p w14:paraId="2F35C191" w14:textId="6D2247E0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hAnsi="Arial" w:cs="Arial"/>
                <w:color w:val="000000" w:themeColor="text1"/>
                <w:sz w:val="18"/>
                <w:szCs w:val="18"/>
              </w:rPr>
              <w:t>123_1</w:t>
            </w:r>
            <w:r w:rsidR="008E4836" w:rsidRPr="008E4836">
              <w:rPr>
                <w:rFonts w:ascii="Arial" w:hAnsi="Arial" w:cs="Arial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0" w:type="auto"/>
            <w:noWrap/>
            <w:vAlign w:val="center"/>
            <w:hideMark/>
          </w:tcPr>
          <w:p w14:paraId="3C4FACF0" w14:textId="57819E35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8E4836" w:rsidRPr="008E4836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57AA57E4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(CT)</w:t>
            </w: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5</w:t>
            </w: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-(CT)</w:t>
            </w: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20</w:t>
            </w: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-(TC)</w:t>
            </w: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3CFAA477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F: GCTCCCTGAATGAATCACT</w:t>
            </w:r>
          </w:p>
          <w:p w14:paraId="76842C83" w14:textId="77777777" w:rsidR="008255A5" w:rsidRPr="008E4836" w:rsidRDefault="008255A5" w:rsidP="008255A5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R: ATCAGCAAGTCAGCAGAG</w:t>
            </w:r>
          </w:p>
        </w:tc>
        <w:tc>
          <w:tcPr>
            <w:tcW w:w="0" w:type="auto"/>
            <w:noWrap/>
            <w:vAlign w:val="center"/>
            <w:hideMark/>
          </w:tcPr>
          <w:p w14:paraId="47ACA223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52</w:t>
            </w:r>
          </w:p>
        </w:tc>
        <w:tc>
          <w:tcPr>
            <w:tcW w:w="0" w:type="auto"/>
            <w:noWrap/>
            <w:vAlign w:val="center"/>
            <w:hideMark/>
          </w:tcPr>
          <w:p w14:paraId="44D4FEFE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3mM</w:t>
            </w:r>
          </w:p>
        </w:tc>
        <w:tc>
          <w:tcPr>
            <w:tcW w:w="0" w:type="auto"/>
            <w:noWrap/>
            <w:vAlign w:val="center"/>
            <w:hideMark/>
          </w:tcPr>
          <w:p w14:paraId="3A472DCA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57B47E37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JN656646</w:t>
            </w:r>
          </w:p>
        </w:tc>
        <w:tc>
          <w:tcPr>
            <w:tcW w:w="1011" w:type="dxa"/>
            <w:noWrap/>
            <w:vAlign w:val="center"/>
            <w:hideMark/>
          </w:tcPr>
          <w:p w14:paraId="425AEA08" w14:textId="77777777" w:rsidR="008255A5" w:rsidRPr="008E4836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8E483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</w:tr>
      <w:tr w:rsidR="000C13E4" w:rsidRPr="000C13E4" w14:paraId="50ECBC61" w14:textId="77777777" w:rsidTr="005839E8">
        <w:trPr>
          <w:trHeight w:val="57"/>
        </w:trPr>
        <w:tc>
          <w:tcPr>
            <w:tcW w:w="79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5742CEF" w14:textId="77777777" w:rsidR="008255A5" w:rsidRPr="000C13E4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SJT53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4ECB1C0" w14:textId="3B045DB8" w:rsidR="008255A5" w:rsidRPr="000C13E4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hAnsi="Arial" w:cs="Arial"/>
                <w:color w:val="000000" w:themeColor="text1"/>
                <w:sz w:val="18"/>
                <w:szCs w:val="18"/>
              </w:rPr>
              <w:t>167_221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76C064A" w14:textId="690BA23B" w:rsidR="008255A5" w:rsidRPr="000C13E4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363A222B" w14:textId="77777777" w:rsidR="008255A5" w:rsidRPr="000C13E4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(AG)</w:t>
            </w: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5</w:t>
            </w: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-(AG)</w:t>
            </w: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7</w:t>
            </w: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-(AG)</w:t>
            </w: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8</w:t>
            </w: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-(AG)</w:t>
            </w: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bscript"/>
                <w:lang w:eastAsia="nb-N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F3DAAED" w14:textId="77777777" w:rsidR="008255A5" w:rsidRPr="000C13E4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F: ACAGTAAGCGAGACAGACA</w:t>
            </w:r>
          </w:p>
          <w:p w14:paraId="2BD3481A" w14:textId="77777777" w:rsidR="008255A5" w:rsidRPr="000C13E4" w:rsidRDefault="008255A5" w:rsidP="008255A5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R: ATAATCAACAAACCCACAG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381C69D" w14:textId="77777777" w:rsidR="008255A5" w:rsidRPr="000C13E4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4AD6595" w14:textId="77777777" w:rsidR="008255A5" w:rsidRPr="000C13E4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B1EB1DD" w14:textId="77777777" w:rsidR="008255A5" w:rsidRPr="000C13E4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339A2F9F" w14:textId="77777777" w:rsidR="008255A5" w:rsidRPr="000C13E4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JN656639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3D21B36A" w14:textId="77777777" w:rsidR="008255A5" w:rsidRPr="000C13E4" w:rsidRDefault="008255A5" w:rsidP="008255A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0C13E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</w:tr>
    </w:tbl>
    <w:p w14:paraId="2503AB08" w14:textId="77777777" w:rsidR="008255A5" w:rsidRPr="004C05A6" w:rsidRDefault="008255A5" w:rsidP="008255A5">
      <w:pPr>
        <w:spacing w:after="0" w:line="360" w:lineRule="auto"/>
        <w:rPr>
          <w:rFonts w:ascii="Arial" w:hAnsi="Arial" w:cs="Arial"/>
          <w:b/>
          <w:color w:val="FF0000"/>
          <w:lang w:val="en-GB"/>
        </w:rPr>
        <w:sectPr w:rsidR="008255A5" w:rsidRPr="004C05A6">
          <w:pgSz w:w="16838" w:h="11906" w:orient="landscape"/>
          <w:pgMar w:top="567" w:right="284" w:bottom="567" w:left="397" w:header="709" w:footer="709" w:gutter="0"/>
          <w:cols w:space="708"/>
        </w:sectPr>
      </w:pPr>
    </w:p>
    <w:p w14:paraId="6FCDC3A8" w14:textId="682C46DD" w:rsidR="00A8389E" w:rsidRPr="00A8389E" w:rsidRDefault="00E7613B" w:rsidP="00A8389E">
      <w:pPr>
        <w:spacing w:line="360" w:lineRule="auto"/>
        <w:rPr>
          <w:rStyle w:val="Fuentedeprrafopredeter1"/>
          <w:rFonts w:ascii="Arial" w:hAnsi="Arial" w:cs="Arial"/>
          <w:lang w:val="en-GB"/>
        </w:rPr>
      </w:pPr>
      <w:r w:rsidRPr="00A8389E">
        <w:rPr>
          <w:rFonts w:ascii="Arial" w:hAnsi="Arial" w:cs="Arial"/>
          <w:b/>
          <w:lang w:val="en-GB"/>
        </w:rPr>
        <w:lastRenderedPageBreak/>
        <w:t>T</w:t>
      </w:r>
      <w:r w:rsidR="000D50F3" w:rsidRPr="00A8389E">
        <w:rPr>
          <w:rFonts w:ascii="Arial" w:hAnsi="Arial" w:cs="Arial"/>
          <w:b/>
          <w:lang w:val="en-GB"/>
        </w:rPr>
        <w:t>able S</w:t>
      </w:r>
      <w:r w:rsidRPr="00A8389E">
        <w:rPr>
          <w:rFonts w:ascii="Arial" w:hAnsi="Arial" w:cs="Arial"/>
          <w:b/>
          <w:lang w:val="en-GB"/>
        </w:rPr>
        <w:t>2.</w:t>
      </w:r>
      <w:r w:rsidR="000D50F3" w:rsidRPr="00A8389E">
        <w:rPr>
          <w:rStyle w:val="Fuentedeprrafopredeter1"/>
          <w:rFonts w:ascii="Arial" w:hAnsi="Arial" w:cs="Arial"/>
          <w:lang w:val="en-GB"/>
        </w:rPr>
        <w:t xml:space="preserve"> </w:t>
      </w:r>
      <w:r w:rsidR="00FA7B72" w:rsidRPr="00A8389E">
        <w:rPr>
          <w:rStyle w:val="Fuentedeprrafopredeter1"/>
          <w:rFonts w:ascii="Arial" w:hAnsi="Arial" w:cs="Arial"/>
          <w:lang w:val="en-GB"/>
        </w:rPr>
        <w:t>Frequency of null allele(s) estimated with maximum likelihood method using the EM algorithm of Dempster et al. (1977).</w:t>
      </w:r>
      <w:r w:rsidR="002E66CC" w:rsidRPr="00A8389E">
        <w:rPr>
          <w:rStyle w:val="Fuentedeprrafopredeter1"/>
          <w:rFonts w:ascii="Arial" w:hAnsi="Arial" w:cs="Arial"/>
          <w:lang w:val="en-GB"/>
        </w:rPr>
        <w:t xml:space="preserve"> </w:t>
      </w:r>
      <w:r w:rsidR="008E4333">
        <w:rPr>
          <w:rStyle w:val="Fuentedeprrafopredeter1"/>
          <w:rFonts w:ascii="Arial" w:hAnsi="Arial" w:cs="Arial"/>
          <w:lang w:val="en-GB"/>
        </w:rPr>
        <w:t>According to</w:t>
      </w:r>
      <w:r w:rsidR="002E66CC" w:rsidRPr="00A8389E">
        <w:rPr>
          <w:rStyle w:val="Fuentedeprrafopredeter1"/>
          <w:rFonts w:ascii="Arial" w:hAnsi="Arial" w:cs="Arial"/>
          <w:lang w:val="en-GB"/>
        </w:rPr>
        <w:t xml:space="preserve"> </w:t>
      </w:r>
      <w:r w:rsidR="008E4333">
        <w:rPr>
          <w:rStyle w:val="Fuentedeprrafopredeter1"/>
          <w:rFonts w:ascii="Arial" w:hAnsi="Arial" w:cs="Arial"/>
          <w:lang w:val="en-GB"/>
        </w:rPr>
        <w:t>MICROCHECKER</w:t>
      </w:r>
      <w:r w:rsidR="002E66CC" w:rsidRPr="00A8389E">
        <w:rPr>
          <w:rStyle w:val="Fuentedeprrafopredeter1"/>
          <w:rFonts w:ascii="Arial" w:hAnsi="Arial" w:cs="Arial"/>
          <w:lang w:val="en-GB"/>
        </w:rPr>
        <w:t xml:space="preserve"> evaluation, the </w:t>
      </w:r>
      <w:r w:rsidR="008360A6" w:rsidRPr="00A8389E">
        <w:rPr>
          <w:rStyle w:val="Fuentedeprrafopredeter1"/>
          <w:rFonts w:ascii="Arial" w:hAnsi="Arial" w:cs="Arial"/>
          <w:lang w:val="en-GB"/>
        </w:rPr>
        <w:t>first</w:t>
      </w:r>
      <w:r w:rsidR="002E66CC" w:rsidRPr="00A8389E">
        <w:rPr>
          <w:rStyle w:val="Fuentedeprrafopredeter1"/>
          <w:rFonts w:ascii="Arial" w:hAnsi="Arial" w:cs="Arial"/>
          <w:lang w:val="en-GB"/>
        </w:rPr>
        <w:t xml:space="preserve"> </w:t>
      </w:r>
      <w:r w:rsidR="0001266A" w:rsidRPr="00A8389E">
        <w:rPr>
          <w:rStyle w:val="Fuentedeprrafopredeter1"/>
          <w:rFonts w:ascii="Arial" w:hAnsi="Arial" w:cs="Arial"/>
          <w:lang w:val="en-GB"/>
        </w:rPr>
        <w:t>two</w:t>
      </w:r>
      <w:r w:rsidR="002E66CC" w:rsidRPr="00A8389E">
        <w:rPr>
          <w:rStyle w:val="Fuentedeprrafopredeter1"/>
          <w:rFonts w:ascii="Arial" w:hAnsi="Arial" w:cs="Arial"/>
          <w:lang w:val="en-GB"/>
        </w:rPr>
        <w:t xml:space="preserve"> rows of loci were </w:t>
      </w:r>
      <w:r w:rsidR="006C5E8E" w:rsidRPr="00A8389E">
        <w:rPr>
          <w:rStyle w:val="Fuentedeprrafopredeter1"/>
          <w:rFonts w:ascii="Arial" w:hAnsi="Arial" w:cs="Arial"/>
          <w:lang w:val="en-GB"/>
        </w:rPr>
        <w:t>suggestive</w:t>
      </w:r>
      <w:r w:rsidR="002E66CC" w:rsidRPr="00A8389E">
        <w:rPr>
          <w:rStyle w:val="Fuentedeprrafopredeter1"/>
          <w:rFonts w:ascii="Arial" w:hAnsi="Arial" w:cs="Arial"/>
          <w:lang w:val="en-GB"/>
        </w:rPr>
        <w:t xml:space="preserve"> of harbouring null alleles in contrast with the last </w:t>
      </w:r>
      <w:r w:rsidR="0001266A" w:rsidRPr="00A8389E">
        <w:rPr>
          <w:rStyle w:val="Fuentedeprrafopredeter1"/>
          <w:rFonts w:ascii="Arial" w:hAnsi="Arial" w:cs="Arial"/>
          <w:lang w:val="en-GB"/>
        </w:rPr>
        <w:t>six</w:t>
      </w:r>
      <w:r w:rsidR="002E66CC" w:rsidRPr="00A8389E">
        <w:rPr>
          <w:rStyle w:val="Fuentedeprrafopredeter1"/>
          <w:rFonts w:ascii="Arial" w:hAnsi="Arial" w:cs="Arial"/>
          <w:lang w:val="en-GB"/>
        </w:rPr>
        <w:t xml:space="preserve"> ones</w:t>
      </w:r>
      <w:r w:rsidR="00FA7B72" w:rsidRPr="00A8389E">
        <w:rPr>
          <w:rStyle w:val="Fuentedeprrafopredeter1"/>
          <w:rFonts w:ascii="Arial" w:hAnsi="Arial" w:cs="Arial"/>
          <w:lang w:val="en-GB"/>
        </w:rPr>
        <w:t>.</w:t>
      </w:r>
    </w:p>
    <w:tbl>
      <w:tblPr>
        <w:tblW w:w="7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691"/>
        <w:gridCol w:w="984"/>
        <w:gridCol w:w="948"/>
        <w:gridCol w:w="911"/>
        <w:gridCol w:w="691"/>
        <w:gridCol w:w="911"/>
        <w:gridCol w:w="911"/>
        <w:gridCol w:w="789"/>
      </w:tblGrid>
      <w:tr w:rsidR="00D11215" w:rsidRPr="00D11215" w14:paraId="1BFB77D7" w14:textId="77777777" w:rsidTr="00D11215">
        <w:trPr>
          <w:trHeight w:val="290"/>
        </w:trPr>
        <w:tc>
          <w:tcPr>
            <w:tcW w:w="92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68CCA" w14:textId="65B90735" w:rsidR="00D11215" w:rsidRPr="00D11215" w:rsidRDefault="00A8389E" w:rsidP="00D11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D11215">
              <w:rPr>
                <w:rStyle w:val="Fuentedeprrafopredeter1"/>
                <w:rFonts w:ascii="Arial" w:hAnsi="Arial" w:cs="Arial"/>
                <w:lang w:val="en-GB"/>
              </w:rPr>
              <w:t xml:space="preserve"> </w:t>
            </w:r>
            <w:r w:rsidR="00D11215" w:rsidRPr="00D1121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Sample</w:t>
            </w:r>
          </w:p>
        </w:tc>
        <w:tc>
          <w:tcPr>
            <w:tcW w:w="6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3E7BD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SJT5</w:t>
            </w:r>
          </w:p>
        </w:tc>
        <w:tc>
          <w:tcPr>
            <w:tcW w:w="98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E2D01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Sco2-1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1560F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SJNT19</w:t>
            </w:r>
          </w:p>
        </w:tc>
        <w:tc>
          <w:tcPr>
            <w:tcW w:w="91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F36FE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SJT199</w:t>
            </w:r>
          </w:p>
        </w:tc>
        <w:tc>
          <w:tcPr>
            <w:tcW w:w="69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D9B4C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SJ78</w:t>
            </w:r>
          </w:p>
        </w:tc>
        <w:tc>
          <w:tcPr>
            <w:tcW w:w="91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B711A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SJT122</w:t>
            </w:r>
          </w:p>
        </w:tc>
        <w:tc>
          <w:tcPr>
            <w:tcW w:w="91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EB8A8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SJT182</w:t>
            </w:r>
          </w:p>
        </w:tc>
        <w:tc>
          <w:tcPr>
            <w:tcW w:w="78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EC014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SJT53</w:t>
            </w:r>
          </w:p>
        </w:tc>
      </w:tr>
      <w:tr w:rsidR="00D11215" w:rsidRPr="00D11215" w14:paraId="4AF4BBA6" w14:textId="77777777" w:rsidTr="00D11215">
        <w:trPr>
          <w:trHeight w:val="290"/>
        </w:trPr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2BE7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MOR_1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0A9F" w14:textId="3BE6693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0.080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371A" w14:textId="19BF2AF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0.112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A2E7" w14:textId="671845A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7C8A" w14:textId="11586FD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A773" w14:textId="68581CF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E780" w14:textId="463D5A4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1C19" w14:textId="0C624BC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DBFF" w14:textId="7D922DB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0.006</w:t>
            </w:r>
          </w:p>
        </w:tc>
      </w:tr>
      <w:tr w:rsidR="00D11215" w:rsidRPr="00D11215" w14:paraId="6C1008A8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AC71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MOR_2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3C6D" w14:textId="1C86DED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0.117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DF1D" w14:textId="5D5AF6A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3A3F" w14:textId="19D79D1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4D25" w14:textId="04B5587E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3824" w14:textId="6497046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0.070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A3A7" w14:textId="4C916C1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310F" w14:textId="5CFD4FE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DBCC" w14:textId="1CD89D2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2DC24760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1648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MOR_3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AEBC" w14:textId="460745A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0.149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2F54" w14:textId="418B006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0.091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5281" w14:textId="59B5E85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E00D" w14:textId="13AACC5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2D9C" w14:textId="74C2F25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A02C" w14:textId="09779CB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0.109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A467" w14:textId="2F210F5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FD53" w14:textId="61BE4D6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0.015</w:t>
            </w:r>
          </w:p>
        </w:tc>
      </w:tr>
      <w:tr w:rsidR="00D11215" w:rsidRPr="00D11215" w14:paraId="218A0D50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E8D9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MOR_4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7E6F" w14:textId="085A3C9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4B9A" w14:textId="05A029B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46A2" w14:textId="4F97B2C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A012" w14:textId="701F060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CFF8" w14:textId="52338CE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39A1" w14:textId="25B5FE0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BBD7" w14:textId="08C24FF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05BD" w14:textId="3A6F793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049C7DD1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6DE2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MOR_5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5D4F" w14:textId="11723A5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0.101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49E2" w14:textId="38FE346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470E" w14:textId="60A97D9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0.083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C9EA" w14:textId="722A08A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EA27" w14:textId="3D01D2D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0.160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B356" w14:textId="0AF7D59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A391" w14:textId="0F58E40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A36E" w14:textId="45C1D1E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0152F701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8004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MOR_6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B8B2" w14:textId="71DD2F7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0.119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7B0D" w14:textId="3D48890E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0.073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9256" w14:textId="097D727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EDAB" w14:textId="0D0EE89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9FD9" w14:textId="19E2E1A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22CC" w14:textId="2A0B9ED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B336" w14:textId="2E38793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2D48" w14:textId="5ABCCE7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45A54532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9EA7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MOR_7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5CD6" w14:textId="6DF4F2B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0.166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5FD3" w14:textId="064F2A4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F2A7" w14:textId="31E5D0A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B1B6" w14:textId="126FEF2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39B4" w14:textId="399EA8D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9D22" w14:textId="3752DE0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0D06" w14:textId="5566DE3E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79C5" w14:textId="5E0864D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0.011</w:t>
            </w:r>
          </w:p>
        </w:tc>
      </w:tr>
      <w:tr w:rsidR="00D11215" w:rsidRPr="00D11215" w14:paraId="4102B0DB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65B4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MOR_8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A2BA" w14:textId="444E908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0.110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889F" w14:textId="4E7ACA4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0771" w14:textId="5719FE1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3F0E" w14:textId="038F468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0773" w14:textId="1CBE11E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C148" w14:textId="1204126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E6C2" w14:textId="528055D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8733" w14:textId="36A987E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0.012</w:t>
            </w:r>
          </w:p>
        </w:tc>
      </w:tr>
      <w:tr w:rsidR="00D11215" w:rsidRPr="00D11215" w14:paraId="2B4DAF95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88D1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MOR_9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89CD" w14:textId="5FED12FE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0.171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4913" w14:textId="5309739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424F" w14:textId="112BB1F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9376" w14:textId="0532969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E9A3" w14:textId="02C1CCF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EEE7" w14:textId="362BD44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0.099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E1D8" w14:textId="73DA57C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F1B6" w14:textId="3F33D7B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0.026</w:t>
            </w:r>
          </w:p>
        </w:tc>
      </w:tr>
      <w:tr w:rsidR="00D11215" w:rsidRPr="00D11215" w14:paraId="796F5F6D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A026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MAU_1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B46A" w14:textId="554D94F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0.149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FB7B" w14:textId="20AB46D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87A2" w14:textId="276AFE5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258C" w14:textId="49A8A2D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4193" w14:textId="0C2981F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9CD0" w14:textId="4E7D574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AD81" w14:textId="01D1712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14D1" w14:textId="2E26B5C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091562E4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E011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MAU_2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D59A" w14:textId="05DAE4C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0.128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3E3A" w14:textId="7013FE5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0346" w14:textId="7EF9C9C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63DB" w14:textId="3D1D3B7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90B8" w14:textId="1430BE1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0.079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9340" w14:textId="577340A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BEC4" w14:textId="082D363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27BD" w14:textId="7F1A349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12F26725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8784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MAU_3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9FC0" w14:textId="2951B91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0.200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8FEC" w14:textId="3C546E8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0.080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1E49" w14:textId="20D15E2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B048" w14:textId="12598C7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AB38" w14:textId="7C895B5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737" w14:textId="46011F7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0.085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D33" w14:textId="76FAB1B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7683" w14:textId="2AEA06EE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4BC8F5E0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AB1D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MAU_4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6BF9" w14:textId="217A25C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13CA" w14:textId="5B226EC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E82E" w14:textId="52659F9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DE3D" w14:textId="0ED326B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A679" w14:textId="464DFCB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0.088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4168" w14:textId="46ABBAA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F744" w14:textId="0CC62EB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C64C" w14:textId="7356C3A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1455BD7F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68EA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MAU_5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D159" w14:textId="1D30AEB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EC04" w14:textId="7D37E14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477E" w14:textId="7992C69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984C" w14:textId="37D6C48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831" w14:textId="5B5A2F1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C558" w14:textId="3FF6F73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7485" w14:textId="6C31950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F954" w14:textId="5C8855B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00E6C6E6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6A88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MAU_6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C27D" w14:textId="18BF833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0.133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2281" w14:textId="2A2525F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0.013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9AAF" w14:textId="6BD1C2D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1406" w14:textId="5A46EC6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0BF6" w14:textId="52E2DF0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B7C8" w14:textId="4F33035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0.103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3E36" w14:textId="6105B2E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6D31" w14:textId="1384F94E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0.033</w:t>
            </w:r>
          </w:p>
        </w:tc>
      </w:tr>
      <w:tr w:rsidR="00D11215" w:rsidRPr="00D11215" w14:paraId="3DFB58C9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0DB8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SEN_1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0D1B" w14:textId="5807B47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0.122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B22B" w14:textId="1399D8E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0.083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E63F" w14:textId="054EFF0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FBCC" w14:textId="1DD4340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6CCB" w14:textId="43467D1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7D9D" w14:textId="7C42015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D005" w14:textId="32D884E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1D72" w14:textId="5635C58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0.037</w:t>
            </w:r>
          </w:p>
        </w:tc>
      </w:tr>
      <w:tr w:rsidR="00D11215" w:rsidRPr="00D11215" w14:paraId="5456F6D7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DD99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SEN_2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3AD5" w14:textId="14D1CD9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0.081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C7C8" w14:textId="4171C68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2BA8" w14:textId="26F94B9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A5E" w14:textId="4BF5C9E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A5EC" w14:textId="3CC7A22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3D67" w14:textId="1E45ED9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7D20" w14:textId="6F9FEC8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ECE6" w14:textId="2091209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25A7016A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744B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GAM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2116" w14:textId="4938F23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0.175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198A" w14:textId="4824877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A717" w14:textId="475FDBD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DCAB" w14:textId="4307382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789E" w14:textId="4B7316A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1FD6" w14:textId="10CBDC6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37CD" w14:textId="5C86690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6BE4" w14:textId="469350E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6D5B0469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1574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GUIBIS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C3BA" w14:textId="6A68D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A670" w14:textId="6020DBD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0.086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F7CC" w14:textId="70544E2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102C" w14:textId="7773284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3143" w14:textId="7A01A29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C9E9" w14:textId="774B271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98B5" w14:textId="37B655B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1FE9" w14:textId="1B833A7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09240573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1705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GUI_1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03CB" w14:textId="3BD76B2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0.105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4895" w14:textId="6FB67AE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0.055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3AB2" w14:textId="6359DE4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8BD6" w14:textId="03CC59D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9464" w14:textId="0A04211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0.074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9FB6" w14:textId="78440A1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0.076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EBB9" w14:textId="16EE599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F38C" w14:textId="269ECB7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4F734D6E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BA1C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GUI_2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99E3" w14:textId="225D9BF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0.102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91E1" w14:textId="7A5274F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143F" w14:textId="5217245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0.074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6E82" w14:textId="55E4D8B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3EDB" w14:textId="1A288BB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11EE" w14:textId="302B58D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0.072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9E0B" w14:textId="12924FD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E9E1" w14:textId="3BC3DEF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2C9F3EB6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55FF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SIER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D3BB" w14:textId="0CC5E95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0.127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7A56" w14:textId="2DB5CE1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0112" w14:textId="7E2CC3E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E27B" w14:textId="0C150D2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8BCE" w14:textId="706FA86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593E" w14:textId="2556416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7FA9" w14:textId="276A46D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2B98" w14:textId="1F6B07F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2290B11A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9372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LIB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799F" w14:textId="5CD1307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0.186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9051" w14:textId="0702539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5F2D" w14:textId="4F5DBDD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FC77" w14:textId="366902D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4723" w14:textId="01C4EBE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BE63" w14:textId="2FE8F87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0.074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D069" w14:textId="37715F9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FA9A" w14:textId="522EA24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7B1879F1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ED0B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IVCO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741E" w14:textId="6F48639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0.044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9AC9" w14:textId="0E665D8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0.055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DC79" w14:textId="29854FF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E46D" w14:textId="563A832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F49A" w14:textId="77655B6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8AF6" w14:textId="44B6BAEE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0976" w14:textId="5034387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C4B7" w14:textId="68A5A4E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73E52228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0E1B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GHA_1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0FE1" w14:textId="7E58605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FE21" w14:textId="3DF3294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0.063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3E8F" w14:textId="5C52CD5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D67B" w14:textId="6A6B93A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010E" w14:textId="18FB43B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3DCB" w14:textId="0451D26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6811" w14:textId="0C3111D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2D6B" w14:textId="3574AB7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799F8FEC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52E4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GHA_2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C021" w14:textId="14723A7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A0E3" w14:textId="5769E99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0.083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D158" w14:textId="0BC6068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159A" w14:textId="4556A05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9FDE" w14:textId="1DB1E47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0.090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E934" w14:textId="2A928DB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5CC2" w14:textId="42DB5A6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7BC2" w14:textId="32791C6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0232EB8A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57C1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GHA_3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6D3E" w14:textId="189C982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0.039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AD2E" w14:textId="69DFC57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0.069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8664" w14:textId="6EA6496E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0.041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8B83" w14:textId="6DE8198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EA9E" w14:textId="5C0CE9C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9AEC" w14:textId="7AAE8D0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0.070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1C63" w14:textId="0355551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D4D6" w14:textId="3C51924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1440A14F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BFC8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GHA_4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53C6" w14:textId="5E2B88B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0.166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7D90" w14:textId="586A4A7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E4B7" w14:textId="193A5FC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0D6E" w14:textId="099E637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23B4" w14:textId="517E528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9C37" w14:textId="26CFC0C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AC24" w14:textId="1535A87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C9D5" w14:textId="34E1472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1A7B287E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1EA2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GAB_1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D28A" w14:textId="1789C3D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DFFC" w14:textId="7277EF3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96F2" w14:textId="5A6B527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97EE" w14:textId="71DBAA1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7361" w14:textId="1C6E651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3C0E" w14:textId="356A9F4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F3F9" w14:textId="5B43E630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8048" w14:textId="52B6B59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0785364D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378E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GAB_2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E487" w14:textId="7ECAD4E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0.148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F3BF" w14:textId="1656E47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DC06" w14:textId="565EEEC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B2EB" w14:textId="4A3C02C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8197" w14:textId="7161FA5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5BBE" w14:textId="60B3916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5DD2" w14:textId="3761CB8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F3F1" w14:textId="00A78FB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0.023</w:t>
            </w:r>
          </w:p>
        </w:tc>
      </w:tr>
      <w:tr w:rsidR="00D11215" w:rsidRPr="00D11215" w14:paraId="7AC74034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E1F8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ANG_1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B133" w14:textId="776477E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0.160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BDA7" w14:textId="1B0A709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0.018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9E7C" w14:textId="26F247B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EDAF" w14:textId="48BB863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4F7B" w14:textId="01FAF46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F3BB" w14:textId="5DA16F7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22CC" w14:textId="2387144D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F276" w14:textId="1C4A8B3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0.001</w:t>
            </w:r>
          </w:p>
        </w:tc>
      </w:tr>
      <w:tr w:rsidR="00D11215" w:rsidRPr="00D11215" w14:paraId="3027A3B8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F297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ANG_2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573AE" w14:textId="7E89CDFF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0.216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B878" w14:textId="1EE0EDAB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8C0C3" w14:textId="49BB525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0.065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EBA1" w14:textId="1AE58095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63D0" w14:textId="3950E33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0.046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2B15" w14:textId="090AC886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9CAC" w14:textId="1D93602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0.018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365E" w14:textId="3D611E69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  <w:tr w:rsidR="00D11215" w:rsidRPr="00D11215" w14:paraId="05162F64" w14:textId="77777777" w:rsidTr="00D11215">
        <w:trPr>
          <w:trHeight w:val="290"/>
        </w:trPr>
        <w:tc>
          <w:tcPr>
            <w:tcW w:w="92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08F13" w14:textId="77777777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NAM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DC5D0" w14:textId="77199B3C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0.142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A846B" w14:textId="45E8C38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0.133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6DE21" w14:textId="7647B1D8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468FD" w14:textId="0EAFB823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C72F2" w14:textId="27851242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0.059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2A13B" w14:textId="00BE8E1A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01CD0" w14:textId="1BB11721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E433C" w14:textId="3412D694" w:rsidR="00D11215" w:rsidRPr="00D11215" w:rsidRDefault="00D11215" w:rsidP="00D112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  <w:r w:rsidRPr="00D11215">
              <w:rPr>
                <w:rFonts w:ascii="Arial" w:eastAsia="Times New Roman" w:hAnsi="Arial" w:cs="Arial"/>
                <w:color w:val="000000"/>
                <w:lang w:eastAsia="nb-NO"/>
              </w:rPr>
              <w:t>0.000</w:t>
            </w:r>
          </w:p>
        </w:tc>
      </w:tr>
    </w:tbl>
    <w:p w14:paraId="3F2BDEBC" w14:textId="5E6CA81B" w:rsidR="0001266A" w:rsidRPr="0001266A" w:rsidRDefault="0001266A" w:rsidP="00A8389E">
      <w:pPr>
        <w:spacing w:line="360" w:lineRule="auto"/>
        <w:rPr>
          <w:rStyle w:val="Fuentedeprrafopredeter1"/>
          <w:rFonts w:ascii="Arial" w:hAnsi="Arial" w:cs="Arial"/>
          <w:lang w:val="en-GB"/>
        </w:rPr>
      </w:pPr>
    </w:p>
    <w:p w14:paraId="5D6135A9" w14:textId="56DED826" w:rsidR="008D3A12" w:rsidRPr="004C05A6" w:rsidRDefault="008360A6" w:rsidP="0001266A">
      <w:pPr>
        <w:spacing w:line="360" w:lineRule="auto"/>
        <w:rPr>
          <w:rStyle w:val="Fuentedeprrafopredeter1"/>
          <w:rFonts w:ascii="Arial" w:hAnsi="Arial" w:cs="Arial"/>
          <w:color w:val="FF0000"/>
          <w:lang w:val="en-GB"/>
        </w:rPr>
      </w:pPr>
      <w:r w:rsidRPr="004C05A6">
        <w:rPr>
          <w:rStyle w:val="Fuentedeprrafopredeter1"/>
          <w:rFonts w:ascii="Arial" w:hAnsi="Arial" w:cs="Arial"/>
          <w:color w:val="FF0000"/>
          <w:lang w:val="en-GB"/>
        </w:rPr>
        <w:t xml:space="preserve"> </w:t>
      </w:r>
    </w:p>
    <w:p w14:paraId="75548263" w14:textId="198E7367" w:rsidR="000F3AFB" w:rsidRPr="004C05A6" w:rsidRDefault="000F3AFB" w:rsidP="00D44107">
      <w:pPr>
        <w:spacing w:line="360" w:lineRule="auto"/>
        <w:rPr>
          <w:rFonts w:ascii="Arial" w:hAnsi="Arial" w:cs="Arial"/>
          <w:b/>
          <w:color w:val="FF0000"/>
          <w:lang w:val="en-GB"/>
        </w:rPr>
      </w:pPr>
      <w:r w:rsidRPr="004C05A6">
        <w:rPr>
          <w:rFonts w:ascii="Arial" w:hAnsi="Arial" w:cs="Arial"/>
          <w:b/>
          <w:color w:val="FF0000"/>
          <w:lang w:val="en-GB"/>
        </w:rPr>
        <w:br w:type="page"/>
      </w:r>
    </w:p>
    <w:p w14:paraId="08EDE9D3" w14:textId="7A287FF5" w:rsidR="003D0EBF" w:rsidRPr="00AF1845" w:rsidRDefault="000F3AFB" w:rsidP="00610B2C">
      <w:pPr>
        <w:spacing w:line="360" w:lineRule="auto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AF1845">
        <w:rPr>
          <w:rFonts w:ascii="Arial" w:hAnsi="Arial" w:cs="Arial"/>
          <w:b/>
          <w:color w:val="000000" w:themeColor="text1"/>
          <w:lang w:val="en-GB"/>
        </w:rPr>
        <w:lastRenderedPageBreak/>
        <w:t>Table S</w:t>
      </w:r>
      <w:r w:rsidR="00E7613B" w:rsidRPr="00AF1845">
        <w:rPr>
          <w:rFonts w:ascii="Arial" w:hAnsi="Arial" w:cs="Arial"/>
          <w:b/>
          <w:color w:val="000000" w:themeColor="text1"/>
          <w:lang w:val="en-GB"/>
        </w:rPr>
        <w:t>3</w:t>
      </w:r>
      <w:r w:rsidRPr="00AF1845">
        <w:rPr>
          <w:rFonts w:ascii="Arial" w:hAnsi="Arial" w:cs="Arial"/>
          <w:b/>
          <w:color w:val="000000" w:themeColor="text1"/>
          <w:lang w:val="en-GB"/>
        </w:rPr>
        <w:t xml:space="preserve">. </w:t>
      </w:r>
      <w:r w:rsidRPr="00AF1845">
        <w:rPr>
          <w:rFonts w:ascii="Arial" w:hAnsi="Arial" w:cs="Arial"/>
          <w:bCs/>
          <w:color w:val="000000" w:themeColor="text1"/>
          <w:lang w:val="en-GB"/>
        </w:rPr>
        <w:t>Summary statistics of outlier detection procedures.</w:t>
      </w:r>
      <w:r w:rsidR="00DE23F2" w:rsidRPr="00AF1845">
        <w:rPr>
          <w:rFonts w:ascii="Arial" w:hAnsi="Arial" w:cs="Arial"/>
          <w:bCs/>
          <w:color w:val="000000" w:themeColor="text1"/>
          <w:lang w:val="en-GB"/>
        </w:rPr>
        <w:t xml:space="preserve"> No locus was flagged as a candidate to positive selection</w:t>
      </w:r>
      <w:r w:rsidR="00B31BF8" w:rsidRPr="00AF1845">
        <w:rPr>
          <w:rFonts w:ascii="Arial" w:hAnsi="Arial" w:cs="Arial"/>
          <w:bCs/>
          <w:color w:val="000000" w:themeColor="text1"/>
          <w:lang w:val="en-GB"/>
        </w:rPr>
        <w:t xml:space="preserve"> but all of them </w:t>
      </w:r>
      <w:r w:rsidR="004335BE" w:rsidRPr="00AF1845">
        <w:rPr>
          <w:rFonts w:ascii="Arial" w:hAnsi="Arial" w:cs="Arial"/>
          <w:bCs/>
          <w:color w:val="000000" w:themeColor="text1"/>
          <w:lang w:val="en-GB"/>
        </w:rPr>
        <w:t>were flagged as</w:t>
      </w:r>
      <w:r w:rsidR="00B31BF8" w:rsidRPr="00AF1845">
        <w:rPr>
          <w:rFonts w:ascii="Arial" w:hAnsi="Arial" w:cs="Arial"/>
          <w:bCs/>
          <w:color w:val="000000" w:themeColor="text1"/>
          <w:lang w:val="en-GB"/>
        </w:rPr>
        <w:t xml:space="preserve"> candidate outliers to balancing selection </w:t>
      </w:r>
      <w:r w:rsidR="00E9089F" w:rsidRPr="00AF1845">
        <w:rPr>
          <w:rFonts w:ascii="Arial" w:hAnsi="Arial" w:cs="Arial"/>
          <w:bCs/>
          <w:color w:val="000000" w:themeColor="text1"/>
          <w:lang w:val="en-GB"/>
        </w:rPr>
        <w:t>by</w:t>
      </w:r>
      <w:r w:rsidR="00B31BF8" w:rsidRPr="00AF1845">
        <w:rPr>
          <w:rFonts w:ascii="Arial" w:hAnsi="Arial" w:cs="Arial"/>
          <w:bCs/>
          <w:color w:val="000000" w:themeColor="text1"/>
          <w:lang w:val="en-GB"/>
        </w:rPr>
        <w:t xml:space="preserve"> BayeScan.</w:t>
      </w: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16"/>
        <w:gridCol w:w="900"/>
        <w:gridCol w:w="1264"/>
        <w:gridCol w:w="1124"/>
        <w:gridCol w:w="848"/>
        <w:gridCol w:w="848"/>
      </w:tblGrid>
      <w:tr w:rsidR="00AF1845" w:rsidRPr="00AF1845" w14:paraId="1DD3B629" w14:textId="77777777" w:rsidTr="005018C0">
        <w:trPr>
          <w:trHeight w:val="300"/>
        </w:trPr>
        <w:tc>
          <w:tcPr>
            <w:tcW w:w="9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2C29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nb-NO"/>
              </w:rPr>
            </w:pPr>
          </w:p>
        </w:tc>
        <w:tc>
          <w:tcPr>
            <w:tcW w:w="298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10F56" w14:textId="77777777" w:rsidR="005018C0" w:rsidRPr="00AF1845" w:rsidRDefault="005018C0" w:rsidP="00501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Arlequin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4C8F" w14:textId="77777777" w:rsidR="005018C0" w:rsidRPr="00AF1845" w:rsidRDefault="005018C0" w:rsidP="00501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BayeScan</w:t>
            </w:r>
          </w:p>
        </w:tc>
      </w:tr>
      <w:tr w:rsidR="00AF1845" w:rsidRPr="00AF1845" w14:paraId="2ABACB96" w14:textId="77777777" w:rsidTr="005018C0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FCD0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Locus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2A110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Het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9B30F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nb-NO"/>
              </w:rPr>
              <w:t>F</w:t>
            </w: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bscript"/>
                <w:lang w:eastAsia="nb-NO"/>
              </w:rPr>
              <w:t>ST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34E5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nb-NO"/>
              </w:rPr>
              <w:t>F</w:t>
            </w: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bscript"/>
                <w:lang w:eastAsia="nb-NO"/>
              </w:rPr>
              <w:t>ST</w:t>
            </w: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 xml:space="preserve"> </w:t>
            </w:r>
            <w:r w:rsidRPr="00AF184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nb-NO"/>
              </w:rPr>
              <w:t>P</w:t>
            </w: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-value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504FD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log</w:t>
            </w: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bscript"/>
                <w:lang w:eastAsia="nb-NO"/>
              </w:rPr>
              <w:t>10</w:t>
            </w: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(PO)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D48E8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  <w:t>qval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2D4CE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nb-NO"/>
              </w:rPr>
              <w:t>F</w:t>
            </w:r>
            <w:r w:rsidRPr="00AF18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vertAlign w:val="subscript"/>
                <w:lang w:eastAsia="nb-NO"/>
              </w:rPr>
              <w:t>ST</w:t>
            </w:r>
          </w:p>
        </w:tc>
      </w:tr>
      <w:tr w:rsidR="00AF1845" w:rsidRPr="00AF1845" w14:paraId="46A2CD0D" w14:textId="77777777" w:rsidTr="005018C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1923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SJT5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26A9" w14:textId="67D3B32D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0.8690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FE28" w14:textId="3890B58E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196D" w14:textId="5306F17E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0.4787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3CB8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1000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3BAD" w14:textId="4A2108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5E13" w14:textId="0767C909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0.003</w:t>
            </w:r>
            <w:r w:rsid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3</w:t>
            </w:r>
          </w:p>
        </w:tc>
      </w:tr>
      <w:tr w:rsidR="00AF1845" w:rsidRPr="00AF1845" w14:paraId="0D2D9E5D" w14:textId="77777777" w:rsidTr="005018C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56DE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SJNT19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791C" w14:textId="25BFCBF8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0.9477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07C0" w14:textId="15F90DE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5620" w14:textId="539914CF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0.4702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C964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1000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CAE8" w14:textId="14121A02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0E5A" w14:textId="71E5DE31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</w:t>
            </w:r>
            <w:r w:rsid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19</w:t>
            </w:r>
          </w:p>
        </w:tc>
      </w:tr>
      <w:tr w:rsidR="00AF1845" w:rsidRPr="00AF1845" w14:paraId="27218E24" w14:textId="77777777" w:rsidTr="005018C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1F71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SJT199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FABB" w14:textId="0CC54DC6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0.8382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B91F" w14:textId="656EF5B2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7DEE" w14:textId="330B52C2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0.4977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D8A0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1000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1857" w14:textId="4C763961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08D83" w14:textId="63F06A13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</w:t>
            </w:r>
            <w:r w:rsid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36</w:t>
            </w:r>
          </w:p>
        </w:tc>
      </w:tr>
      <w:tr w:rsidR="00AF1845" w:rsidRPr="00AF1845" w14:paraId="538FC4CE" w14:textId="77777777" w:rsidTr="005018C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D3B8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Sco2-1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0F1D" w14:textId="0F42DDB1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0.9003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9A23" w14:textId="04FC2FD1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F8F1" w14:textId="2B780582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0.4743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39A6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1000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7823" w14:textId="36541A26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A097" w14:textId="555BB47F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</w:t>
            </w:r>
            <w:r w:rsid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4</w:t>
            </w: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9</w:t>
            </w:r>
          </w:p>
        </w:tc>
      </w:tr>
      <w:tr w:rsidR="00AF1845" w:rsidRPr="00AF1845" w14:paraId="49671CE9" w14:textId="77777777" w:rsidTr="005018C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E7BB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SJ78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C30D" w14:textId="78181E3C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0.8655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CCEC" w14:textId="2F1EB968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55AD" w14:textId="5EC47AAB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0.4303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7C73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1000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473C" w14:textId="2DE42699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7B3A" w14:textId="39CBAE8F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0.003</w:t>
            </w:r>
            <w:r w:rsid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8</w:t>
            </w:r>
          </w:p>
        </w:tc>
      </w:tr>
      <w:tr w:rsidR="00AF1845" w:rsidRPr="00AF1845" w14:paraId="35646433" w14:textId="77777777" w:rsidTr="005018C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035E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SJT122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F621" w14:textId="24E5263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0.9025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26AF" w14:textId="0CE8D823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C11F" w14:textId="4BA698CB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0.4288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88EC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1000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8439" w14:textId="326C51AC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6B48" w14:textId="1BA7ECCE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0.004</w:t>
            </w:r>
            <w:r w:rsid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3</w:t>
            </w:r>
          </w:p>
        </w:tc>
      </w:tr>
      <w:tr w:rsidR="00AF1845" w:rsidRPr="00AF1845" w14:paraId="1F4A5FE4" w14:textId="77777777" w:rsidTr="005018C0">
        <w:trPr>
          <w:trHeight w:val="300"/>
        </w:trPr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D776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SJT182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AA907" w14:textId="07077ADA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0.8560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33F3F" w14:textId="45DB7FDA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-0.0016</w:t>
            </w:r>
          </w:p>
        </w:tc>
        <w:tc>
          <w:tcPr>
            <w:tcW w:w="1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1539" w14:textId="62BFDAD4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0.4107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1489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1000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83AB" w14:textId="6F876F68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0.0000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FDEE" w14:textId="36931A64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0.001</w:t>
            </w:r>
            <w:r w:rsid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8</w:t>
            </w:r>
          </w:p>
        </w:tc>
      </w:tr>
      <w:tr w:rsidR="00AF1845" w:rsidRPr="00AF1845" w14:paraId="28116286" w14:textId="77777777" w:rsidTr="005018C0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D6BCC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SJT53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D2CE7" w14:textId="6E4342ED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0.9024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071CF" w14:textId="25B41A59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0585" w14:textId="4B7A0460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0.4705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F6169" w14:textId="77777777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1000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8C56D" w14:textId="53AA8329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A96A0" w14:textId="6C2A5362" w:rsidR="005018C0" w:rsidRPr="00AF1845" w:rsidRDefault="005018C0" w:rsidP="005018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</w:pPr>
            <w:r w:rsidRP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0.002</w:t>
            </w:r>
            <w:r w:rsidR="00AF18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nb-NO"/>
              </w:rPr>
              <w:t>7</w:t>
            </w:r>
          </w:p>
        </w:tc>
      </w:tr>
    </w:tbl>
    <w:p w14:paraId="45814265" w14:textId="0ADD096A" w:rsidR="005018C0" w:rsidRPr="00AF1845" w:rsidRDefault="005018C0" w:rsidP="00D44107">
      <w:pPr>
        <w:spacing w:line="360" w:lineRule="auto"/>
        <w:jc w:val="both"/>
        <w:rPr>
          <w:rFonts w:ascii="Arial" w:hAnsi="Arial" w:cs="Arial"/>
          <w:bCs/>
          <w:color w:val="000000" w:themeColor="text1"/>
          <w:lang w:val="en-GB"/>
        </w:rPr>
      </w:pPr>
    </w:p>
    <w:sectPr w:rsidR="005018C0" w:rsidRPr="00AF1845" w:rsidSect="005C7E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3BA0F" w14:textId="77777777" w:rsidR="00957375" w:rsidRDefault="00957375" w:rsidP="0095379B">
      <w:pPr>
        <w:spacing w:after="0" w:line="240" w:lineRule="auto"/>
      </w:pPr>
      <w:r>
        <w:separator/>
      </w:r>
    </w:p>
  </w:endnote>
  <w:endnote w:type="continuationSeparator" w:id="0">
    <w:p w14:paraId="349642A4" w14:textId="77777777" w:rsidR="00957375" w:rsidRDefault="00957375" w:rsidP="0095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9599534"/>
      <w:docPartObj>
        <w:docPartGallery w:val="Page Numbers (Bottom of Page)"/>
        <w:docPartUnique/>
      </w:docPartObj>
    </w:sdtPr>
    <w:sdtEndPr/>
    <w:sdtContent>
      <w:p w14:paraId="0F5B654F" w14:textId="5BD4381B" w:rsidR="00CB2E8D" w:rsidRDefault="00CB2E8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CB3">
          <w:rPr>
            <w:noProof/>
          </w:rPr>
          <w:t>1</w:t>
        </w:r>
        <w:r>
          <w:fldChar w:fldCharType="end"/>
        </w:r>
      </w:p>
    </w:sdtContent>
  </w:sdt>
  <w:p w14:paraId="404A3E2C" w14:textId="77777777" w:rsidR="00CB2E8D" w:rsidRDefault="00CB2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09A79" w14:textId="77777777" w:rsidR="00957375" w:rsidRDefault="00957375" w:rsidP="0095379B">
      <w:pPr>
        <w:spacing w:after="0" w:line="240" w:lineRule="auto"/>
      </w:pPr>
      <w:r>
        <w:separator/>
      </w:r>
    </w:p>
  </w:footnote>
  <w:footnote w:type="continuationSeparator" w:id="0">
    <w:p w14:paraId="1C67555B" w14:textId="77777777" w:rsidR="00957375" w:rsidRDefault="00957375" w:rsidP="00953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40560"/>
    <w:multiLevelType w:val="hybridMultilevel"/>
    <w:tmpl w:val="8F8696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5623"/>
    <w:multiLevelType w:val="hybridMultilevel"/>
    <w:tmpl w:val="DD1AE60A"/>
    <w:lvl w:ilvl="0" w:tplc="5B309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7B9C"/>
    <w:multiLevelType w:val="hybridMultilevel"/>
    <w:tmpl w:val="72FCC6F8"/>
    <w:lvl w:ilvl="0" w:tplc="AA4A5C6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439C"/>
    <w:multiLevelType w:val="hybridMultilevel"/>
    <w:tmpl w:val="AD04FDA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0B66"/>
    <w:multiLevelType w:val="multilevel"/>
    <w:tmpl w:val="D3C0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D63A83"/>
    <w:multiLevelType w:val="hybridMultilevel"/>
    <w:tmpl w:val="EF68FEC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A81"/>
    <w:multiLevelType w:val="hybridMultilevel"/>
    <w:tmpl w:val="1C483F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2723B"/>
    <w:multiLevelType w:val="hybridMultilevel"/>
    <w:tmpl w:val="9D205652"/>
    <w:lvl w:ilvl="0" w:tplc="30381A7E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55B7F"/>
    <w:multiLevelType w:val="hybridMultilevel"/>
    <w:tmpl w:val="D292BE4C"/>
    <w:lvl w:ilvl="0" w:tplc="AA4A5C6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0A36"/>
    <w:multiLevelType w:val="hybridMultilevel"/>
    <w:tmpl w:val="617E9B88"/>
    <w:lvl w:ilvl="0" w:tplc="B810F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2C4F37"/>
    <w:multiLevelType w:val="multilevel"/>
    <w:tmpl w:val="5ADA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B5C3C"/>
    <w:multiLevelType w:val="multilevel"/>
    <w:tmpl w:val="811A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166DFA"/>
    <w:multiLevelType w:val="multilevel"/>
    <w:tmpl w:val="97DE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3879BB"/>
    <w:multiLevelType w:val="hybridMultilevel"/>
    <w:tmpl w:val="252ED06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7253">
    <w:abstractNumId w:val="5"/>
  </w:num>
  <w:num w:numId="2" w16cid:durableId="895631452">
    <w:abstractNumId w:val="12"/>
  </w:num>
  <w:num w:numId="3" w16cid:durableId="486098003">
    <w:abstractNumId w:val="3"/>
  </w:num>
  <w:num w:numId="4" w16cid:durableId="418332714">
    <w:abstractNumId w:val="13"/>
  </w:num>
  <w:num w:numId="5" w16cid:durableId="2018994000">
    <w:abstractNumId w:val="0"/>
  </w:num>
  <w:num w:numId="6" w16cid:durableId="1530415895">
    <w:abstractNumId w:val="11"/>
  </w:num>
  <w:num w:numId="7" w16cid:durableId="973677470">
    <w:abstractNumId w:val="10"/>
  </w:num>
  <w:num w:numId="8" w16cid:durableId="440339153">
    <w:abstractNumId w:val="6"/>
  </w:num>
  <w:num w:numId="9" w16cid:durableId="684214382">
    <w:abstractNumId w:val="4"/>
  </w:num>
  <w:num w:numId="10" w16cid:durableId="1883664487">
    <w:abstractNumId w:val="7"/>
  </w:num>
  <w:num w:numId="11" w16cid:durableId="439957710">
    <w:abstractNumId w:val="2"/>
  </w:num>
  <w:num w:numId="12" w16cid:durableId="1802534854">
    <w:abstractNumId w:val="8"/>
  </w:num>
  <w:num w:numId="13" w16cid:durableId="1364162415">
    <w:abstractNumId w:val="9"/>
  </w:num>
  <w:num w:numId="14" w16cid:durableId="99838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A3"/>
    <w:rsid w:val="0001266A"/>
    <w:rsid w:val="00012E31"/>
    <w:rsid w:val="000217C9"/>
    <w:rsid w:val="00024890"/>
    <w:rsid w:val="00024B9D"/>
    <w:rsid w:val="00031BC4"/>
    <w:rsid w:val="00046285"/>
    <w:rsid w:val="00056F84"/>
    <w:rsid w:val="00063E33"/>
    <w:rsid w:val="000800E4"/>
    <w:rsid w:val="000806D8"/>
    <w:rsid w:val="00086A13"/>
    <w:rsid w:val="000A26BC"/>
    <w:rsid w:val="000A3851"/>
    <w:rsid w:val="000A58EB"/>
    <w:rsid w:val="000B38D4"/>
    <w:rsid w:val="000B44A3"/>
    <w:rsid w:val="000C13E4"/>
    <w:rsid w:val="000C372F"/>
    <w:rsid w:val="000D50F3"/>
    <w:rsid w:val="000E419B"/>
    <w:rsid w:val="000E42A2"/>
    <w:rsid w:val="000E4B02"/>
    <w:rsid w:val="000E6953"/>
    <w:rsid w:val="000F3AFB"/>
    <w:rsid w:val="00102AFA"/>
    <w:rsid w:val="001232F1"/>
    <w:rsid w:val="00124433"/>
    <w:rsid w:val="00156974"/>
    <w:rsid w:val="00163B95"/>
    <w:rsid w:val="001731A7"/>
    <w:rsid w:val="00176585"/>
    <w:rsid w:val="0017737B"/>
    <w:rsid w:val="001947F8"/>
    <w:rsid w:val="001B263B"/>
    <w:rsid w:val="001C43A4"/>
    <w:rsid w:val="001F071F"/>
    <w:rsid w:val="00202994"/>
    <w:rsid w:val="00212CA8"/>
    <w:rsid w:val="00216EA9"/>
    <w:rsid w:val="00230AD1"/>
    <w:rsid w:val="002448FC"/>
    <w:rsid w:val="00247354"/>
    <w:rsid w:val="00260D68"/>
    <w:rsid w:val="002643D3"/>
    <w:rsid w:val="00280767"/>
    <w:rsid w:val="002A24E2"/>
    <w:rsid w:val="002B6E92"/>
    <w:rsid w:val="002C3BE6"/>
    <w:rsid w:val="002C7F90"/>
    <w:rsid w:val="002E66CC"/>
    <w:rsid w:val="00326FA2"/>
    <w:rsid w:val="00331FB1"/>
    <w:rsid w:val="003328A9"/>
    <w:rsid w:val="0035597E"/>
    <w:rsid w:val="00361FA5"/>
    <w:rsid w:val="00383EF2"/>
    <w:rsid w:val="00392E8E"/>
    <w:rsid w:val="003A6081"/>
    <w:rsid w:val="003B5156"/>
    <w:rsid w:val="003C3BB1"/>
    <w:rsid w:val="003D0EBF"/>
    <w:rsid w:val="003F24EB"/>
    <w:rsid w:val="00402146"/>
    <w:rsid w:val="00404880"/>
    <w:rsid w:val="00410351"/>
    <w:rsid w:val="004118B5"/>
    <w:rsid w:val="00427647"/>
    <w:rsid w:val="00427733"/>
    <w:rsid w:val="004335BE"/>
    <w:rsid w:val="00433B4A"/>
    <w:rsid w:val="00434249"/>
    <w:rsid w:val="004342D9"/>
    <w:rsid w:val="0044739A"/>
    <w:rsid w:val="00457FE6"/>
    <w:rsid w:val="004630D7"/>
    <w:rsid w:val="00464E69"/>
    <w:rsid w:val="0047502E"/>
    <w:rsid w:val="0047517C"/>
    <w:rsid w:val="00476AFB"/>
    <w:rsid w:val="00476BC4"/>
    <w:rsid w:val="004807B8"/>
    <w:rsid w:val="004858B3"/>
    <w:rsid w:val="00495604"/>
    <w:rsid w:val="004A2B38"/>
    <w:rsid w:val="004C05A6"/>
    <w:rsid w:val="004C5B22"/>
    <w:rsid w:val="004E589F"/>
    <w:rsid w:val="005018C0"/>
    <w:rsid w:val="00504C33"/>
    <w:rsid w:val="00507387"/>
    <w:rsid w:val="00510AB9"/>
    <w:rsid w:val="005277AD"/>
    <w:rsid w:val="00527AD3"/>
    <w:rsid w:val="00536B9C"/>
    <w:rsid w:val="00541B9E"/>
    <w:rsid w:val="00541BCF"/>
    <w:rsid w:val="00552197"/>
    <w:rsid w:val="005665A0"/>
    <w:rsid w:val="0058306B"/>
    <w:rsid w:val="005839E8"/>
    <w:rsid w:val="00590579"/>
    <w:rsid w:val="005A0FC1"/>
    <w:rsid w:val="005A2C8B"/>
    <w:rsid w:val="005C11EE"/>
    <w:rsid w:val="005C3916"/>
    <w:rsid w:val="005C4FE4"/>
    <w:rsid w:val="005C7E2D"/>
    <w:rsid w:val="005E5C6B"/>
    <w:rsid w:val="005E6288"/>
    <w:rsid w:val="00610B2C"/>
    <w:rsid w:val="00632457"/>
    <w:rsid w:val="00647B99"/>
    <w:rsid w:val="0065182C"/>
    <w:rsid w:val="00670CB8"/>
    <w:rsid w:val="00677918"/>
    <w:rsid w:val="006803AB"/>
    <w:rsid w:val="0069497B"/>
    <w:rsid w:val="00694C9A"/>
    <w:rsid w:val="006A1FBC"/>
    <w:rsid w:val="006B7204"/>
    <w:rsid w:val="006C5E8E"/>
    <w:rsid w:val="006E0178"/>
    <w:rsid w:val="006E48FC"/>
    <w:rsid w:val="006E5BB4"/>
    <w:rsid w:val="006F27FE"/>
    <w:rsid w:val="00701411"/>
    <w:rsid w:val="00701483"/>
    <w:rsid w:val="00710F88"/>
    <w:rsid w:val="007116D9"/>
    <w:rsid w:val="00721636"/>
    <w:rsid w:val="00754B1D"/>
    <w:rsid w:val="00762794"/>
    <w:rsid w:val="00767083"/>
    <w:rsid w:val="007700F3"/>
    <w:rsid w:val="00772A5A"/>
    <w:rsid w:val="00793F77"/>
    <w:rsid w:val="00795802"/>
    <w:rsid w:val="007A499B"/>
    <w:rsid w:val="007C6C17"/>
    <w:rsid w:val="007E5CDB"/>
    <w:rsid w:val="007F744B"/>
    <w:rsid w:val="007F7D03"/>
    <w:rsid w:val="0080338D"/>
    <w:rsid w:val="008035A6"/>
    <w:rsid w:val="00803C93"/>
    <w:rsid w:val="008255A5"/>
    <w:rsid w:val="008360A6"/>
    <w:rsid w:val="00871A6C"/>
    <w:rsid w:val="0088248F"/>
    <w:rsid w:val="008B1300"/>
    <w:rsid w:val="008C10D2"/>
    <w:rsid w:val="008C1F6D"/>
    <w:rsid w:val="008C65C9"/>
    <w:rsid w:val="008C6F69"/>
    <w:rsid w:val="008C7F53"/>
    <w:rsid w:val="008D3A12"/>
    <w:rsid w:val="008E07DE"/>
    <w:rsid w:val="008E4333"/>
    <w:rsid w:val="008E4836"/>
    <w:rsid w:val="008F68CB"/>
    <w:rsid w:val="009036A1"/>
    <w:rsid w:val="00913395"/>
    <w:rsid w:val="00917E18"/>
    <w:rsid w:val="0093374E"/>
    <w:rsid w:val="009432D4"/>
    <w:rsid w:val="0094497B"/>
    <w:rsid w:val="0095379B"/>
    <w:rsid w:val="00957375"/>
    <w:rsid w:val="0096086A"/>
    <w:rsid w:val="0096477D"/>
    <w:rsid w:val="00977101"/>
    <w:rsid w:val="00981E17"/>
    <w:rsid w:val="009B3713"/>
    <w:rsid w:val="009E1A55"/>
    <w:rsid w:val="009E31DF"/>
    <w:rsid w:val="009E6CB3"/>
    <w:rsid w:val="009F6707"/>
    <w:rsid w:val="009F6D5D"/>
    <w:rsid w:val="00A14D4F"/>
    <w:rsid w:val="00A22D3B"/>
    <w:rsid w:val="00A3060F"/>
    <w:rsid w:val="00A33EB2"/>
    <w:rsid w:val="00A377B6"/>
    <w:rsid w:val="00A43F12"/>
    <w:rsid w:val="00A50832"/>
    <w:rsid w:val="00A56191"/>
    <w:rsid w:val="00A651B2"/>
    <w:rsid w:val="00A828DE"/>
    <w:rsid w:val="00A8389E"/>
    <w:rsid w:val="00A87CCF"/>
    <w:rsid w:val="00A87D71"/>
    <w:rsid w:val="00A966A2"/>
    <w:rsid w:val="00AB4E90"/>
    <w:rsid w:val="00AC445F"/>
    <w:rsid w:val="00AC5ADE"/>
    <w:rsid w:val="00AD4A75"/>
    <w:rsid w:val="00AF1845"/>
    <w:rsid w:val="00B02E1F"/>
    <w:rsid w:val="00B05318"/>
    <w:rsid w:val="00B13EF2"/>
    <w:rsid w:val="00B2129E"/>
    <w:rsid w:val="00B21FE1"/>
    <w:rsid w:val="00B273DB"/>
    <w:rsid w:val="00B31BF8"/>
    <w:rsid w:val="00B41B63"/>
    <w:rsid w:val="00B42134"/>
    <w:rsid w:val="00B45155"/>
    <w:rsid w:val="00B46970"/>
    <w:rsid w:val="00B855C5"/>
    <w:rsid w:val="00B92A9D"/>
    <w:rsid w:val="00B957EA"/>
    <w:rsid w:val="00BA14D0"/>
    <w:rsid w:val="00BA1C10"/>
    <w:rsid w:val="00BB436A"/>
    <w:rsid w:val="00BB5917"/>
    <w:rsid w:val="00BC03C4"/>
    <w:rsid w:val="00BC5C3B"/>
    <w:rsid w:val="00BE0805"/>
    <w:rsid w:val="00C02146"/>
    <w:rsid w:val="00C225B1"/>
    <w:rsid w:val="00C32882"/>
    <w:rsid w:val="00C61383"/>
    <w:rsid w:val="00C63557"/>
    <w:rsid w:val="00C75555"/>
    <w:rsid w:val="00C801C7"/>
    <w:rsid w:val="00C8204D"/>
    <w:rsid w:val="00C914F0"/>
    <w:rsid w:val="00C92059"/>
    <w:rsid w:val="00CA3BBD"/>
    <w:rsid w:val="00CB01CD"/>
    <w:rsid w:val="00CB2E8D"/>
    <w:rsid w:val="00CC5C14"/>
    <w:rsid w:val="00CE2017"/>
    <w:rsid w:val="00CE3604"/>
    <w:rsid w:val="00CF45DE"/>
    <w:rsid w:val="00CF6784"/>
    <w:rsid w:val="00D041CA"/>
    <w:rsid w:val="00D0691F"/>
    <w:rsid w:val="00D11215"/>
    <w:rsid w:val="00D1256D"/>
    <w:rsid w:val="00D168CD"/>
    <w:rsid w:val="00D35973"/>
    <w:rsid w:val="00D40A32"/>
    <w:rsid w:val="00D44107"/>
    <w:rsid w:val="00D570E1"/>
    <w:rsid w:val="00D61AAD"/>
    <w:rsid w:val="00D625CE"/>
    <w:rsid w:val="00D71B29"/>
    <w:rsid w:val="00D80F7E"/>
    <w:rsid w:val="00D82803"/>
    <w:rsid w:val="00D830AD"/>
    <w:rsid w:val="00D87D2A"/>
    <w:rsid w:val="00DA3F41"/>
    <w:rsid w:val="00DA7C6B"/>
    <w:rsid w:val="00DC1C77"/>
    <w:rsid w:val="00DC60DD"/>
    <w:rsid w:val="00DE23F2"/>
    <w:rsid w:val="00DF6BEC"/>
    <w:rsid w:val="00DF7D9E"/>
    <w:rsid w:val="00E143AE"/>
    <w:rsid w:val="00E24369"/>
    <w:rsid w:val="00E34E7A"/>
    <w:rsid w:val="00E36D56"/>
    <w:rsid w:val="00E61CFD"/>
    <w:rsid w:val="00E712FB"/>
    <w:rsid w:val="00E71EBA"/>
    <w:rsid w:val="00E73B09"/>
    <w:rsid w:val="00E73B10"/>
    <w:rsid w:val="00E7613B"/>
    <w:rsid w:val="00E81D51"/>
    <w:rsid w:val="00E9089F"/>
    <w:rsid w:val="00ED15A3"/>
    <w:rsid w:val="00ED2CA2"/>
    <w:rsid w:val="00ED5FAB"/>
    <w:rsid w:val="00EE2708"/>
    <w:rsid w:val="00EE4927"/>
    <w:rsid w:val="00EF7331"/>
    <w:rsid w:val="00F13504"/>
    <w:rsid w:val="00F15B97"/>
    <w:rsid w:val="00F1733B"/>
    <w:rsid w:val="00F55732"/>
    <w:rsid w:val="00F75227"/>
    <w:rsid w:val="00F76025"/>
    <w:rsid w:val="00F92EF6"/>
    <w:rsid w:val="00F95A0A"/>
    <w:rsid w:val="00FA0AEA"/>
    <w:rsid w:val="00FA7B72"/>
    <w:rsid w:val="00FA7FEE"/>
    <w:rsid w:val="00FB0FC5"/>
    <w:rsid w:val="00FC2F36"/>
    <w:rsid w:val="00FC4E0B"/>
    <w:rsid w:val="00FC7652"/>
    <w:rsid w:val="00FE4922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011"/>
  <w15:docId w15:val="{5B22A356-5D41-4000-8828-99F82B69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579"/>
  </w:style>
  <w:style w:type="paragraph" w:styleId="Heading1">
    <w:name w:val="heading 1"/>
    <w:basedOn w:val="Normal"/>
    <w:next w:val="Normal"/>
    <w:link w:val="Heading1Char"/>
    <w:uiPriority w:val="9"/>
    <w:qFormat/>
    <w:rsid w:val="004956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6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6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6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6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6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6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6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6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3"/>
    <w:rPr>
      <w:rFonts w:ascii="Segoe UI" w:hAnsi="Segoe UI" w:cs="Segoe UI"/>
      <w:sz w:val="18"/>
      <w:szCs w:val="18"/>
    </w:rPr>
  </w:style>
  <w:style w:type="paragraph" w:customStyle="1" w:styleId="Normal1">
    <w:name w:val="Normal1"/>
    <w:link w:val="Normal1Char"/>
    <w:uiPriority w:val="99"/>
    <w:rsid w:val="00ED15A3"/>
    <w:pPr>
      <w:suppressAutoHyphens/>
      <w:spacing w:after="240" w:line="100" w:lineRule="atLeast"/>
      <w:jc w:val="both"/>
    </w:pPr>
    <w:rPr>
      <w:rFonts w:ascii="Arial" w:eastAsia="Times New Roman" w:hAnsi="Arial" w:cs="Times New Roman"/>
      <w:kern w:val="1"/>
      <w:szCs w:val="20"/>
      <w:lang w:val="es-ES" w:eastAsia="ar-SA"/>
    </w:rPr>
  </w:style>
  <w:style w:type="character" w:customStyle="1" w:styleId="Normal1Char">
    <w:name w:val="Normal1 Char"/>
    <w:link w:val="Normal1"/>
    <w:uiPriority w:val="99"/>
    <w:rsid w:val="00ED15A3"/>
    <w:rPr>
      <w:rFonts w:ascii="Arial" w:eastAsia="Times New Roman" w:hAnsi="Arial" w:cs="Times New Roman"/>
      <w:kern w:val="1"/>
      <w:szCs w:val="20"/>
      <w:lang w:val="es-ES" w:eastAsia="ar-SA"/>
    </w:rPr>
  </w:style>
  <w:style w:type="character" w:customStyle="1" w:styleId="Fuentedeprrafopredeter1">
    <w:name w:val="Fuente de párrafo predeter.1"/>
    <w:qFormat/>
    <w:rsid w:val="0095379B"/>
  </w:style>
  <w:style w:type="paragraph" w:styleId="Header">
    <w:name w:val="header"/>
    <w:basedOn w:val="Normal"/>
    <w:link w:val="HeaderChar"/>
    <w:uiPriority w:val="99"/>
    <w:unhideWhenUsed/>
    <w:rsid w:val="00953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79B"/>
  </w:style>
  <w:style w:type="paragraph" w:styleId="Footer">
    <w:name w:val="footer"/>
    <w:basedOn w:val="Normal"/>
    <w:link w:val="FooterChar"/>
    <w:uiPriority w:val="99"/>
    <w:unhideWhenUsed/>
    <w:rsid w:val="00953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79B"/>
  </w:style>
  <w:style w:type="table" w:styleId="TableGrid">
    <w:name w:val="Table Grid"/>
    <w:basedOn w:val="TableNormal"/>
    <w:uiPriority w:val="39"/>
    <w:rsid w:val="0047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D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FE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560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60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60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60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60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60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60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60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5604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56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560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6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60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5604"/>
    <w:rPr>
      <w:b/>
      <w:bCs/>
    </w:rPr>
  </w:style>
  <w:style w:type="character" w:styleId="Emphasis">
    <w:name w:val="Emphasis"/>
    <w:basedOn w:val="DefaultParagraphFont"/>
    <w:uiPriority w:val="20"/>
    <w:qFormat/>
    <w:rsid w:val="00495604"/>
    <w:rPr>
      <w:i/>
      <w:iCs/>
    </w:rPr>
  </w:style>
  <w:style w:type="paragraph" w:styleId="NoSpacing">
    <w:name w:val="No Spacing"/>
    <w:uiPriority w:val="1"/>
    <w:qFormat/>
    <w:rsid w:val="00495604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495604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5604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6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60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56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56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56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560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56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5604"/>
    <w:pPr>
      <w:outlineLvl w:val="9"/>
    </w:pPr>
  </w:style>
  <w:style w:type="character" w:styleId="Hyperlink">
    <w:name w:val="Hyperlink"/>
    <w:uiPriority w:val="99"/>
    <w:rsid w:val="00495604"/>
    <w:rPr>
      <w:rFonts w:cs="Times New Roman"/>
      <w:color w:val="000080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95604"/>
    <w:rPr>
      <w:color w:val="2B579A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495604"/>
  </w:style>
  <w:style w:type="paragraph" w:customStyle="1" w:styleId="EndNoteBibliographyTitle">
    <w:name w:val="EndNote Bibliography Title"/>
    <w:basedOn w:val="Normal"/>
    <w:link w:val="EndNoteBibliographyTitleChar"/>
    <w:rsid w:val="00495604"/>
    <w:pPr>
      <w:spacing w:after="0"/>
      <w:jc w:val="center"/>
    </w:pPr>
    <w:rPr>
      <w:rFonts w:ascii="Calibri" w:eastAsiaTheme="minorEastAsia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95604"/>
    <w:rPr>
      <w:rFonts w:ascii="Calibri" w:eastAsiaTheme="minorEastAsia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95604"/>
    <w:pPr>
      <w:spacing w:line="240" w:lineRule="auto"/>
      <w:jc w:val="both"/>
    </w:pPr>
    <w:rPr>
      <w:rFonts w:ascii="Calibri" w:eastAsiaTheme="minorEastAsia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95604"/>
    <w:rPr>
      <w:rFonts w:ascii="Calibri" w:eastAsiaTheme="minorEastAsia" w:hAnsi="Calibri" w:cs="Calibri"/>
      <w:noProof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604"/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occurrence">
    <w:name w:val="occurrence"/>
    <w:basedOn w:val="DefaultParagraphFont"/>
    <w:rsid w:val="004956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6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5604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604"/>
    <w:rPr>
      <w:color w:val="605E5C"/>
      <w:shd w:val="clear" w:color="auto" w:fill="E1DFDD"/>
    </w:rPr>
  </w:style>
  <w:style w:type="character" w:customStyle="1" w:styleId="context-help">
    <w:name w:val="context-help"/>
    <w:basedOn w:val="DefaultParagraphFont"/>
    <w:rsid w:val="00495604"/>
  </w:style>
  <w:style w:type="character" w:customStyle="1" w:styleId="attributionheader">
    <w:name w:val="attributionheader"/>
    <w:basedOn w:val="DefaultParagraphFont"/>
    <w:rsid w:val="00495604"/>
  </w:style>
  <w:style w:type="character" w:styleId="FollowedHyperlink">
    <w:name w:val="FollowedHyperlink"/>
    <w:basedOn w:val="DefaultParagraphFont"/>
    <w:uiPriority w:val="99"/>
    <w:semiHidden/>
    <w:unhideWhenUsed/>
    <w:rsid w:val="00495604"/>
    <w:rPr>
      <w:color w:val="954F72"/>
      <w:u w:val="single"/>
    </w:rPr>
  </w:style>
  <w:style w:type="paragraph" w:customStyle="1" w:styleId="msonormal0">
    <w:name w:val="msonormal"/>
    <w:basedOn w:val="Normal"/>
    <w:rsid w:val="0049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3">
    <w:name w:val="xl63"/>
    <w:basedOn w:val="Normal"/>
    <w:rsid w:val="0049560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nb-NO"/>
    </w:rPr>
  </w:style>
  <w:style w:type="paragraph" w:customStyle="1" w:styleId="xl64">
    <w:name w:val="xl64"/>
    <w:basedOn w:val="Normal"/>
    <w:rsid w:val="004956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nb-NO"/>
    </w:rPr>
  </w:style>
  <w:style w:type="paragraph" w:customStyle="1" w:styleId="xl65">
    <w:name w:val="xl65"/>
    <w:basedOn w:val="Normal"/>
    <w:rsid w:val="0049560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nb-NO"/>
    </w:rPr>
  </w:style>
  <w:style w:type="paragraph" w:customStyle="1" w:styleId="xl66">
    <w:name w:val="xl66"/>
    <w:basedOn w:val="Normal"/>
    <w:rsid w:val="0049560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nb-NO"/>
    </w:rPr>
  </w:style>
  <w:style w:type="paragraph" w:customStyle="1" w:styleId="xl67">
    <w:name w:val="xl67"/>
    <w:basedOn w:val="Normal"/>
    <w:rsid w:val="004956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68">
    <w:name w:val="xl68"/>
    <w:basedOn w:val="Normal"/>
    <w:rsid w:val="0049560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nb-NO"/>
    </w:rPr>
  </w:style>
  <w:style w:type="paragraph" w:customStyle="1" w:styleId="xl69">
    <w:name w:val="xl69"/>
    <w:basedOn w:val="Normal"/>
    <w:rsid w:val="004956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70">
    <w:name w:val="xl70"/>
    <w:basedOn w:val="Normal"/>
    <w:rsid w:val="0049560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71">
    <w:name w:val="xl71"/>
    <w:basedOn w:val="Normal"/>
    <w:rsid w:val="0049560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72">
    <w:name w:val="xl72"/>
    <w:basedOn w:val="Normal"/>
    <w:rsid w:val="004956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xl73">
    <w:name w:val="xl73"/>
    <w:basedOn w:val="Normal"/>
    <w:rsid w:val="004956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nb-NO"/>
    </w:rPr>
  </w:style>
  <w:style w:type="paragraph" w:customStyle="1" w:styleId="xl74">
    <w:name w:val="xl74"/>
    <w:basedOn w:val="Normal"/>
    <w:rsid w:val="0049560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paragraph">
    <w:name w:val="paragraph"/>
    <w:basedOn w:val="Normal"/>
    <w:rsid w:val="0049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95604"/>
  </w:style>
  <w:style w:type="character" w:customStyle="1" w:styleId="eop">
    <w:name w:val="eop"/>
    <w:basedOn w:val="DefaultParagraphFont"/>
    <w:rsid w:val="00495604"/>
  </w:style>
  <w:style w:type="character" w:customStyle="1" w:styleId="title-text">
    <w:name w:val="title-text"/>
    <w:basedOn w:val="DefaultParagraphFont"/>
    <w:rsid w:val="0049560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9560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956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956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9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1B638BA118C449C7632F0CA8D775C" ma:contentTypeVersion="10" ma:contentTypeDescription="Create a new document." ma:contentTypeScope="" ma:versionID="880fd6e267163ee66ea7ce9b999f30be">
  <xsd:schema xmlns:xsd="http://www.w3.org/2001/XMLSchema" xmlns:xs="http://www.w3.org/2001/XMLSchema" xmlns:p="http://schemas.microsoft.com/office/2006/metadata/properties" xmlns:ns2="52788bad-162c-4657-adac-a7b1ceb50293" xmlns:ns3="137cde7a-4523-418a-b963-d18306ef0dc7" targetNamespace="http://schemas.microsoft.com/office/2006/metadata/properties" ma:root="true" ma:fieldsID="e8e69d0ef15f1270c538385221c2c6db" ns2:_="" ns3:_="">
    <xsd:import namespace="52788bad-162c-4657-adac-a7b1ceb50293"/>
    <xsd:import namespace="137cde7a-4523-418a-b963-d18306ef0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88bad-162c-4657-adac-a7b1ceb50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de7a-4523-418a-b963-d18306ef0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F464F-D042-4E86-973C-DB47EAA02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A1EEB-D5D6-4969-98F6-E2C4DB2D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88bad-162c-4657-adac-a7b1ceb50293"/>
    <ds:schemaRef ds:uri="137cde7a-4523-418a-b963-d18306ef0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6AF1F-5385-489B-BEB7-BD02C5DD0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5F5790-2A4B-47F2-9A06-41FBD5E87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9</Pages>
  <Words>852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Quintela</dc:creator>
  <cp:lastModifiedBy>Sanchez, Maria Quintela</cp:lastModifiedBy>
  <cp:revision>44</cp:revision>
  <dcterms:created xsi:type="dcterms:W3CDTF">2024-04-15T08:48:00Z</dcterms:created>
  <dcterms:modified xsi:type="dcterms:W3CDTF">2024-06-05T08:55:00Z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0x010100FFA1B638BA118C449C7632F0CA8D775C</vt:lpwstr>
  </property>
</Properties>
</file>