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E4E0F" w14:textId="59BB41AF" w:rsidR="00E100B0" w:rsidRPr="004E29A0" w:rsidRDefault="00E100B0" w:rsidP="00E100B0">
      <w:pPr>
        <w:autoSpaceDE w:val="0"/>
        <w:autoSpaceDN w:val="0"/>
        <w:adjustRightInd w:val="0"/>
        <w:spacing w:line="480" w:lineRule="auto"/>
        <w:rPr>
          <w:rFonts w:cs="Times New Roman"/>
          <w:szCs w:val="21"/>
        </w:rPr>
      </w:pPr>
      <w:bookmarkStart w:id="0" w:name="_GoBack"/>
      <w:r w:rsidRPr="004E29A0">
        <w:rPr>
          <w:rFonts w:cs="Times New Roman"/>
          <w:b/>
          <w:bCs/>
          <w:szCs w:val="21"/>
        </w:rPr>
        <w:t>Table S</w:t>
      </w:r>
      <w:r w:rsidR="00065B86" w:rsidRPr="004E29A0">
        <w:rPr>
          <w:rFonts w:cs="Times New Roman"/>
          <w:b/>
          <w:bCs/>
          <w:szCs w:val="21"/>
        </w:rPr>
        <w:t>5</w:t>
      </w:r>
      <w:r w:rsidRPr="004E29A0">
        <w:rPr>
          <w:rFonts w:cs="Times New Roman"/>
          <w:szCs w:val="21"/>
        </w:rPr>
        <w:t xml:space="preserve"> Comparison of performance on the independent test set between </w:t>
      </w:r>
      <w:proofErr w:type="spellStart"/>
      <w:r w:rsidRPr="004E29A0">
        <w:rPr>
          <w:rFonts w:cs="Times New Roman"/>
          <w:szCs w:val="21"/>
        </w:rPr>
        <w:t>CDMPred</w:t>
      </w:r>
      <w:proofErr w:type="spellEnd"/>
      <w:r w:rsidRPr="004E29A0">
        <w:rPr>
          <w:rFonts w:cs="Times New Roman"/>
          <w:szCs w:val="21"/>
        </w:rPr>
        <w:t xml:space="preserve"> and other </w:t>
      </w:r>
      <w:r w:rsidR="005A1321" w:rsidRPr="004E29A0">
        <w:rPr>
          <w:rFonts w:cs="Times New Roman"/>
          <w:szCs w:val="21"/>
        </w:rPr>
        <w:t>general-purpose predictors</w:t>
      </w:r>
      <w:r w:rsidRPr="004E29A0">
        <w:rPr>
          <w:rFonts w:cs="Times New Roman"/>
          <w:szCs w:val="21"/>
        </w:rPr>
        <w:t xml:space="preserve"> using </w:t>
      </w:r>
      <w:r w:rsidR="00097CCD" w:rsidRPr="004E29A0">
        <w:rPr>
          <w:rFonts w:cs="Times New Roman"/>
          <w:szCs w:val="21"/>
        </w:rPr>
        <w:t>the Delong test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104"/>
        <w:gridCol w:w="5418"/>
      </w:tblGrid>
      <w:tr w:rsidR="004E29A0" w:rsidRPr="004E29A0" w14:paraId="72250466" w14:textId="77777777" w:rsidTr="0068112C">
        <w:trPr>
          <w:trHeight w:val="496"/>
          <w:jc w:val="center"/>
        </w:trPr>
        <w:tc>
          <w:tcPr>
            <w:tcW w:w="1821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0B55BCF" w14:textId="690333AE" w:rsidR="00E100B0" w:rsidRPr="004E29A0" w:rsidRDefault="0068112C" w:rsidP="0068112C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4E29A0">
              <w:rPr>
                <w:rFonts w:hint="eastAsia"/>
                <w:b/>
                <w:bCs/>
                <w:szCs w:val="21"/>
                <w:shd w:val="clear" w:color="auto" w:fill="FFFFFF"/>
                <w:lang w:eastAsia="zh-CN"/>
              </w:rPr>
              <w:t>M</w:t>
            </w:r>
            <w:r w:rsidR="00E100B0" w:rsidRPr="004E29A0">
              <w:rPr>
                <w:b/>
                <w:bCs/>
                <w:szCs w:val="21"/>
                <w:shd w:val="clear" w:color="auto" w:fill="FFFFFF"/>
              </w:rPr>
              <w:t>ethod</w:t>
            </w:r>
          </w:p>
        </w:tc>
        <w:tc>
          <w:tcPr>
            <w:tcW w:w="3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FDD2D" w14:textId="77777777" w:rsidR="00E100B0" w:rsidRPr="004E29A0" w:rsidRDefault="00E100B0" w:rsidP="0068112C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4E29A0">
              <w:rPr>
                <w:b/>
                <w:bCs/>
                <w:szCs w:val="21"/>
                <w:shd w:val="clear" w:color="auto" w:fill="FFFFFF"/>
              </w:rPr>
              <w:t>P-value</w:t>
            </w:r>
          </w:p>
        </w:tc>
      </w:tr>
      <w:tr w:rsidR="004E29A0" w:rsidRPr="004E29A0" w14:paraId="297AC8BE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E8478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proofErr w:type="spellStart"/>
            <w:r w:rsidRPr="004E29A0">
              <w:t>MetaSVM</w:t>
            </w:r>
            <w:proofErr w:type="spellEnd"/>
          </w:p>
        </w:tc>
        <w:tc>
          <w:tcPr>
            <w:tcW w:w="3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BF034" w14:textId="07BC037E" w:rsidR="009C3D7F" w:rsidRPr="004E29A0" w:rsidRDefault="00004E10" w:rsidP="0068112C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418C9D54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3F04C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proofErr w:type="spellStart"/>
            <w:r w:rsidRPr="004E29A0">
              <w:t>MetaLR</w:t>
            </w:r>
            <w:proofErr w:type="spellEnd"/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5AD0" w14:textId="063F635C" w:rsidR="009C3D7F" w:rsidRPr="004E29A0" w:rsidRDefault="00004E10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07BBB662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6918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M-CAP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D420D" w14:textId="7528B82B" w:rsidR="009C3D7F" w:rsidRPr="004E29A0" w:rsidRDefault="00004E10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7FCFA28E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6FEB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REVEL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F09D" w14:textId="362E4A20" w:rsidR="009C3D7F" w:rsidRPr="004E29A0" w:rsidRDefault="00BA2788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0.00014</w:t>
            </w:r>
            <w:r w:rsidR="009C3D7F" w:rsidRPr="004E29A0">
              <w:t xml:space="preserve"> </w:t>
            </w:r>
          </w:p>
        </w:tc>
      </w:tr>
      <w:tr w:rsidR="004E29A0" w:rsidRPr="004E29A0" w14:paraId="00E71471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1486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DANN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BF91" w14:textId="7936D1F9" w:rsidR="009C3D7F" w:rsidRPr="004E29A0" w:rsidRDefault="00004E10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6083564F" w14:textId="77777777" w:rsidTr="0068112C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E2C8" w14:textId="77777777" w:rsidR="009C3D7F" w:rsidRPr="004E29A0" w:rsidRDefault="009C3D7F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CADD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94CD" w14:textId="7E6A481B" w:rsidR="009C3D7F" w:rsidRPr="004E29A0" w:rsidRDefault="00BA2788" w:rsidP="0068112C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0.09667</w:t>
            </w:r>
          </w:p>
        </w:tc>
      </w:tr>
      <w:tr w:rsidR="004E29A0" w:rsidRPr="004E29A0" w14:paraId="3547F603" w14:textId="77777777" w:rsidTr="000111AF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0CBC" w14:textId="77777777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SIFT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</w:tcPr>
          <w:p w14:paraId="381C6B2A" w14:textId="650938F1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23478CBD" w14:textId="77777777" w:rsidTr="000111AF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9D12" w14:textId="77777777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PolyPhen2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</w:tcPr>
          <w:p w14:paraId="4458F1F8" w14:textId="2F043462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4E29A0" w:rsidRPr="004E29A0" w14:paraId="4342AE28" w14:textId="77777777" w:rsidTr="000111AF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F9BE" w14:textId="77777777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proofErr w:type="spellStart"/>
            <w:r w:rsidRPr="004E29A0">
              <w:t>MutationAssessor</w:t>
            </w:r>
            <w:proofErr w:type="spellEnd"/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</w:tcPr>
          <w:p w14:paraId="60193CE9" w14:textId="5ABAFE82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tr w:rsidR="00004E10" w:rsidRPr="004E29A0" w14:paraId="001E2DEE" w14:textId="77777777" w:rsidTr="000111AF">
        <w:trPr>
          <w:trHeight w:val="454"/>
          <w:jc w:val="center"/>
        </w:trPr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00381" w14:textId="77777777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MVP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FE65" w14:textId="0E8D0F4F" w:rsidR="00004E10" w:rsidRPr="004E29A0" w:rsidRDefault="00004E10" w:rsidP="00004E10">
            <w:pPr>
              <w:jc w:val="center"/>
              <w:rPr>
                <w:szCs w:val="21"/>
                <w:shd w:val="clear" w:color="auto" w:fill="FFFFFF"/>
              </w:rPr>
            </w:pPr>
            <w:r w:rsidRPr="004E29A0">
              <w:t>&lt;0.0001</w:t>
            </w:r>
          </w:p>
        </w:tc>
      </w:tr>
      <w:bookmarkEnd w:id="0"/>
    </w:tbl>
    <w:p w14:paraId="500B053A" w14:textId="77777777" w:rsidR="00E92530" w:rsidRPr="004E29A0" w:rsidRDefault="00E92530"/>
    <w:sectPr w:rsidR="00E92530" w:rsidRPr="004E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38D4" w14:textId="77777777" w:rsidR="0040014F" w:rsidRDefault="0040014F" w:rsidP="00E100B0">
      <w:pPr>
        <w:spacing w:before="0" w:after="0"/>
      </w:pPr>
      <w:r>
        <w:separator/>
      </w:r>
    </w:p>
  </w:endnote>
  <w:endnote w:type="continuationSeparator" w:id="0">
    <w:p w14:paraId="59E52476" w14:textId="77777777" w:rsidR="0040014F" w:rsidRDefault="0040014F" w:rsidP="00E100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0A17" w14:textId="77777777" w:rsidR="0040014F" w:rsidRDefault="0040014F" w:rsidP="00E100B0">
      <w:pPr>
        <w:spacing w:before="0" w:after="0"/>
      </w:pPr>
      <w:r>
        <w:separator/>
      </w:r>
    </w:p>
  </w:footnote>
  <w:footnote w:type="continuationSeparator" w:id="0">
    <w:p w14:paraId="785D2A80" w14:textId="77777777" w:rsidR="0040014F" w:rsidRDefault="0040014F" w:rsidP="00E100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966"/>
    <w:rsid w:val="00004E10"/>
    <w:rsid w:val="00051EA4"/>
    <w:rsid w:val="00065B86"/>
    <w:rsid w:val="000917EC"/>
    <w:rsid w:val="00097CCD"/>
    <w:rsid w:val="002250D8"/>
    <w:rsid w:val="0026423E"/>
    <w:rsid w:val="0040014F"/>
    <w:rsid w:val="00410DF1"/>
    <w:rsid w:val="004656E7"/>
    <w:rsid w:val="004E29A0"/>
    <w:rsid w:val="005A1321"/>
    <w:rsid w:val="0068112C"/>
    <w:rsid w:val="00684047"/>
    <w:rsid w:val="006D00AF"/>
    <w:rsid w:val="00747171"/>
    <w:rsid w:val="00865C8D"/>
    <w:rsid w:val="00892B9D"/>
    <w:rsid w:val="008B0D2B"/>
    <w:rsid w:val="008D1978"/>
    <w:rsid w:val="009C3D7F"/>
    <w:rsid w:val="00A64528"/>
    <w:rsid w:val="00BA2788"/>
    <w:rsid w:val="00BC48A5"/>
    <w:rsid w:val="00BE6387"/>
    <w:rsid w:val="00C778E4"/>
    <w:rsid w:val="00D14C72"/>
    <w:rsid w:val="00D25826"/>
    <w:rsid w:val="00D35966"/>
    <w:rsid w:val="00D56406"/>
    <w:rsid w:val="00E100B0"/>
    <w:rsid w:val="00E76A1A"/>
    <w:rsid w:val="00E92530"/>
    <w:rsid w:val="00ED5CC1"/>
    <w:rsid w:val="00F67E56"/>
    <w:rsid w:val="00F71ABF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C4C60"/>
  <w15:chartTrackingRefBased/>
  <w15:docId w15:val="{F243774F-E2CE-4976-9132-5C0D00F8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0B0"/>
    <w:pPr>
      <w:spacing w:before="120" w:after="240"/>
      <w:jc w:val="both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uiPriority w:val="39"/>
    <w:qFormat/>
    <w:rsid w:val="006D00AF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TOC2">
    <w:name w:val="toc 2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paragraph" w:styleId="TOC3">
    <w:name w:val="toc 3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table" w:customStyle="1" w:styleId="a3">
    <w:name w:val="三线表"/>
    <w:basedOn w:val="a1"/>
    <w:uiPriority w:val="99"/>
    <w:rsid w:val="00865C8D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10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00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00B0"/>
    <w:rPr>
      <w:sz w:val="18"/>
      <w:szCs w:val="18"/>
    </w:rPr>
  </w:style>
  <w:style w:type="table" w:styleId="a8">
    <w:name w:val="Table Grid"/>
    <w:basedOn w:val="a1"/>
    <w:uiPriority w:val="59"/>
    <w:qFormat/>
    <w:rsid w:val="00E100B0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2023-11-27T16:19:00Z</dcterms:created>
  <dcterms:modified xsi:type="dcterms:W3CDTF">2024-03-19T15:26:00Z</dcterms:modified>
</cp:coreProperties>
</file>