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35" w:rsidRPr="00517A41" w:rsidRDefault="00400B00">
      <w:pPr>
        <w:pStyle w:val="Nagwek1"/>
        <w:rPr>
          <w:rFonts w:ascii="Times New Roman" w:hAnsi="Times New Roman" w:cs="Times New Roman"/>
          <w:color w:val="000000" w:themeColor="text1"/>
        </w:rPr>
      </w:pPr>
      <w:r w:rsidRPr="00517A41">
        <w:rPr>
          <w:rFonts w:ascii="Times New Roman" w:hAnsi="Times New Roman" w:cs="Times New Roman"/>
          <w:color w:val="000000" w:themeColor="text1"/>
        </w:rPr>
        <w:t>Table S</w:t>
      </w:r>
      <w:r w:rsidR="001856A9">
        <w:rPr>
          <w:rFonts w:ascii="Times New Roman" w:hAnsi="Times New Roman" w:cs="Times New Roman"/>
          <w:color w:val="000000" w:themeColor="text1"/>
        </w:rPr>
        <w:t>1</w:t>
      </w:r>
      <w:r w:rsidRPr="00517A41">
        <w:rPr>
          <w:rFonts w:ascii="Times New Roman" w:hAnsi="Times New Roman" w:cs="Times New Roman"/>
          <w:color w:val="000000" w:themeColor="text1"/>
        </w:rPr>
        <w:t>. Quality of the included studies</w:t>
      </w:r>
      <w:r w:rsidR="00517A41" w:rsidRPr="00517A41">
        <w:rPr>
          <w:rFonts w:ascii="Times New Roman" w:hAnsi="Times New Roman" w:cs="Times New Roman"/>
          <w:color w:val="000000" w:themeColor="text1"/>
        </w:rPr>
        <w:t xml:space="preserve"> – JBI Critical Appraisal for Case Reports</w:t>
      </w:r>
    </w:p>
    <w:tbl>
      <w:tblPr>
        <w:tblW w:w="13905" w:type="dxa"/>
        <w:tblLook w:val="04A0"/>
      </w:tblPr>
      <w:tblGrid>
        <w:gridCol w:w="511"/>
        <w:gridCol w:w="1294"/>
        <w:gridCol w:w="1457"/>
        <w:gridCol w:w="1069"/>
        <w:gridCol w:w="1297"/>
        <w:gridCol w:w="1189"/>
        <w:gridCol w:w="1518"/>
        <w:gridCol w:w="1273"/>
        <w:gridCol w:w="1389"/>
        <w:gridCol w:w="1028"/>
        <w:gridCol w:w="773"/>
        <w:gridCol w:w="1107"/>
      </w:tblGrid>
      <w:tr w:rsidR="00130E5F" w:rsidRPr="00517A41" w:rsidTr="00517A41">
        <w:trPr>
          <w:trHeight w:val="2398"/>
        </w:trPr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Patient’s demographic characteristics clearly described?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Patient’s history clearly described and presented as a timeline?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Current clinical condition of the patient on presentation clearly described?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Diagnostic tests or assessment methods and the results clearly described?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Intervention(s) or treatment procedure(s) clearly described?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Post-intervention clinical condition clearly described?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Adverse events (harms) or unanticipated events identified and described?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Case report provides takeaway lessons?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Scores (8)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Valentino et al., 2012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Low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Davis et al., 2010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Moderate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De Flaviis, 1989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Moderate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Dupuis et al., 2009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Moderate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Franceschi, 2006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Low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KUENHAST 2012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Low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Malherbe 2012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Moderate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Iwamoto 2009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Moderate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Goldmann et al. 2009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Moderate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Tourdias 2015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Low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Bonney 1948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Low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Carr 2001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Moderate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Alito et al. 2023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Low risk of bias</w:t>
            </w:r>
          </w:p>
        </w:tc>
      </w:tr>
      <w:tr w:rsidR="00130E5F" w:rsidRPr="00517A41" w:rsidTr="00517A41">
        <w:tc>
          <w:tcPr>
            <w:tcW w:w="5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Sinding-Larsen 1921</w:t>
            </w:r>
          </w:p>
        </w:tc>
        <w:tc>
          <w:tcPr>
            <w:tcW w:w="1468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0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99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1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3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00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035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776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130E5F" w:rsidRPr="00517A41" w:rsidRDefault="00130E5F" w:rsidP="0051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1">
              <w:rPr>
                <w:rFonts w:ascii="Times New Roman" w:hAnsi="Times New Roman" w:cs="Times New Roman"/>
                <w:sz w:val="20"/>
                <w:szCs w:val="20"/>
              </w:rPr>
              <w:t>Low risk of bias</w:t>
            </w:r>
          </w:p>
        </w:tc>
      </w:tr>
    </w:tbl>
    <w:p w:rsidR="00400B00" w:rsidRDefault="00400B00"/>
    <w:sectPr w:rsidR="00400B00" w:rsidSect="0035419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30E5F"/>
    <w:rsid w:val="0015074B"/>
    <w:rsid w:val="001856A9"/>
    <w:rsid w:val="002472CD"/>
    <w:rsid w:val="0029639D"/>
    <w:rsid w:val="00326F90"/>
    <w:rsid w:val="0035419F"/>
    <w:rsid w:val="003C0535"/>
    <w:rsid w:val="00400B00"/>
    <w:rsid w:val="00517A41"/>
    <w:rsid w:val="00693AF7"/>
    <w:rsid w:val="006E784F"/>
    <w:rsid w:val="00863E76"/>
    <w:rsid w:val="00AA1D8D"/>
    <w:rsid w:val="00B47730"/>
    <w:rsid w:val="00CB0664"/>
    <w:rsid w:val="00DA7A1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Wilczyński Bartosz</cp:lastModifiedBy>
  <cp:revision>8</cp:revision>
  <dcterms:created xsi:type="dcterms:W3CDTF">2013-12-23T23:15:00Z</dcterms:created>
  <dcterms:modified xsi:type="dcterms:W3CDTF">2024-07-19T13:52:00Z</dcterms:modified>
  <cp:category/>
</cp:coreProperties>
</file>