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11A61" w14:textId="77777777" w:rsidR="00773AFE" w:rsidRPr="004F4682" w:rsidRDefault="00773AFE" w:rsidP="00773AFE">
      <w:pPr>
        <w:rPr>
          <w:rFonts w:ascii="Times" w:hAnsi="Times" w:cs="Times New Roman"/>
          <w:b/>
        </w:rPr>
      </w:pPr>
      <w:r w:rsidRPr="004F4682">
        <w:rPr>
          <w:rFonts w:ascii="Times" w:hAnsi="Times" w:cs="Times New Roman"/>
          <w:b/>
        </w:rPr>
        <w:t>Supplementary Table 1</w:t>
      </w:r>
      <w:r w:rsidRPr="004F4682">
        <w:rPr>
          <w:rFonts w:ascii="Times" w:hAnsi="Times" w:cs="Times New Roman"/>
          <w:b/>
          <w:lang w:eastAsia="zh-CN"/>
        </w:rPr>
        <w:t>:</w:t>
      </w:r>
      <w:r w:rsidR="00CB6392" w:rsidRPr="004F4682">
        <w:rPr>
          <w:rFonts w:ascii="Times" w:hAnsi="Times" w:cs="Times New Roman"/>
          <w:b/>
          <w:lang w:eastAsia="zh-CN"/>
        </w:rPr>
        <w:t xml:space="preserve"> </w:t>
      </w:r>
      <w:r w:rsidRPr="004F4682">
        <w:rPr>
          <w:rFonts w:ascii="Times" w:hAnsi="Times" w:cs="Times New Roman"/>
          <w:b/>
        </w:rPr>
        <w:t xml:space="preserve">QUADOMICS assessment of included </w:t>
      </w:r>
      <w:r w:rsidR="00F32186" w:rsidRPr="004F4682">
        <w:rPr>
          <w:rFonts w:ascii="Times" w:hAnsi="Times" w:cs="Times New Roman"/>
          <w:b/>
        </w:rPr>
        <w:t xml:space="preserve">studies </w:t>
      </w:r>
    </w:p>
    <w:p w14:paraId="5B3DD8F9" w14:textId="77777777" w:rsidR="00CB6392" w:rsidRPr="004F4682" w:rsidRDefault="00CB6392" w:rsidP="00773AFE">
      <w:pPr>
        <w:rPr>
          <w:rFonts w:ascii="Times" w:hAnsi="Times" w:cs="Times New Roman"/>
          <w:b/>
          <w:lang w:eastAsia="zh-CN"/>
        </w:rPr>
      </w:pPr>
    </w:p>
    <w:tbl>
      <w:tblPr>
        <w:tblStyle w:val="TableGrid"/>
        <w:tblW w:w="499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30"/>
        <w:gridCol w:w="856"/>
        <w:gridCol w:w="1323"/>
        <w:gridCol w:w="856"/>
        <w:gridCol w:w="856"/>
        <w:gridCol w:w="1256"/>
        <w:gridCol w:w="856"/>
        <w:gridCol w:w="856"/>
        <w:gridCol w:w="870"/>
        <w:gridCol w:w="856"/>
        <w:gridCol w:w="670"/>
        <w:gridCol w:w="576"/>
        <w:gridCol w:w="976"/>
      </w:tblGrid>
      <w:tr w:rsidR="000D3F05" w:rsidRPr="004F4682" w14:paraId="6C668004" w14:textId="77777777" w:rsidTr="000D3F05">
        <w:trPr>
          <w:cantSplit/>
          <w:trHeight w:val="937"/>
        </w:trPr>
        <w:tc>
          <w:tcPr>
            <w:tcW w:w="1290" w:type="pct"/>
          </w:tcPr>
          <w:p w14:paraId="6EB9AB36" w14:textId="77777777" w:rsidR="000D3F05" w:rsidRPr="004F4682" w:rsidRDefault="000D3F05" w:rsidP="000D3F05">
            <w:pPr>
              <w:tabs>
                <w:tab w:val="center" w:pos="317"/>
              </w:tabs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Times New Roman" w:hAnsi="Times" w:cs="Times New Roman"/>
              </w:rPr>
              <w:t>ITEM</w:t>
            </w:r>
          </w:p>
        </w:tc>
        <w:tc>
          <w:tcPr>
            <w:tcW w:w="291" w:type="pct"/>
          </w:tcPr>
          <w:p w14:paraId="36015086" w14:textId="1BFB59F1" w:rsidR="000D3F05" w:rsidRPr="004F4682" w:rsidRDefault="000D3F05" w:rsidP="000D3F05">
            <w:pPr>
              <w:jc w:val="center"/>
              <w:rPr>
                <w:rFonts w:ascii="Times" w:hAnsi="Times" w:cs="Times New Roman"/>
                <w:b/>
                <w:bCs/>
              </w:rPr>
            </w:pPr>
            <w:r w:rsidRPr="004F4682">
              <w:rPr>
                <w:rFonts w:ascii="Times" w:hAnsi="Times" w:cs="Times New Roman"/>
                <w:b/>
                <w:bCs/>
              </w:rPr>
              <w:t>Zhu et al., (2014)</w:t>
            </w:r>
          </w:p>
        </w:tc>
        <w:tc>
          <w:tcPr>
            <w:tcW w:w="358" w:type="pct"/>
          </w:tcPr>
          <w:p w14:paraId="7DD57817" w14:textId="33995773" w:rsidR="000D3F05" w:rsidRPr="004F4682" w:rsidRDefault="000D3F05" w:rsidP="000D3F05">
            <w:pPr>
              <w:jc w:val="center"/>
              <w:rPr>
                <w:rFonts w:ascii="Times" w:hAnsi="Times" w:cs="Times New Roman"/>
                <w:b/>
                <w:bCs/>
              </w:rPr>
            </w:pPr>
            <w:proofErr w:type="spellStart"/>
            <w:r w:rsidRPr="004F4682">
              <w:rPr>
                <w:rFonts w:ascii="Times" w:hAnsi="Times" w:cs="Times New Roman"/>
                <w:b/>
                <w:bCs/>
              </w:rPr>
              <w:t>Farshidfar</w:t>
            </w:r>
            <w:proofErr w:type="spellEnd"/>
            <w:r w:rsidRPr="004F4682">
              <w:rPr>
                <w:rFonts w:ascii="Times" w:hAnsi="Times" w:cs="Times New Roman"/>
                <w:b/>
                <w:bCs/>
              </w:rPr>
              <w:t xml:space="preserve"> et al. (2016)</w:t>
            </w:r>
          </w:p>
        </w:tc>
        <w:tc>
          <w:tcPr>
            <w:tcW w:w="295" w:type="pct"/>
          </w:tcPr>
          <w:p w14:paraId="5637F81A" w14:textId="0B60F269" w:rsidR="000D3F05" w:rsidRPr="004F4682" w:rsidRDefault="000D3F05" w:rsidP="000D3F05">
            <w:pPr>
              <w:jc w:val="center"/>
              <w:rPr>
                <w:rFonts w:ascii="Times" w:hAnsi="Times" w:cs="Times New Roman"/>
                <w:b/>
                <w:bCs/>
              </w:rPr>
            </w:pPr>
            <w:r w:rsidRPr="004F4682">
              <w:rPr>
                <w:rFonts w:ascii="Times" w:hAnsi="Times" w:cs="Times New Roman"/>
                <w:b/>
                <w:bCs/>
              </w:rPr>
              <w:t>Long et al. (2017)</w:t>
            </w:r>
          </w:p>
        </w:tc>
        <w:tc>
          <w:tcPr>
            <w:tcW w:w="295" w:type="pct"/>
          </w:tcPr>
          <w:p w14:paraId="63102133" w14:textId="52477989" w:rsidR="000D3F05" w:rsidRPr="004F4682" w:rsidRDefault="000D3F05" w:rsidP="000D3F05">
            <w:pPr>
              <w:jc w:val="center"/>
              <w:rPr>
                <w:rFonts w:ascii="Times" w:hAnsi="Times" w:cs="Times New Roman"/>
                <w:b/>
                <w:bCs/>
              </w:rPr>
            </w:pPr>
            <w:r w:rsidRPr="004F4682">
              <w:rPr>
                <w:rFonts w:ascii="Times" w:hAnsi="Times" w:cs="Times New Roman"/>
                <w:b/>
                <w:bCs/>
              </w:rPr>
              <w:t>Chen et al., (2017)</w:t>
            </w:r>
          </w:p>
        </w:tc>
        <w:tc>
          <w:tcPr>
            <w:tcW w:w="327" w:type="pct"/>
          </w:tcPr>
          <w:p w14:paraId="176EB858" w14:textId="7BC425C2" w:rsidR="000D3F05" w:rsidRPr="004F4682" w:rsidRDefault="000D3F05" w:rsidP="000D3F05">
            <w:pPr>
              <w:jc w:val="center"/>
              <w:rPr>
                <w:rFonts w:ascii="Times" w:hAnsi="Times" w:cs="Times New Roman"/>
                <w:b/>
                <w:bCs/>
              </w:rPr>
            </w:pPr>
            <w:r w:rsidRPr="004F4682">
              <w:rPr>
                <w:rFonts w:ascii="Times" w:hAnsi="Times" w:cs="Times New Roman"/>
                <w:b/>
                <w:bCs/>
              </w:rPr>
              <w:t>Uchiyama et al. (2017)</w:t>
            </w:r>
          </w:p>
        </w:tc>
        <w:tc>
          <w:tcPr>
            <w:tcW w:w="295" w:type="pct"/>
          </w:tcPr>
          <w:p w14:paraId="206C6844" w14:textId="3E796A95" w:rsidR="000D3F05" w:rsidRPr="004F4682" w:rsidRDefault="000D3F05" w:rsidP="000D3F05">
            <w:pPr>
              <w:jc w:val="center"/>
              <w:rPr>
                <w:rFonts w:ascii="Times" w:hAnsi="Times" w:cs="Times New Roman"/>
                <w:b/>
                <w:bCs/>
              </w:rPr>
            </w:pPr>
            <w:r w:rsidRPr="004F4682">
              <w:rPr>
                <w:rFonts w:ascii="Times" w:hAnsi="Times" w:cs="Times New Roman"/>
                <w:b/>
                <w:bCs/>
              </w:rPr>
              <w:t>Liu et al. (2018)</w:t>
            </w:r>
          </w:p>
        </w:tc>
        <w:tc>
          <w:tcPr>
            <w:tcW w:w="295" w:type="pct"/>
          </w:tcPr>
          <w:p w14:paraId="79E8B70A" w14:textId="6C051854" w:rsidR="000D3F05" w:rsidRPr="004F4682" w:rsidRDefault="000D3F05" w:rsidP="000D3F05">
            <w:pPr>
              <w:jc w:val="center"/>
              <w:rPr>
                <w:rFonts w:ascii="Times" w:hAnsi="Times" w:cs="Times New Roman"/>
                <w:b/>
                <w:bCs/>
              </w:rPr>
            </w:pPr>
            <w:r w:rsidRPr="004F4682">
              <w:rPr>
                <w:rFonts w:ascii="Times" w:hAnsi="Times" w:cs="Times New Roman"/>
                <w:b/>
                <w:bCs/>
              </w:rPr>
              <w:t>Gu et al. (2019)</w:t>
            </w:r>
          </w:p>
        </w:tc>
        <w:tc>
          <w:tcPr>
            <w:tcW w:w="294" w:type="pct"/>
          </w:tcPr>
          <w:p w14:paraId="26D5AD37" w14:textId="3A3BFCEB" w:rsidR="000D3F05" w:rsidRPr="004F4682" w:rsidRDefault="000D3F05" w:rsidP="000D3F05">
            <w:pPr>
              <w:jc w:val="center"/>
              <w:rPr>
                <w:rFonts w:ascii="Times" w:hAnsi="Times" w:cs="Times New Roman"/>
                <w:b/>
                <w:bCs/>
              </w:rPr>
            </w:pPr>
            <w:proofErr w:type="spellStart"/>
            <w:r w:rsidRPr="004F4682">
              <w:rPr>
                <w:rFonts w:ascii="Times" w:hAnsi="Times" w:cs="Times New Roman"/>
                <w:b/>
                <w:bCs/>
              </w:rPr>
              <w:t>Tevini</w:t>
            </w:r>
            <w:proofErr w:type="spellEnd"/>
            <w:r w:rsidRPr="004F4682">
              <w:rPr>
                <w:rFonts w:ascii="Times" w:hAnsi="Times" w:cs="Times New Roman"/>
                <w:b/>
                <w:bCs/>
              </w:rPr>
              <w:t xml:space="preserve"> et al. (2022)</w:t>
            </w:r>
          </w:p>
        </w:tc>
        <w:tc>
          <w:tcPr>
            <w:tcW w:w="252" w:type="pct"/>
          </w:tcPr>
          <w:p w14:paraId="6E62D5D8" w14:textId="2A62A12F" w:rsidR="000D3F05" w:rsidRPr="004F4682" w:rsidRDefault="000D3F05" w:rsidP="000D3F05">
            <w:pPr>
              <w:jc w:val="center"/>
              <w:rPr>
                <w:rFonts w:ascii="Times" w:hAnsi="Times" w:cs="Times New Roman"/>
                <w:b/>
                <w:bCs/>
              </w:rPr>
            </w:pPr>
            <w:r w:rsidRPr="004F4682">
              <w:rPr>
                <w:rFonts w:ascii="Times" w:hAnsi="Times" w:cs="Times New Roman"/>
                <w:b/>
                <w:bCs/>
              </w:rPr>
              <w:t>Guo et al. (2023)</w:t>
            </w:r>
          </w:p>
        </w:tc>
        <w:tc>
          <w:tcPr>
            <w:tcW w:w="295" w:type="pct"/>
          </w:tcPr>
          <w:p w14:paraId="60B2A884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eastAsia="Times New Roman" w:hAnsi="Times" w:cs="Times New Roman"/>
              </w:rPr>
              <w:t>YES</w:t>
            </w:r>
          </w:p>
          <w:p w14:paraId="40F7C345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eastAsia="Times New Roman" w:hAnsi="Times" w:cs="Times New Roman"/>
              </w:rPr>
              <w:t>%</w:t>
            </w:r>
          </w:p>
        </w:tc>
        <w:tc>
          <w:tcPr>
            <w:tcW w:w="380" w:type="pct"/>
          </w:tcPr>
          <w:p w14:paraId="7C0AF672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eastAsia="Times New Roman" w:hAnsi="Times" w:cs="Times New Roman"/>
              </w:rPr>
              <w:t>NO</w:t>
            </w:r>
          </w:p>
          <w:p w14:paraId="4B9D5F16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eastAsia="Times New Roman" w:hAnsi="Times" w:cs="Times New Roman"/>
              </w:rPr>
              <w:t>%</w:t>
            </w:r>
          </w:p>
        </w:tc>
        <w:tc>
          <w:tcPr>
            <w:tcW w:w="332" w:type="pct"/>
          </w:tcPr>
          <w:p w14:paraId="6F55A994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Unclear</w:t>
            </w:r>
          </w:p>
          <w:p w14:paraId="445783C2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eastAsia="Times New Roman" w:hAnsi="Times" w:cs="Times New Roman"/>
              </w:rPr>
              <w:t>%</w:t>
            </w:r>
          </w:p>
        </w:tc>
      </w:tr>
      <w:tr w:rsidR="000D3F05" w:rsidRPr="004F4682" w14:paraId="401F0286" w14:textId="77777777" w:rsidTr="000D3F05">
        <w:trPr>
          <w:trHeight w:val="122"/>
        </w:trPr>
        <w:tc>
          <w:tcPr>
            <w:tcW w:w="1290" w:type="pct"/>
          </w:tcPr>
          <w:p w14:paraId="334A11CA" w14:textId="2D8403E6" w:rsidR="000D3F05" w:rsidRPr="004F4682" w:rsidRDefault="000D3F05" w:rsidP="000D3F05">
            <w:pPr>
              <w:rPr>
                <w:rFonts w:ascii="Times" w:eastAsia="Times New Roman" w:hAnsi="Times" w:cs="Times New Roman"/>
              </w:rPr>
            </w:pPr>
            <w:r w:rsidRPr="004F4682">
              <w:rPr>
                <w:rFonts w:ascii="Times" w:eastAsia="Times New Roman" w:hAnsi="Times" w:cs="Times New Roman"/>
              </w:rPr>
              <w:t>1. Were selection criteria clearly described?</w:t>
            </w:r>
          </w:p>
        </w:tc>
        <w:tc>
          <w:tcPr>
            <w:tcW w:w="291" w:type="pct"/>
          </w:tcPr>
          <w:p w14:paraId="69D91699" w14:textId="1550C01F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358" w:type="pct"/>
          </w:tcPr>
          <w:p w14:paraId="4CCB1DD6" w14:textId="1CBCA60E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hAnsi="Times" w:cs="Times New Roman"/>
              </w:rPr>
              <w:t>Y</w:t>
            </w:r>
          </w:p>
        </w:tc>
        <w:tc>
          <w:tcPr>
            <w:tcW w:w="295" w:type="pct"/>
          </w:tcPr>
          <w:p w14:paraId="77BF06A1" w14:textId="21405CEB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5" w:type="pct"/>
          </w:tcPr>
          <w:p w14:paraId="4ECE2E36" w14:textId="1056EDC3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327" w:type="pct"/>
          </w:tcPr>
          <w:p w14:paraId="35CA43ED" w14:textId="2EE96D20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5" w:type="pct"/>
          </w:tcPr>
          <w:p w14:paraId="374D5E90" w14:textId="77688150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5" w:type="pct"/>
          </w:tcPr>
          <w:p w14:paraId="2E318B76" w14:textId="5E01A886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4" w:type="pct"/>
          </w:tcPr>
          <w:p w14:paraId="0953AF2F" w14:textId="68812980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52" w:type="pct"/>
          </w:tcPr>
          <w:p w14:paraId="6A7440D7" w14:textId="2FB708CD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Y</w:t>
            </w:r>
          </w:p>
        </w:tc>
        <w:tc>
          <w:tcPr>
            <w:tcW w:w="295" w:type="pct"/>
          </w:tcPr>
          <w:p w14:paraId="08E85CBD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100</w:t>
            </w:r>
          </w:p>
        </w:tc>
        <w:tc>
          <w:tcPr>
            <w:tcW w:w="380" w:type="pct"/>
          </w:tcPr>
          <w:p w14:paraId="553A6FF6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0</w:t>
            </w:r>
          </w:p>
        </w:tc>
        <w:tc>
          <w:tcPr>
            <w:tcW w:w="332" w:type="pct"/>
          </w:tcPr>
          <w:p w14:paraId="3DE61E23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0</w:t>
            </w:r>
          </w:p>
        </w:tc>
      </w:tr>
      <w:tr w:rsidR="000D3F05" w:rsidRPr="004F4682" w14:paraId="32A91A74" w14:textId="77777777" w:rsidTr="000D3F05">
        <w:trPr>
          <w:trHeight w:val="122"/>
        </w:trPr>
        <w:tc>
          <w:tcPr>
            <w:tcW w:w="1290" w:type="pct"/>
          </w:tcPr>
          <w:p w14:paraId="00B0B868" w14:textId="3CB93BE3" w:rsidR="000D3F05" w:rsidRPr="004F4682" w:rsidRDefault="000D3F05" w:rsidP="000D3F05">
            <w:pPr>
              <w:rPr>
                <w:rFonts w:ascii="Times" w:eastAsia="Times New Roman" w:hAnsi="Times" w:cs="Times New Roman"/>
              </w:rPr>
            </w:pPr>
            <w:r w:rsidRPr="004F4682">
              <w:rPr>
                <w:rFonts w:ascii="Times" w:eastAsia="Times New Roman" w:hAnsi="Times" w:cs="Times New Roman"/>
              </w:rPr>
              <w:t>2. Was the spectrum of patients representative of patients who will receive the test in practice?</w:t>
            </w:r>
          </w:p>
        </w:tc>
        <w:tc>
          <w:tcPr>
            <w:tcW w:w="291" w:type="pct"/>
          </w:tcPr>
          <w:p w14:paraId="12874433" w14:textId="149BC5D3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Y</w:t>
            </w:r>
          </w:p>
        </w:tc>
        <w:tc>
          <w:tcPr>
            <w:tcW w:w="358" w:type="pct"/>
          </w:tcPr>
          <w:p w14:paraId="06480BA4" w14:textId="0C3B214F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Y</w:t>
            </w:r>
          </w:p>
        </w:tc>
        <w:tc>
          <w:tcPr>
            <w:tcW w:w="295" w:type="pct"/>
          </w:tcPr>
          <w:p w14:paraId="7FD39938" w14:textId="3D3974BE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Y</w:t>
            </w:r>
          </w:p>
        </w:tc>
        <w:tc>
          <w:tcPr>
            <w:tcW w:w="295" w:type="pct"/>
          </w:tcPr>
          <w:p w14:paraId="78D3741A" w14:textId="05A910B5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Y</w:t>
            </w:r>
          </w:p>
        </w:tc>
        <w:tc>
          <w:tcPr>
            <w:tcW w:w="327" w:type="pct"/>
          </w:tcPr>
          <w:p w14:paraId="32DC6F22" w14:textId="4C0C42F6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Y</w:t>
            </w:r>
          </w:p>
        </w:tc>
        <w:tc>
          <w:tcPr>
            <w:tcW w:w="295" w:type="pct"/>
          </w:tcPr>
          <w:p w14:paraId="1FF8FA74" w14:textId="4EF5009B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Y</w:t>
            </w:r>
          </w:p>
        </w:tc>
        <w:tc>
          <w:tcPr>
            <w:tcW w:w="295" w:type="pct"/>
          </w:tcPr>
          <w:p w14:paraId="2DACFA0D" w14:textId="00AB16BE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hAnsi="Times" w:cs="Times New Roman"/>
              </w:rPr>
              <w:t>Y</w:t>
            </w:r>
          </w:p>
        </w:tc>
        <w:tc>
          <w:tcPr>
            <w:tcW w:w="294" w:type="pct"/>
          </w:tcPr>
          <w:p w14:paraId="3621CF08" w14:textId="3E21F834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52" w:type="pct"/>
          </w:tcPr>
          <w:p w14:paraId="4A104391" w14:textId="1BD970B9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Y</w:t>
            </w:r>
          </w:p>
        </w:tc>
        <w:tc>
          <w:tcPr>
            <w:tcW w:w="295" w:type="pct"/>
          </w:tcPr>
          <w:p w14:paraId="6CFCED76" w14:textId="391215AA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100</w:t>
            </w:r>
          </w:p>
        </w:tc>
        <w:tc>
          <w:tcPr>
            <w:tcW w:w="380" w:type="pct"/>
          </w:tcPr>
          <w:p w14:paraId="3E2EB543" w14:textId="681CD460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0</w:t>
            </w:r>
          </w:p>
        </w:tc>
        <w:tc>
          <w:tcPr>
            <w:tcW w:w="332" w:type="pct"/>
          </w:tcPr>
          <w:p w14:paraId="20ECACAD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0</w:t>
            </w:r>
          </w:p>
        </w:tc>
      </w:tr>
      <w:tr w:rsidR="000D3F05" w:rsidRPr="004F4682" w14:paraId="188F2B70" w14:textId="77777777" w:rsidTr="000D3F05">
        <w:trPr>
          <w:trHeight w:val="122"/>
        </w:trPr>
        <w:tc>
          <w:tcPr>
            <w:tcW w:w="1290" w:type="pct"/>
          </w:tcPr>
          <w:p w14:paraId="1C68910F" w14:textId="1F8BA1C8" w:rsidR="000D3F05" w:rsidRPr="004F4682" w:rsidRDefault="000D3F05" w:rsidP="000D3F05">
            <w:pPr>
              <w:rPr>
                <w:rFonts w:ascii="Times" w:eastAsia="Times New Roman" w:hAnsi="Times" w:cs="Times New Roman"/>
              </w:rPr>
            </w:pPr>
            <w:r w:rsidRPr="004F4682">
              <w:rPr>
                <w:rFonts w:ascii="Times" w:eastAsia="Times New Roman" w:hAnsi="Times" w:cs="Times New Roman"/>
              </w:rPr>
              <w:t>3. Was the type of sample fully described?</w:t>
            </w:r>
          </w:p>
        </w:tc>
        <w:tc>
          <w:tcPr>
            <w:tcW w:w="291" w:type="pct"/>
          </w:tcPr>
          <w:p w14:paraId="1F5EAC34" w14:textId="5FBDEF8C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358" w:type="pct"/>
          </w:tcPr>
          <w:p w14:paraId="55EA00B4" w14:textId="53798C58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hAnsi="Times" w:cs="Times New Roman"/>
              </w:rPr>
              <w:t>Y</w:t>
            </w:r>
          </w:p>
        </w:tc>
        <w:tc>
          <w:tcPr>
            <w:tcW w:w="295" w:type="pct"/>
          </w:tcPr>
          <w:p w14:paraId="5CC5AB5C" w14:textId="604080E7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5" w:type="pct"/>
          </w:tcPr>
          <w:p w14:paraId="77D743B9" w14:textId="1341ED8F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327" w:type="pct"/>
          </w:tcPr>
          <w:p w14:paraId="15693E8F" w14:textId="0D71A525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5" w:type="pct"/>
          </w:tcPr>
          <w:p w14:paraId="49B8E261" w14:textId="330F75A1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5" w:type="pct"/>
          </w:tcPr>
          <w:p w14:paraId="54D18A57" w14:textId="3E942661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4" w:type="pct"/>
          </w:tcPr>
          <w:p w14:paraId="0C42BC3A" w14:textId="383BC187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52" w:type="pct"/>
          </w:tcPr>
          <w:p w14:paraId="773BC0E1" w14:textId="7FC63149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Y</w:t>
            </w:r>
          </w:p>
        </w:tc>
        <w:tc>
          <w:tcPr>
            <w:tcW w:w="295" w:type="pct"/>
          </w:tcPr>
          <w:p w14:paraId="4A636056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100</w:t>
            </w:r>
          </w:p>
        </w:tc>
        <w:tc>
          <w:tcPr>
            <w:tcW w:w="380" w:type="pct"/>
          </w:tcPr>
          <w:p w14:paraId="6173B2F5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0</w:t>
            </w:r>
          </w:p>
        </w:tc>
        <w:tc>
          <w:tcPr>
            <w:tcW w:w="332" w:type="pct"/>
          </w:tcPr>
          <w:p w14:paraId="2EA55A8A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0</w:t>
            </w:r>
          </w:p>
        </w:tc>
      </w:tr>
      <w:tr w:rsidR="000D3F05" w:rsidRPr="004F4682" w14:paraId="2A29573D" w14:textId="77777777" w:rsidTr="000D3F05">
        <w:trPr>
          <w:trHeight w:val="122"/>
        </w:trPr>
        <w:tc>
          <w:tcPr>
            <w:tcW w:w="1290" w:type="pct"/>
          </w:tcPr>
          <w:p w14:paraId="47823038" w14:textId="7DD70409" w:rsidR="000D3F05" w:rsidRPr="004F4682" w:rsidRDefault="000D3F05" w:rsidP="000D3F05">
            <w:pPr>
              <w:rPr>
                <w:rFonts w:ascii="Times" w:eastAsia="Times New Roman" w:hAnsi="Times" w:cs="Times New Roman"/>
              </w:rPr>
            </w:pPr>
            <w:r w:rsidRPr="004F4682">
              <w:rPr>
                <w:rFonts w:ascii="Times" w:eastAsia="Times New Roman" w:hAnsi="Times" w:cs="Times New Roman"/>
              </w:rPr>
              <w:t>4. Were the procedures and timing of biological sample collection with respect to clinical factors described with enough detail?</w:t>
            </w:r>
          </w:p>
        </w:tc>
        <w:tc>
          <w:tcPr>
            <w:tcW w:w="291" w:type="pct"/>
          </w:tcPr>
          <w:p w14:paraId="5BC1BE12" w14:textId="1103F440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358" w:type="pct"/>
          </w:tcPr>
          <w:p w14:paraId="18A4CF97" w14:textId="7909F218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hAnsi="Times" w:cs="Times New Roman"/>
              </w:rPr>
              <w:t>Y</w:t>
            </w:r>
          </w:p>
        </w:tc>
        <w:tc>
          <w:tcPr>
            <w:tcW w:w="295" w:type="pct"/>
          </w:tcPr>
          <w:p w14:paraId="4767A7F9" w14:textId="259DFCA1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5" w:type="pct"/>
          </w:tcPr>
          <w:p w14:paraId="041AD1DE" w14:textId="2610EEAB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327" w:type="pct"/>
          </w:tcPr>
          <w:p w14:paraId="4B9474FC" w14:textId="5BD944BF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5" w:type="pct"/>
          </w:tcPr>
          <w:p w14:paraId="358D6399" w14:textId="41198C53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5" w:type="pct"/>
          </w:tcPr>
          <w:p w14:paraId="0C32BAC1" w14:textId="54912949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4" w:type="pct"/>
          </w:tcPr>
          <w:p w14:paraId="735B8707" w14:textId="677C1B54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52" w:type="pct"/>
          </w:tcPr>
          <w:p w14:paraId="1957F9C7" w14:textId="715DB3AE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Y</w:t>
            </w:r>
          </w:p>
        </w:tc>
        <w:tc>
          <w:tcPr>
            <w:tcW w:w="295" w:type="pct"/>
          </w:tcPr>
          <w:p w14:paraId="5F15FFDD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100</w:t>
            </w:r>
          </w:p>
        </w:tc>
        <w:tc>
          <w:tcPr>
            <w:tcW w:w="380" w:type="pct"/>
          </w:tcPr>
          <w:p w14:paraId="6A05A071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0</w:t>
            </w:r>
          </w:p>
        </w:tc>
        <w:tc>
          <w:tcPr>
            <w:tcW w:w="332" w:type="pct"/>
          </w:tcPr>
          <w:p w14:paraId="74E9031D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0</w:t>
            </w:r>
          </w:p>
        </w:tc>
      </w:tr>
      <w:tr w:rsidR="000D3F05" w:rsidRPr="004F4682" w14:paraId="4532D86B" w14:textId="77777777" w:rsidTr="000D3F05">
        <w:trPr>
          <w:trHeight w:val="122"/>
        </w:trPr>
        <w:tc>
          <w:tcPr>
            <w:tcW w:w="1290" w:type="pct"/>
          </w:tcPr>
          <w:p w14:paraId="04EAD142" w14:textId="24A3F9E1" w:rsidR="000D3F05" w:rsidRPr="004F4682" w:rsidRDefault="000D3F05" w:rsidP="000D3F05">
            <w:pPr>
              <w:rPr>
                <w:rFonts w:ascii="Times" w:eastAsia="Times New Roman" w:hAnsi="Times" w:cs="Times New Roman"/>
              </w:rPr>
            </w:pPr>
            <w:r w:rsidRPr="004F4682">
              <w:rPr>
                <w:rFonts w:ascii="Times" w:eastAsia="Times New Roman" w:hAnsi="Times" w:cs="Times New Roman"/>
              </w:rPr>
              <w:t xml:space="preserve">5. </w:t>
            </w:r>
            <w:proofErr w:type="spellStart"/>
            <w:r w:rsidRPr="004F4682">
              <w:rPr>
                <w:rFonts w:ascii="Times" w:eastAsia="Times New Roman" w:hAnsi="Times" w:cs="Times New Roman"/>
              </w:rPr>
              <w:t>Were</w:t>
            </w:r>
            <w:proofErr w:type="spellEnd"/>
            <w:r w:rsidRPr="004F4682">
              <w:rPr>
                <w:rFonts w:ascii="Times" w:eastAsia="Times New Roman" w:hAnsi="Times" w:cs="Times New Roman"/>
              </w:rPr>
              <w:t xml:space="preserve"> handling and pre-analytical procedures reported in sufficient detail and similar for the whole sample?</w:t>
            </w:r>
          </w:p>
        </w:tc>
        <w:tc>
          <w:tcPr>
            <w:tcW w:w="291" w:type="pct"/>
          </w:tcPr>
          <w:p w14:paraId="16FE4D1E" w14:textId="2058FD8E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358" w:type="pct"/>
          </w:tcPr>
          <w:p w14:paraId="2FD6B491" w14:textId="0D9972AA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hAnsi="Times" w:cs="Times New Roman"/>
              </w:rPr>
              <w:t>Y</w:t>
            </w:r>
          </w:p>
        </w:tc>
        <w:tc>
          <w:tcPr>
            <w:tcW w:w="295" w:type="pct"/>
          </w:tcPr>
          <w:p w14:paraId="1CC4E719" w14:textId="38F176BE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5" w:type="pct"/>
          </w:tcPr>
          <w:p w14:paraId="3FDC0639" w14:textId="1E6B385C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327" w:type="pct"/>
          </w:tcPr>
          <w:p w14:paraId="7E671FEE" w14:textId="392F3817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5" w:type="pct"/>
          </w:tcPr>
          <w:p w14:paraId="720856F9" w14:textId="21755504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5" w:type="pct"/>
          </w:tcPr>
          <w:p w14:paraId="44FD8106" w14:textId="5FE9B6DA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4" w:type="pct"/>
          </w:tcPr>
          <w:p w14:paraId="0A46EC57" w14:textId="09577065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52" w:type="pct"/>
          </w:tcPr>
          <w:p w14:paraId="5DE571E3" w14:textId="32C30549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Y</w:t>
            </w:r>
          </w:p>
        </w:tc>
        <w:tc>
          <w:tcPr>
            <w:tcW w:w="295" w:type="pct"/>
          </w:tcPr>
          <w:p w14:paraId="464EF8B7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100</w:t>
            </w:r>
          </w:p>
        </w:tc>
        <w:tc>
          <w:tcPr>
            <w:tcW w:w="380" w:type="pct"/>
          </w:tcPr>
          <w:p w14:paraId="5EA869DB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0</w:t>
            </w:r>
          </w:p>
        </w:tc>
        <w:tc>
          <w:tcPr>
            <w:tcW w:w="332" w:type="pct"/>
          </w:tcPr>
          <w:p w14:paraId="7DF1ED8B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0</w:t>
            </w:r>
          </w:p>
        </w:tc>
      </w:tr>
      <w:tr w:rsidR="000D3F05" w:rsidRPr="004F4682" w14:paraId="6F77805F" w14:textId="77777777" w:rsidTr="000D3F05">
        <w:trPr>
          <w:trHeight w:val="122"/>
        </w:trPr>
        <w:tc>
          <w:tcPr>
            <w:tcW w:w="1290" w:type="pct"/>
          </w:tcPr>
          <w:p w14:paraId="4AA56281" w14:textId="20E3D9F7" w:rsidR="000D3F05" w:rsidRPr="004F4682" w:rsidRDefault="000D3F05" w:rsidP="000D3F05">
            <w:pPr>
              <w:rPr>
                <w:rFonts w:ascii="Times" w:eastAsia="Times New Roman" w:hAnsi="Times" w:cs="Times New Roman"/>
              </w:rPr>
            </w:pPr>
            <w:r w:rsidRPr="004F4682">
              <w:rPr>
                <w:rFonts w:ascii="Times" w:eastAsia="Times New Roman" w:hAnsi="Times" w:cs="Times New Roman"/>
              </w:rPr>
              <w:lastRenderedPageBreak/>
              <w:t>6. Is the time period between the reference standard and the index test short enough to reasonably guarantee that the target condition did not change between the two tests?</w:t>
            </w:r>
          </w:p>
        </w:tc>
        <w:tc>
          <w:tcPr>
            <w:tcW w:w="291" w:type="pct"/>
          </w:tcPr>
          <w:p w14:paraId="3E9184CE" w14:textId="55E72A92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?</w:t>
            </w:r>
          </w:p>
        </w:tc>
        <w:tc>
          <w:tcPr>
            <w:tcW w:w="358" w:type="pct"/>
          </w:tcPr>
          <w:p w14:paraId="72E6E240" w14:textId="52D0A59E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hAnsi="Times" w:cs="Times New Roman"/>
              </w:rPr>
              <w:t>?</w:t>
            </w:r>
          </w:p>
        </w:tc>
        <w:tc>
          <w:tcPr>
            <w:tcW w:w="295" w:type="pct"/>
          </w:tcPr>
          <w:p w14:paraId="2EE70BBA" w14:textId="22653117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5" w:type="pct"/>
          </w:tcPr>
          <w:p w14:paraId="2C21BFB7" w14:textId="355E45FC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327" w:type="pct"/>
          </w:tcPr>
          <w:p w14:paraId="38EFCD3A" w14:textId="6387A8FD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5" w:type="pct"/>
          </w:tcPr>
          <w:p w14:paraId="2E4DC5C5" w14:textId="3C3E6651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5" w:type="pct"/>
          </w:tcPr>
          <w:p w14:paraId="78A8D414" w14:textId="2418A12A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4" w:type="pct"/>
          </w:tcPr>
          <w:p w14:paraId="5D95BBDC" w14:textId="5D94A27C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?</w:t>
            </w:r>
          </w:p>
        </w:tc>
        <w:tc>
          <w:tcPr>
            <w:tcW w:w="252" w:type="pct"/>
          </w:tcPr>
          <w:p w14:paraId="5454C10F" w14:textId="7EAE8AB9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Y</w:t>
            </w:r>
          </w:p>
        </w:tc>
        <w:tc>
          <w:tcPr>
            <w:tcW w:w="295" w:type="pct"/>
          </w:tcPr>
          <w:p w14:paraId="527F49FE" w14:textId="4E64A980" w:rsidR="000D3F05" w:rsidRPr="004F4682" w:rsidRDefault="00917589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77</w:t>
            </w:r>
          </w:p>
        </w:tc>
        <w:tc>
          <w:tcPr>
            <w:tcW w:w="380" w:type="pct"/>
          </w:tcPr>
          <w:p w14:paraId="7846848A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0</w:t>
            </w:r>
          </w:p>
        </w:tc>
        <w:tc>
          <w:tcPr>
            <w:tcW w:w="332" w:type="pct"/>
          </w:tcPr>
          <w:p w14:paraId="44579838" w14:textId="7224487E" w:rsidR="000D3F05" w:rsidRPr="004F4682" w:rsidRDefault="00917589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33</w:t>
            </w:r>
          </w:p>
        </w:tc>
      </w:tr>
      <w:tr w:rsidR="000D3F05" w:rsidRPr="004F4682" w14:paraId="576389C4" w14:textId="77777777" w:rsidTr="000D3F05">
        <w:trPr>
          <w:trHeight w:val="122"/>
        </w:trPr>
        <w:tc>
          <w:tcPr>
            <w:tcW w:w="1290" w:type="pct"/>
          </w:tcPr>
          <w:p w14:paraId="5684A928" w14:textId="3494F69F" w:rsidR="000D3F05" w:rsidRPr="004F4682" w:rsidRDefault="000D3F05" w:rsidP="000D3F05">
            <w:pPr>
              <w:rPr>
                <w:rFonts w:ascii="Times" w:eastAsia="Times New Roman" w:hAnsi="Times" w:cs="Times New Roman"/>
              </w:rPr>
            </w:pPr>
            <w:r w:rsidRPr="004F4682">
              <w:rPr>
                <w:rFonts w:ascii="Times" w:eastAsia="Times New Roman" w:hAnsi="Times" w:cs="Times New Roman"/>
              </w:rPr>
              <w:t xml:space="preserve">7. Is the reference standard likely to correctly classify the target condition? </w:t>
            </w:r>
          </w:p>
        </w:tc>
        <w:tc>
          <w:tcPr>
            <w:tcW w:w="291" w:type="pct"/>
          </w:tcPr>
          <w:p w14:paraId="0091CB98" w14:textId="3700DBB6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358" w:type="pct"/>
          </w:tcPr>
          <w:p w14:paraId="134C6A04" w14:textId="296E91A4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hAnsi="Times" w:cs="Times New Roman"/>
              </w:rPr>
              <w:t>Y</w:t>
            </w:r>
          </w:p>
        </w:tc>
        <w:tc>
          <w:tcPr>
            <w:tcW w:w="295" w:type="pct"/>
          </w:tcPr>
          <w:p w14:paraId="1D664287" w14:textId="1F18FF92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5" w:type="pct"/>
          </w:tcPr>
          <w:p w14:paraId="026D19D0" w14:textId="7A999F72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327" w:type="pct"/>
          </w:tcPr>
          <w:p w14:paraId="552B7E4F" w14:textId="666ADB8F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5" w:type="pct"/>
          </w:tcPr>
          <w:p w14:paraId="69368694" w14:textId="219A7AA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5" w:type="pct"/>
          </w:tcPr>
          <w:p w14:paraId="6BD5C39D" w14:textId="5FEB852C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4" w:type="pct"/>
          </w:tcPr>
          <w:p w14:paraId="5AC7EC33" w14:textId="2A2A54CD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52" w:type="pct"/>
          </w:tcPr>
          <w:p w14:paraId="42BD556B" w14:textId="090CC6CF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Y</w:t>
            </w:r>
          </w:p>
        </w:tc>
        <w:tc>
          <w:tcPr>
            <w:tcW w:w="295" w:type="pct"/>
          </w:tcPr>
          <w:p w14:paraId="7482C222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100</w:t>
            </w:r>
          </w:p>
        </w:tc>
        <w:tc>
          <w:tcPr>
            <w:tcW w:w="380" w:type="pct"/>
          </w:tcPr>
          <w:p w14:paraId="575E9181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0</w:t>
            </w:r>
          </w:p>
        </w:tc>
        <w:tc>
          <w:tcPr>
            <w:tcW w:w="332" w:type="pct"/>
          </w:tcPr>
          <w:p w14:paraId="6200E524" w14:textId="65F54D0B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0</w:t>
            </w:r>
          </w:p>
        </w:tc>
      </w:tr>
      <w:tr w:rsidR="000D3F05" w:rsidRPr="004F4682" w14:paraId="5B85069E" w14:textId="77777777" w:rsidTr="000D3F05">
        <w:trPr>
          <w:trHeight w:val="122"/>
        </w:trPr>
        <w:tc>
          <w:tcPr>
            <w:tcW w:w="1290" w:type="pct"/>
          </w:tcPr>
          <w:p w14:paraId="20A90F6E" w14:textId="725FF2DF" w:rsidR="000D3F05" w:rsidRPr="004F4682" w:rsidRDefault="000D3F05" w:rsidP="000D3F05">
            <w:pPr>
              <w:rPr>
                <w:rFonts w:ascii="Times" w:eastAsia="Times New Roman" w:hAnsi="Times" w:cs="Times New Roman"/>
              </w:rPr>
            </w:pPr>
            <w:r w:rsidRPr="004F4682">
              <w:rPr>
                <w:rFonts w:ascii="Times" w:eastAsia="Times New Roman" w:hAnsi="Times" w:cs="Times New Roman"/>
              </w:rPr>
              <w:t xml:space="preserve">8. Did the whole sample or a random selection of the sample receive verification using a reference standard of diagnosis? </w:t>
            </w:r>
          </w:p>
        </w:tc>
        <w:tc>
          <w:tcPr>
            <w:tcW w:w="291" w:type="pct"/>
          </w:tcPr>
          <w:p w14:paraId="467B27F5" w14:textId="36F9A777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358" w:type="pct"/>
          </w:tcPr>
          <w:p w14:paraId="11741C48" w14:textId="11D601FE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hAnsi="Times" w:cs="Times New Roman"/>
              </w:rPr>
              <w:t>Y</w:t>
            </w:r>
          </w:p>
        </w:tc>
        <w:tc>
          <w:tcPr>
            <w:tcW w:w="295" w:type="pct"/>
          </w:tcPr>
          <w:p w14:paraId="303D50A3" w14:textId="1D115111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5" w:type="pct"/>
          </w:tcPr>
          <w:p w14:paraId="17753277" w14:textId="374598C5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327" w:type="pct"/>
          </w:tcPr>
          <w:p w14:paraId="1B14B5EB" w14:textId="2C75DB23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5" w:type="pct"/>
          </w:tcPr>
          <w:p w14:paraId="4785DB7B" w14:textId="080EDE7A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5" w:type="pct"/>
          </w:tcPr>
          <w:p w14:paraId="7541EB27" w14:textId="6960DCAC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4" w:type="pct"/>
          </w:tcPr>
          <w:p w14:paraId="49AF1270" w14:textId="35040993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52" w:type="pct"/>
          </w:tcPr>
          <w:p w14:paraId="5C63366A" w14:textId="4A33A061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Y</w:t>
            </w:r>
          </w:p>
        </w:tc>
        <w:tc>
          <w:tcPr>
            <w:tcW w:w="295" w:type="pct"/>
          </w:tcPr>
          <w:p w14:paraId="652B77A4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100</w:t>
            </w:r>
          </w:p>
        </w:tc>
        <w:tc>
          <w:tcPr>
            <w:tcW w:w="380" w:type="pct"/>
          </w:tcPr>
          <w:p w14:paraId="4F99C770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0</w:t>
            </w:r>
          </w:p>
        </w:tc>
        <w:tc>
          <w:tcPr>
            <w:tcW w:w="332" w:type="pct"/>
          </w:tcPr>
          <w:p w14:paraId="5984ED00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0</w:t>
            </w:r>
          </w:p>
        </w:tc>
      </w:tr>
      <w:tr w:rsidR="000D3F05" w:rsidRPr="004F4682" w14:paraId="7851D169" w14:textId="77777777" w:rsidTr="000D3F05">
        <w:trPr>
          <w:trHeight w:val="122"/>
        </w:trPr>
        <w:tc>
          <w:tcPr>
            <w:tcW w:w="1290" w:type="pct"/>
          </w:tcPr>
          <w:p w14:paraId="195BD1A3" w14:textId="181FA725" w:rsidR="000D3F05" w:rsidRPr="004F4682" w:rsidRDefault="000D3F05" w:rsidP="000D3F05">
            <w:pPr>
              <w:rPr>
                <w:rFonts w:ascii="Times" w:eastAsia="Times New Roman" w:hAnsi="Times" w:cs="Times New Roman"/>
              </w:rPr>
            </w:pPr>
            <w:r w:rsidRPr="004F4682">
              <w:rPr>
                <w:rFonts w:ascii="Times" w:eastAsia="Times New Roman" w:hAnsi="Times" w:cs="Times New Roman"/>
              </w:rPr>
              <w:t>9. Did patients receive the same reference standard regardless of the result of the index test?</w:t>
            </w:r>
          </w:p>
        </w:tc>
        <w:tc>
          <w:tcPr>
            <w:tcW w:w="291" w:type="pct"/>
          </w:tcPr>
          <w:p w14:paraId="3219AA01" w14:textId="229A4B9C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358" w:type="pct"/>
          </w:tcPr>
          <w:p w14:paraId="3F200863" w14:textId="5A1736B4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hAnsi="Times" w:cs="Times New Roman"/>
              </w:rPr>
              <w:t>Y</w:t>
            </w:r>
          </w:p>
        </w:tc>
        <w:tc>
          <w:tcPr>
            <w:tcW w:w="295" w:type="pct"/>
          </w:tcPr>
          <w:p w14:paraId="546E84B9" w14:textId="3C5FC887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5" w:type="pct"/>
          </w:tcPr>
          <w:p w14:paraId="3DA82C8E" w14:textId="730CBBBA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327" w:type="pct"/>
          </w:tcPr>
          <w:p w14:paraId="32B5842B" w14:textId="40648D8E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5" w:type="pct"/>
          </w:tcPr>
          <w:p w14:paraId="0C369806" w14:textId="7D71EA1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5" w:type="pct"/>
          </w:tcPr>
          <w:p w14:paraId="2572C5BE" w14:textId="43FE9DB5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4" w:type="pct"/>
          </w:tcPr>
          <w:p w14:paraId="38606D2A" w14:textId="76F022B7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52" w:type="pct"/>
          </w:tcPr>
          <w:p w14:paraId="6648C3A4" w14:textId="399C9762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Y</w:t>
            </w:r>
          </w:p>
        </w:tc>
        <w:tc>
          <w:tcPr>
            <w:tcW w:w="295" w:type="pct"/>
          </w:tcPr>
          <w:p w14:paraId="10864D30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100</w:t>
            </w:r>
          </w:p>
        </w:tc>
        <w:tc>
          <w:tcPr>
            <w:tcW w:w="380" w:type="pct"/>
          </w:tcPr>
          <w:p w14:paraId="0B4BDF6A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0</w:t>
            </w:r>
          </w:p>
        </w:tc>
        <w:tc>
          <w:tcPr>
            <w:tcW w:w="332" w:type="pct"/>
          </w:tcPr>
          <w:p w14:paraId="78C6A917" w14:textId="1EDCA839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0</w:t>
            </w:r>
          </w:p>
        </w:tc>
      </w:tr>
      <w:tr w:rsidR="000D3F05" w:rsidRPr="004F4682" w14:paraId="74AB76E4" w14:textId="77777777" w:rsidTr="000D3F05">
        <w:trPr>
          <w:trHeight w:val="122"/>
        </w:trPr>
        <w:tc>
          <w:tcPr>
            <w:tcW w:w="1290" w:type="pct"/>
          </w:tcPr>
          <w:p w14:paraId="75DBA54C" w14:textId="0F93DDC0" w:rsidR="000D3F05" w:rsidRPr="004F4682" w:rsidRDefault="000D3F05" w:rsidP="000D3F05">
            <w:pPr>
              <w:rPr>
                <w:rFonts w:ascii="Times" w:eastAsia="Times New Roman" w:hAnsi="Times" w:cs="Times New Roman"/>
              </w:rPr>
            </w:pPr>
            <w:r w:rsidRPr="004F4682">
              <w:rPr>
                <w:rFonts w:ascii="Times" w:eastAsia="Times New Roman" w:hAnsi="Times" w:cs="Times New Roman"/>
              </w:rPr>
              <w:t xml:space="preserve">10. Was the execution of the index test described in sufficient detail to permit </w:t>
            </w:r>
            <w:r w:rsidRPr="004F4682">
              <w:rPr>
                <w:rFonts w:ascii="Times" w:eastAsia="Times New Roman" w:hAnsi="Times" w:cs="Times New Roman"/>
              </w:rPr>
              <w:lastRenderedPageBreak/>
              <w:t xml:space="preserve">replication of the test? </w:t>
            </w:r>
          </w:p>
        </w:tc>
        <w:tc>
          <w:tcPr>
            <w:tcW w:w="291" w:type="pct"/>
          </w:tcPr>
          <w:p w14:paraId="7B8D1586" w14:textId="14536F2C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lastRenderedPageBreak/>
              <w:t>?</w:t>
            </w:r>
          </w:p>
        </w:tc>
        <w:tc>
          <w:tcPr>
            <w:tcW w:w="358" w:type="pct"/>
          </w:tcPr>
          <w:p w14:paraId="3E53CABB" w14:textId="479A7187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hAnsi="Times" w:cs="Times New Roman"/>
              </w:rPr>
              <w:t>?</w:t>
            </w:r>
          </w:p>
        </w:tc>
        <w:tc>
          <w:tcPr>
            <w:tcW w:w="295" w:type="pct"/>
          </w:tcPr>
          <w:p w14:paraId="5D95607F" w14:textId="419CA43B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5" w:type="pct"/>
          </w:tcPr>
          <w:p w14:paraId="6AD62873" w14:textId="46BBBB40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327" w:type="pct"/>
          </w:tcPr>
          <w:p w14:paraId="19DE7A46" w14:textId="6C975122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5" w:type="pct"/>
          </w:tcPr>
          <w:p w14:paraId="41EE2306" w14:textId="0DA23610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5" w:type="pct"/>
          </w:tcPr>
          <w:p w14:paraId="67C27405" w14:textId="19F4FFD3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4" w:type="pct"/>
          </w:tcPr>
          <w:p w14:paraId="0A1D252D" w14:textId="7570D045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52" w:type="pct"/>
          </w:tcPr>
          <w:p w14:paraId="1B27EE97" w14:textId="476864E4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Y</w:t>
            </w:r>
          </w:p>
        </w:tc>
        <w:tc>
          <w:tcPr>
            <w:tcW w:w="295" w:type="pct"/>
          </w:tcPr>
          <w:p w14:paraId="65F8D605" w14:textId="5D241A92" w:rsidR="000D3F05" w:rsidRPr="004F4682" w:rsidRDefault="00917589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88</w:t>
            </w:r>
          </w:p>
        </w:tc>
        <w:tc>
          <w:tcPr>
            <w:tcW w:w="380" w:type="pct"/>
          </w:tcPr>
          <w:p w14:paraId="16375C61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0</w:t>
            </w:r>
          </w:p>
        </w:tc>
        <w:tc>
          <w:tcPr>
            <w:tcW w:w="332" w:type="pct"/>
          </w:tcPr>
          <w:p w14:paraId="64DFB18E" w14:textId="479219AB" w:rsidR="000D3F05" w:rsidRPr="004F4682" w:rsidRDefault="00917589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22</w:t>
            </w:r>
          </w:p>
        </w:tc>
      </w:tr>
      <w:tr w:rsidR="000D3F05" w:rsidRPr="004F4682" w14:paraId="220E5ED3" w14:textId="77777777" w:rsidTr="000D3F05">
        <w:trPr>
          <w:trHeight w:val="122"/>
        </w:trPr>
        <w:tc>
          <w:tcPr>
            <w:tcW w:w="1290" w:type="pct"/>
          </w:tcPr>
          <w:p w14:paraId="70FCEEA7" w14:textId="6BF8DEBC" w:rsidR="000D3F05" w:rsidRPr="004F4682" w:rsidRDefault="000D3F05" w:rsidP="000D3F05">
            <w:pPr>
              <w:rPr>
                <w:rFonts w:ascii="Times" w:eastAsia="Times New Roman" w:hAnsi="Times" w:cs="Times New Roman"/>
              </w:rPr>
            </w:pPr>
            <w:r w:rsidRPr="004F4682">
              <w:rPr>
                <w:rFonts w:ascii="Times" w:eastAsia="Times New Roman" w:hAnsi="Times" w:cs="Times New Roman"/>
              </w:rPr>
              <w:t xml:space="preserve">11. Was the execution of the reference standard described in sufficient detail to permit its replication? </w:t>
            </w:r>
          </w:p>
        </w:tc>
        <w:tc>
          <w:tcPr>
            <w:tcW w:w="291" w:type="pct"/>
          </w:tcPr>
          <w:p w14:paraId="352F2850" w14:textId="4EC99644" w:rsidR="000D3F05" w:rsidRPr="004F4682" w:rsidRDefault="00917589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?</w:t>
            </w:r>
          </w:p>
        </w:tc>
        <w:tc>
          <w:tcPr>
            <w:tcW w:w="358" w:type="pct"/>
          </w:tcPr>
          <w:p w14:paraId="0E0303D8" w14:textId="0B023597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hAnsi="Times" w:cs="Times New Roman"/>
              </w:rPr>
              <w:t>?</w:t>
            </w:r>
          </w:p>
        </w:tc>
        <w:tc>
          <w:tcPr>
            <w:tcW w:w="295" w:type="pct"/>
          </w:tcPr>
          <w:p w14:paraId="12BFEC38" w14:textId="31554653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5" w:type="pct"/>
          </w:tcPr>
          <w:p w14:paraId="481040C2" w14:textId="6EAE814F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327" w:type="pct"/>
          </w:tcPr>
          <w:p w14:paraId="7D4D23FB" w14:textId="0410694F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5" w:type="pct"/>
          </w:tcPr>
          <w:p w14:paraId="730059FD" w14:textId="6FF4277D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5" w:type="pct"/>
          </w:tcPr>
          <w:p w14:paraId="6F892DCD" w14:textId="6706F7AC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4" w:type="pct"/>
          </w:tcPr>
          <w:p w14:paraId="6248F6F9" w14:textId="03F2E8C5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52" w:type="pct"/>
          </w:tcPr>
          <w:p w14:paraId="2437A046" w14:textId="0AF353F3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Y</w:t>
            </w:r>
          </w:p>
        </w:tc>
        <w:tc>
          <w:tcPr>
            <w:tcW w:w="295" w:type="pct"/>
          </w:tcPr>
          <w:p w14:paraId="050C73E7" w14:textId="40C39E90" w:rsidR="000D3F05" w:rsidRPr="004F4682" w:rsidRDefault="00917589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88</w:t>
            </w:r>
          </w:p>
        </w:tc>
        <w:tc>
          <w:tcPr>
            <w:tcW w:w="380" w:type="pct"/>
          </w:tcPr>
          <w:p w14:paraId="49C7098F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0</w:t>
            </w:r>
          </w:p>
        </w:tc>
        <w:tc>
          <w:tcPr>
            <w:tcW w:w="332" w:type="pct"/>
          </w:tcPr>
          <w:p w14:paraId="73C685F8" w14:textId="25570FBF" w:rsidR="000D3F05" w:rsidRPr="004F4682" w:rsidRDefault="00917589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22</w:t>
            </w:r>
          </w:p>
        </w:tc>
      </w:tr>
      <w:tr w:rsidR="000D3F05" w:rsidRPr="004F4682" w14:paraId="20F272BC" w14:textId="77777777" w:rsidTr="000D3F05">
        <w:trPr>
          <w:trHeight w:val="122"/>
        </w:trPr>
        <w:tc>
          <w:tcPr>
            <w:tcW w:w="1290" w:type="pct"/>
          </w:tcPr>
          <w:p w14:paraId="1C589581" w14:textId="3A4B05DA" w:rsidR="000D3F05" w:rsidRPr="004F4682" w:rsidRDefault="000D3F05" w:rsidP="000D3F05">
            <w:pPr>
              <w:rPr>
                <w:rFonts w:ascii="Times" w:eastAsia="Times New Roman" w:hAnsi="Times" w:cs="Times New Roman"/>
              </w:rPr>
            </w:pPr>
            <w:r w:rsidRPr="004F4682">
              <w:rPr>
                <w:rFonts w:ascii="Times" w:eastAsia="Times New Roman" w:hAnsi="Times" w:cs="Times New Roman"/>
              </w:rPr>
              <w:t xml:space="preserve">12. Were the index test results interpreted without knowledge of the results of the reference standard? </w:t>
            </w:r>
          </w:p>
        </w:tc>
        <w:tc>
          <w:tcPr>
            <w:tcW w:w="291" w:type="pct"/>
          </w:tcPr>
          <w:p w14:paraId="0E005029" w14:textId="2696A0AC" w:rsidR="000D3F05" w:rsidRPr="004F4682" w:rsidRDefault="00917589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N</w:t>
            </w:r>
          </w:p>
        </w:tc>
        <w:tc>
          <w:tcPr>
            <w:tcW w:w="358" w:type="pct"/>
          </w:tcPr>
          <w:p w14:paraId="22235828" w14:textId="6ECEAAC2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hAnsi="Times" w:cs="Times New Roman"/>
              </w:rPr>
              <w:t>N</w:t>
            </w:r>
          </w:p>
        </w:tc>
        <w:tc>
          <w:tcPr>
            <w:tcW w:w="295" w:type="pct"/>
          </w:tcPr>
          <w:p w14:paraId="14790AF1" w14:textId="2F779E4B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N</w:t>
            </w:r>
          </w:p>
        </w:tc>
        <w:tc>
          <w:tcPr>
            <w:tcW w:w="295" w:type="pct"/>
          </w:tcPr>
          <w:p w14:paraId="05A31982" w14:textId="1CAFA876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N</w:t>
            </w:r>
          </w:p>
        </w:tc>
        <w:tc>
          <w:tcPr>
            <w:tcW w:w="327" w:type="pct"/>
          </w:tcPr>
          <w:p w14:paraId="6E208F25" w14:textId="04A4BB2B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N</w:t>
            </w:r>
          </w:p>
        </w:tc>
        <w:tc>
          <w:tcPr>
            <w:tcW w:w="295" w:type="pct"/>
          </w:tcPr>
          <w:p w14:paraId="777FDAE1" w14:textId="6A109C32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N</w:t>
            </w:r>
          </w:p>
        </w:tc>
        <w:tc>
          <w:tcPr>
            <w:tcW w:w="295" w:type="pct"/>
          </w:tcPr>
          <w:p w14:paraId="7EFCD003" w14:textId="11588044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N</w:t>
            </w:r>
          </w:p>
        </w:tc>
        <w:tc>
          <w:tcPr>
            <w:tcW w:w="294" w:type="pct"/>
          </w:tcPr>
          <w:p w14:paraId="77C5E9DF" w14:textId="18D8913B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N</w:t>
            </w:r>
          </w:p>
        </w:tc>
        <w:tc>
          <w:tcPr>
            <w:tcW w:w="252" w:type="pct"/>
          </w:tcPr>
          <w:p w14:paraId="7EA9F8E8" w14:textId="33E851F1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N</w:t>
            </w:r>
          </w:p>
        </w:tc>
        <w:tc>
          <w:tcPr>
            <w:tcW w:w="295" w:type="pct"/>
          </w:tcPr>
          <w:p w14:paraId="59BEE7DF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0</w:t>
            </w:r>
          </w:p>
        </w:tc>
        <w:tc>
          <w:tcPr>
            <w:tcW w:w="380" w:type="pct"/>
          </w:tcPr>
          <w:p w14:paraId="0BD23F24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100</w:t>
            </w:r>
          </w:p>
        </w:tc>
        <w:tc>
          <w:tcPr>
            <w:tcW w:w="332" w:type="pct"/>
          </w:tcPr>
          <w:p w14:paraId="1BCCF57D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0</w:t>
            </w:r>
          </w:p>
        </w:tc>
      </w:tr>
      <w:tr w:rsidR="000D3F05" w:rsidRPr="004F4682" w14:paraId="3AB409CE" w14:textId="77777777" w:rsidTr="000D3F05">
        <w:trPr>
          <w:trHeight w:val="122"/>
        </w:trPr>
        <w:tc>
          <w:tcPr>
            <w:tcW w:w="1290" w:type="pct"/>
          </w:tcPr>
          <w:p w14:paraId="1028643A" w14:textId="3E9FA050" w:rsidR="000D3F05" w:rsidRPr="004F4682" w:rsidRDefault="000D3F05" w:rsidP="000D3F05">
            <w:pPr>
              <w:rPr>
                <w:rFonts w:ascii="Times" w:eastAsia="Times New Roman" w:hAnsi="Times" w:cs="Times New Roman"/>
              </w:rPr>
            </w:pPr>
            <w:r w:rsidRPr="004F4682">
              <w:rPr>
                <w:rFonts w:ascii="Times" w:eastAsia="Times New Roman" w:hAnsi="Times" w:cs="Times New Roman"/>
              </w:rPr>
              <w:t xml:space="preserve">13. Were the reference standard results interpreted without knowledge of the results of the index test? </w:t>
            </w:r>
          </w:p>
        </w:tc>
        <w:tc>
          <w:tcPr>
            <w:tcW w:w="291" w:type="pct"/>
          </w:tcPr>
          <w:p w14:paraId="290FB6A1" w14:textId="7B9EA486" w:rsidR="000D3F05" w:rsidRPr="004F4682" w:rsidRDefault="00917589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358" w:type="pct"/>
          </w:tcPr>
          <w:p w14:paraId="47B940D8" w14:textId="0979CA91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hAnsi="Times" w:cs="Times New Roman"/>
              </w:rPr>
              <w:t>Y</w:t>
            </w:r>
          </w:p>
        </w:tc>
        <w:tc>
          <w:tcPr>
            <w:tcW w:w="295" w:type="pct"/>
          </w:tcPr>
          <w:p w14:paraId="22908A51" w14:textId="1B00694E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5" w:type="pct"/>
          </w:tcPr>
          <w:p w14:paraId="3A050401" w14:textId="05071F1E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327" w:type="pct"/>
          </w:tcPr>
          <w:p w14:paraId="615FCBDD" w14:textId="3EAD0E54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5" w:type="pct"/>
          </w:tcPr>
          <w:p w14:paraId="04F8BF11" w14:textId="652786FD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5" w:type="pct"/>
          </w:tcPr>
          <w:p w14:paraId="55C6B382" w14:textId="0B3D7112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4" w:type="pct"/>
          </w:tcPr>
          <w:p w14:paraId="5E5B9E65" w14:textId="474838BC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52" w:type="pct"/>
          </w:tcPr>
          <w:p w14:paraId="7BD85E7B" w14:textId="729C5B05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Y</w:t>
            </w:r>
          </w:p>
        </w:tc>
        <w:tc>
          <w:tcPr>
            <w:tcW w:w="295" w:type="pct"/>
          </w:tcPr>
          <w:p w14:paraId="36AD9410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100</w:t>
            </w:r>
          </w:p>
        </w:tc>
        <w:tc>
          <w:tcPr>
            <w:tcW w:w="380" w:type="pct"/>
          </w:tcPr>
          <w:p w14:paraId="3C15FB8F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0</w:t>
            </w:r>
          </w:p>
        </w:tc>
        <w:tc>
          <w:tcPr>
            <w:tcW w:w="332" w:type="pct"/>
          </w:tcPr>
          <w:p w14:paraId="32607D4F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0</w:t>
            </w:r>
          </w:p>
        </w:tc>
      </w:tr>
      <w:tr w:rsidR="000D3F05" w:rsidRPr="004F4682" w14:paraId="061798A5" w14:textId="77777777" w:rsidTr="000D3F05">
        <w:trPr>
          <w:trHeight w:val="122"/>
        </w:trPr>
        <w:tc>
          <w:tcPr>
            <w:tcW w:w="1290" w:type="pct"/>
          </w:tcPr>
          <w:p w14:paraId="27E8EFF7" w14:textId="4A4BE4AE" w:rsidR="000D3F05" w:rsidRPr="004F4682" w:rsidRDefault="000D3F05" w:rsidP="000D3F05">
            <w:pPr>
              <w:rPr>
                <w:rFonts w:ascii="Times" w:eastAsia="Times New Roman" w:hAnsi="Times" w:cs="Times New Roman"/>
              </w:rPr>
            </w:pPr>
            <w:r w:rsidRPr="004F4682">
              <w:rPr>
                <w:rFonts w:ascii="Times" w:eastAsia="Times New Roman" w:hAnsi="Times" w:cs="Times New Roman"/>
              </w:rPr>
              <w:t xml:space="preserve">14. Were the same clinical data available when test results were interpreted as would be available when the test is used in practice? </w:t>
            </w:r>
          </w:p>
        </w:tc>
        <w:tc>
          <w:tcPr>
            <w:tcW w:w="291" w:type="pct"/>
          </w:tcPr>
          <w:p w14:paraId="14106EEF" w14:textId="101A91CF" w:rsidR="000D3F05" w:rsidRPr="004F4682" w:rsidRDefault="00917589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N</w:t>
            </w:r>
          </w:p>
        </w:tc>
        <w:tc>
          <w:tcPr>
            <w:tcW w:w="358" w:type="pct"/>
          </w:tcPr>
          <w:p w14:paraId="04418F1E" w14:textId="205CDA58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hAnsi="Times" w:cs="Times New Roman"/>
              </w:rPr>
              <w:t>N</w:t>
            </w:r>
          </w:p>
        </w:tc>
        <w:tc>
          <w:tcPr>
            <w:tcW w:w="295" w:type="pct"/>
          </w:tcPr>
          <w:p w14:paraId="760C33EA" w14:textId="79D4A8CE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N</w:t>
            </w:r>
          </w:p>
        </w:tc>
        <w:tc>
          <w:tcPr>
            <w:tcW w:w="295" w:type="pct"/>
          </w:tcPr>
          <w:p w14:paraId="18647B14" w14:textId="5491066A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N</w:t>
            </w:r>
          </w:p>
        </w:tc>
        <w:tc>
          <w:tcPr>
            <w:tcW w:w="327" w:type="pct"/>
          </w:tcPr>
          <w:p w14:paraId="743EE387" w14:textId="100B7EB7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N</w:t>
            </w:r>
          </w:p>
        </w:tc>
        <w:tc>
          <w:tcPr>
            <w:tcW w:w="295" w:type="pct"/>
          </w:tcPr>
          <w:p w14:paraId="01D8E63C" w14:textId="1E1A4F88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N</w:t>
            </w:r>
          </w:p>
        </w:tc>
        <w:tc>
          <w:tcPr>
            <w:tcW w:w="295" w:type="pct"/>
          </w:tcPr>
          <w:p w14:paraId="79054BB5" w14:textId="4F277423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N</w:t>
            </w:r>
          </w:p>
        </w:tc>
        <w:tc>
          <w:tcPr>
            <w:tcW w:w="294" w:type="pct"/>
          </w:tcPr>
          <w:p w14:paraId="4F8CA9C3" w14:textId="44BC6F93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N</w:t>
            </w:r>
          </w:p>
        </w:tc>
        <w:tc>
          <w:tcPr>
            <w:tcW w:w="252" w:type="pct"/>
          </w:tcPr>
          <w:p w14:paraId="625981CB" w14:textId="735CD22A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N</w:t>
            </w:r>
          </w:p>
        </w:tc>
        <w:tc>
          <w:tcPr>
            <w:tcW w:w="295" w:type="pct"/>
          </w:tcPr>
          <w:p w14:paraId="1ED52E6D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0</w:t>
            </w:r>
          </w:p>
        </w:tc>
        <w:tc>
          <w:tcPr>
            <w:tcW w:w="380" w:type="pct"/>
          </w:tcPr>
          <w:p w14:paraId="7362D1BA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100</w:t>
            </w:r>
          </w:p>
        </w:tc>
        <w:tc>
          <w:tcPr>
            <w:tcW w:w="332" w:type="pct"/>
          </w:tcPr>
          <w:p w14:paraId="3114CD60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0</w:t>
            </w:r>
          </w:p>
        </w:tc>
      </w:tr>
      <w:tr w:rsidR="000D3F05" w:rsidRPr="004F4682" w14:paraId="483DE14E" w14:textId="77777777" w:rsidTr="000D3F05">
        <w:trPr>
          <w:trHeight w:val="122"/>
        </w:trPr>
        <w:tc>
          <w:tcPr>
            <w:tcW w:w="1290" w:type="pct"/>
          </w:tcPr>
          <w:p w14:paraId="5247B154" w14:textId="43C79BD3" w:rsidR="000D3F05" w:rsidRPr="004F4682" w:rsidRDefault="000D3F05" w:rsidP="000D3F05">
            <w:pPr>
              <w:rPr>
                <w:rFonts w:ascii="Times" w:eastAsia="Times New Roman" w:hAnsi="Times" w:cs="Times New Roman"/>
              </w:rPr>
            </w:pPr>
            <w:r w:rsidRPr="004F4682">
              <w:rPr>
                <w:rFonts w:ascii="Times" w:eastAsia="Times New Roman" w:hAnsi="Times" w:cs="Times New Roman"/>
              </w:rPr>
              <w:t xml:space="preserve">15. Were interpretable / intermediate test results reported? </w:t>
            </w:r>
          </w:p>
        </w:tc>
        <w:tc>
          <w:tcPr>
            <w:tcW w:w="291" w:type="pct"/>
          </w:tcPr>
          <w:p w14:paraId="24C59E21" w14:textId="66585FAE" w:rsidR="000D3F05" w:rsidRPr="004F4682" w:rsidRDefault="00917589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N</w:t>
            </w:r>
          </w:p>
        </w:tc>
        <w:tc>
          <w:tcPr>
            <w:tcW w:w="358" w:type="pct"/>
          </w:tcPr>
          <w:p w14:paraId="6E2B9606" w14:textId="25312841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hAnsi="Times" w:cs="Times New Roman"/>
              </w:rPr>
              <w:t>N</w:t>
            </w:r>
          </w:p>
        </w:tc>
        <w:tc>
          <w:tcPr>
            <w:tcW w:w="295" w:type="pct"/>
          </w:tcPr>
          <w:p w14:paraId="5849EF9B" w14:textId="6E5CCE02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N</w:t>
            </w:r>
          </w:p>
        </w:tc>
        <w:tc>
          <w:tcPr>
            <w:tcW w:w="295" w:type="pct"/>
          </w:tcPr>
          <w:p w14:paraId="5F0DC6EB" w14:textId="2C2B0E12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N</w:t>
            </w:r>
          </w:p>
        </w:tc>
        <w:tc>
          <w:tcPr>
            <w:tcW w:w="327" w:type="pct"/>
          </w:tcPr>
          <w:p w14:paraId="75CDA207" w14:textId="2408EFEC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N</w:t>
            </w:r>
          </w:p>
        </w:tc>
        <w:tc>
          <w:tcPr>
            <w:tcW w:w="295" w:type="pct"/>
          </w:tcPr>
          <w:p w14:paraId="38683B30" w14:textId="5F739748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N</w:t>
            </w:r>
          </w:p>
        </w:tc>
        <w:tc>
          <w:tcPr>
            <w:tcW w:w="295" w:type="pct"/>
          </w:tcPr>
          <w:p w14:paraId="11B37842" w14:textId="77777777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N</w:t>
            </w:r>
          </w:p>
        </w:tc>
        <w:tc>
          <w:tcPr>
            <w:tcW w:w="294" w:type="pct"/>
          </w:tcPr>
          <w:p w14:paraId="3991CE93" w14:textId="77777777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N</w:t>
            </w:r>
          </w:p>
        </w:tc>
        <w:tc>
          <w:tcPr>
            <w:tcW w:w="252" w:type="pct"/>
          </w:tcPr>
          <w:p w14:paraId="29AEA184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N</w:t>
            </w:r>
          </w:p>
        </w:tc>
        <w:tc>
          <w:tcPr>
            <w:tcW w:w="295" w:type="pct"/>
          </w:tcPr>
          <w:p w14:paraId="2B76FCB4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0</w:t>
            </w:r>
          </w:p>
        </w:tc>
        <w:tc>
          <w:tcPr>
            <w:tcW w:w="380" w:type="pct"/>
          </w:tcPr>
          <w:p w14:paraId="0EC93E44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100</w:t>
            </w:r>
          </w:p>
        </w:tc>
        <w:tc>
          <w:tcPr>
            <w:tcW w:w="332" w:type="pct"/>
          </w:tcPr>
          <w:p w14:paraId="59666502" w14:textId="77777777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0</w:t>
            </w:r>
          </w:p>
        </w:tc>
      </w:tr>
      <w:tr w:rsidR="000D3F05" w:rsidRPr="004F4682" w14:paraId="22978E53" w14:textId="77777777" w:rsidTr="000D3F05">
        <w:trPr>
          <w:trHeight w:val="122"/>
        </w:trPr>
        <w:tc>
          <w:tcPr>
            <w:tcW w:w="1290" w:type="pct"/>
          </w:tcPr>
          <w:p w14:paraId="08F9568A" w14:textId="6B4C5F1B" w:rsidR="000D3F05" w:rsidRPr="004F4682" w:rsidRDefault="000D3F05" w:rsidP="000D3F05">
            <w:pPr>
              <w:rPr>
                <w:rFonts w:ascii="Times" w:eastAsia="Times New Roman" w:hAnsi="Times" w:cs="Times New Roman"/>
              </w:rPr>
            </w:pPr>
            <w:r w:rsidRPr="004F4682">
              <w:rPr>
                <w:rFonts w:ascii="Times" w:eastAsia="Times New Roman" w:hAnsi="Times" w:cs="Times New Roman"/>
              </w:rPr>
              <w:lastRenderedPageBreak/>
              <w:t>16. Is it likely that the presence of over-fitting was avoided?</w:t>
            </w:r>
          </w:p>
        </w:tc>
        <w:tc>
          <w:tcPr>
            <w:tcW w:w="291" w:type="pct"/>
          </w:tcPr>
          <w:p w14:paraId="36645F70" w14:textId="675B79DD" w:rsidR="000D3F05" w:rsidRPr="004F4682" w:rsidRDefault="00917589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?</w:t>
            </w:r>
          </w:p>
        </w:tc>
        <w:tc>
          <w:tcPr>
            <w:tcW w:w="358" w:type="pct"/>
          </w:tcPr>
          <w:p w14:paraId="17D28EE3" w14:textId="69E2079F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Y</w:t>
            </w:r>
          </w:p>
        </w:tc>
        <w:tc>
          <w:tcPr>
            <w:tcW w:w="295" w:type="pct"/>
          </w:tcPr>
          <w:p w14:paraId="0EAD600D" w14:textId="79582792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5" w:type="pct"/>
          </w:tcPr>
          <w:p w14:paraId="27097588" w14:textId="26710323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?</w:t>
            </w:r>
          </w:p>
        </w:tc>
        <w:tc>
          <w:tcPr>
            <w:tcW w:w="327" w:type="pct"/>
          </w:tcPr>
          <w:p w14:paraId="2E6E0959" w14:textId="05E9087B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N</w:t>
            </w:r>
          </w:p>
        </w:tc>
        <w:tc>
          <w:tcPr>
            <w:tcW w:w="295" w:type="pct"/>
          </w:tcPr>
          <w:p w14:paraId="03E1797D" w14:textId="66BC085C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5" w:type="pct"/>
          </w:tcPr>
          <w:p w14:paraId="7BFE6B4D" w14:textId="636BC675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Y</w:t>
            </w:r>
          </w:p>
        </w:tc>
        <w:tc>
          <w:tcPr>
            <w:tcW w:w="294" w:type="pct"/>
          </w:tcPr>
          <w:p w14:paraId="1AE7845C" w14:textId="1FAD049D" w:rsidR="000D3F05" w:rsidRPr="004F4682" w:rsidRDefault="000D3F05" w:rsidP="000D3F05">
            <w:pPr>
              <w:jc w:val="center"/>
              <w:rPr>
                <w:rFonts w:ascii="Times" w:eastAsia="SimSun" w:hAnsi="Times" w:cs="Times New Roman"/>
              </w:rPr>
            </w:pPr>
            <w:r w:rsidRPr="004F4682">
              <w:rPr>
                <w:rFonts w:ascii="Times" w:eastAsia="SimSun" w:hAnsi="Times" w:cs="Times New Roman"/>
              </w:rPr>
              <w:t>?</w:t>
            </w:r>
          </w:p>
        </w:tc>
        <w:tc>
          <w:tcPr>
            <w:tcW w:w="252" w:type="pct"/>
          </w:tcPr>
          <w:p w14:paraId="3ECD6AFB" w14:textId="4AF77F22" w:rsidR="000D3F05" w:rsidRPr="004F4682" w:rsidRDefault="000D3F05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Y</w:t>
            </w:r>
          </w:p>
        </w:tc>
        <w:tc>
          <w:tcPr>
            <w:tcW w:w="295" w:type="pct"/>
          </w:tcPr>
          <w:p w14:paraId="698DE371" w14:textId="707E39A6" w:rsidR="000D3F05" w:rsidRPr="004F4682" w:rsidRDefault="00917589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56</w:t>
            </w:r>
          </w:p>
        </w:tc>
        <w:tc>
          <w:tcPr>
            <w:tcW w:w="380" w:type="pct"/>
          </w:tcPr>
          <w:p w14:paraId="035B521A" w14:textId="52847D65" w:rsidR="000D3F05" w:rsidRPr="004F4682" w:rsidRDefault="00917589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11</w:t>
            </w:r>
          </w:p>
        </w:tc>
        <w:tc>
          <w:tcPr>
            <w:tcW w:w="332" w:type="pct"/>
          </w:tcPr>
          <w:p w14:paraId="61696012" w14:textId="7FA60BB9" w:rsidR="000D3F05" w:rsidRPr="004F4682" w:rsidRDefault="00917589" w:rsidP="000D3F05">
            <w:pPr>
              <w:jc w:val="center"/>
              <w:rPr>
                <w:rFonts w:ascii="Times" w:hAnsi="Times" w:cs="Times New Roman"/>
              </w:rPr>
            </w:pPr>
            <w:r w:rsidRPr="004F4682">
              <w:rPr>
                <w:rFonts w:ascii="Times" w:hAnsi="Times" w:cs="Times New Roman"/>
              </w:rPr>
              <w:t>33</w:t>
            </w:r>
          </w:p>
        </w:tc>
      </w:tr>
    </w:tbl>
    <w:p w14:paraId="2DB4A281" w14:textId="2E808DF4" w:rsidR="005555E5" w:rsidRPr="004F4682" w:rsidRDefault="00773AFE" w:rsidP="001E6258">
      <w:pPr>
        <w:jc w:val="both"/>
        <w:rPr>
          <w:rFonts w:ascii="Times" w:hAnsi="Times" w:cs="Times New Roman"/>
          <w:sz w:val="15"/>
          <w:szCs w:val="15"/>
          <w:lang w:eastAsia="zh-CN"/>
        </w:rPr>
      </w:pPr>
      <w:r w:rsidRPr="004F4682">
        <w:rPr>
          <w:rFonts w:ascii="Times" w:eastAsia="Times New Roman" w:hAnsi="Times" w:cs="Times New Roman"/>
          <w:sz w:val="15"/>
          <w:szCs w:val="15"/>
        </w:rPr>
        <w:t>Y=criteria achieved, N=criteria not achieved</w:t>
      </w:r>
      <w:proofErr w:type="gramStart"/>
      <w:r w:rsidRPr="004F4682">
        <w:rPr>
          <w:rFonts w:ascii="Times" w:eastAsia="Times New Roman" w:hAnsi="Times" w:cs="Times New Roman"/>
          <w:sz w:val="15"/>
          <w:szCs w:val="15"/>
        </w:rPr>
        <w:t>, ?</w:t>
      </w:r>
      <w:proofErr w:type="gramEnd"/>
      <w:r w:rsidRPr="004F4682">
        <w:rPr>
          <w:rFonts w:ascii="Times" w:eastAsia="Times New Roman" w:hAnsi="Times" w:cs="Times New Roman"/>
          <w:sz w:val="15"/>
          <w:szCs w:val="15"/>
        </w:rPr>
        <w:t>=Unclear</w:t>
      </w:r>
    </w:p>
    <w:sectPr w:rsidR="005555E5" w:rsidRPr="004F4682" w:rsidSect="00C67BA5"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FE"/>
    <w:rsid w:val="0009513E"/>
    <w:rsid w:val="000D3F05"/>
    <w:rsid w:val="00166327"/>
    <w:rsid w:val="001B4525"/>
    <w:rsid w:val="001E26ED"/>
    <w:rsid w:val="001E6258"/>
    <w:rsid w:val="00201B4B"/>
    <w:rsid w:val="002F2F69"/>
    <w:rsid w:val="00304B00"/>
    <w:rsid w:val="003078F3"/>
    <w:rsid w:val="003A3A9B"/>
    <w:rsid w:val="003D7520"/>
    <w:rsid w:val="003E5D8D"/>
    <w:rsid w:val="00484901"/>
    <w:rsid w:val="00484FE4"/>
    <w:rsid w:val="004F4682"/>
    <w:rsid w:val="005555E5"/>
    <w:rsid w:val="005C2E59"/>
    <w:rsid w:val="00773AFE"/>
    <w:rsid w:val="00775982"/>
    <w:rsid w:val="007A3768"/>
    <w:rsid w:val="008628EB"/>
    <w:rsid w:val="008B4F07"/>
    <w:rsid w:val="00917589"/>
    <w:rsid w:val="00A55EE0"/>
    <w:rsid w:val="00A86128"/>
    <w:rsid w:val="00B005DE"/>
    <w:rsid w:val="00BE04EE"/>
    <w:rsid w:val="00BE3630"/>
    <w:rsid w:val="00C67BA5"/>
    <w:rsid w:val="00CB6392"/>
    <w:rsid w:val="00DA351A"/>
    <w:rsid w:val="00E537D3"/>
    <w:rsid w:val="00F32186"/>
    <w:rsid w:val="00F800E0"/>
    <w:rsid w:val="00FA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CBEB0B"/>
  <w15:chartTrackingRefBased/>
  <w15:docId w15:val="{93121891-5688-48AF-A253-011FE899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AFE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AFE"/>
    <w:pPr>
      <w:spacing w:after="0" w:line="240" w:lineRule="auto"/>
    </w:pPr>
    <w:rPr>
      <w:rFonts w:eastAsiaTheme="minorEastAsia"/>
      <w:sz w:val="21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73AFE"/>
    <w:pPr>
      <w:widowControl w:val="0"/>
      <w:ind w:firstLineChars="200" w:firstLine="420"/>
      <w:jc w:val="both"/>
    </w:pPr>
    <w:rPr>
      <w:rFonts w:ascii="Times New Roman" w:hAnsi="Times New Roman" w:cs="Arial"/>
      <w:kern w:val="2"/>
      <w:szCs w:val="22"/>
      <w:lang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73AFE"/>
    <w:rPr>
      <w:rFonts w:ascii="Times New Roman" w:eastAsiaTheme="minorEastAsia" w:hAnsi="Times New Roman" w:cs="Arial"/>
      <w:sz w:val="24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499</Words>
  <Characters>1821</Characters>
  <Application>Microsoft Office Word</Application>
  <DocSecurity>0</DocSecurity>
  <Lines>326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fatimah binti Abu bakar</dc:creator>
  <cp:keywords/>
  <dc:description/>
  <cp:lastModifiedBy>Maryam fatimah binti Abu bakar</cp:lastModifiedBy>
  <cp:revision>24</cp:revision>
  <dcterms:created xsi:type="dcterms:W3CDTF">2023-05-08T16:20:00Z</dcterms:created>
  <dcterms:modified xsi:type="dcterms:W3CDTF">2024-06-22T13:03:00Z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de7defd1-b430-4e1d-ab84-ce8bcc5f4269</vt:lpwstr>
  </property>
</Properties>
</file>