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16C01" w14:textId="066F7CD3" w:rsidR="00BC609E" w:rsidRPr="00BC609E" w:rsidRDefault="00BC609E" w:rsidP="00885060">
      <w:pPr>
        <w:rPr>
          <w:rFonts w:ascii="Times New Roman" w:hAnsi="Times New Roman" w:cs="Times New Roman"/>
          <w:b/>
          <w:bCs/>
          <w:sz w:val="28"/>
          <w:szCs w:val="28"/>
        </w:rPr>
      </w:pPr>
      <w:r w:rsidRPr="00BC609E">
        <w:rPr>
          <w:rFonts w:ascii="Times New Roman" w:hAnsi="Times New Roman" w:cs="Times New Roman"/>
          <w:b/>
          <w:bCs/>
          <w:sz w:val="28"/>
          <w:szCs w:val="28"/>
        </w:rPr>
        <w:t>Supplementary Material 2: Searching strategies</w:t>
      </w:r>
      <w:r w:rsidRPr="00BC609E">
        <w:rPr>
          <w:rFonts w:ascii="Times New Roman" w:hAnsi="Times New Roman" w:cs="Times New Roman"/>
          <w:b/>
          <w:bCs/>
          <w:sz w:val="28"/>
          <w:szCs w:val="28"/>
        </w:rPr>
        <w:t xml:space="preserve"> and </w:t>
      </w:r>
      <w:r w:rsidRPr="00BC609E">
        <w:rPr>
          <w:rFonts w:ascii="Times New Roman" w:hAnsi="Times New Roman" w:cs="Times New Roman"/>
          <w:b/>
          <w:bCs/>
          <w:sz w:val="28"/>
          <w:szCs w:val="28"/>
        </w:rPr>
        <w:t>parameters for trial sequential analysis</w:t>
      </w:r>
    </w:p>
    <w:p w14:paraId="7E145BCD" w14:textId="77777777" w:rsidR="00BC609E" w:rsidRPr="00BC609E" w:rsidRDefault="00BC609E" w:rsidP="00885060">
      <w:pPr>
        <w:rPr>
          <w:rFonts w:ascii="Times New Roman" w:hAnsi="Times New Roman" w:cs="Times New Roman"/>
          <w:b/>
          <w:bCs/>
          <w:sz w:val="28"/>
          <w:szCs w:val="28"/>
        </w:rPr>
      </w:pPr>
    </w:p>
    <w:p w14:paraId="6AABA9EE" w14:textId="763158B3" w:rsidR="00BC609E" w:rsidRPr="00BC609E" w:rsidRDefault="00BC609E" w:rsidP="00885060">
      <w:pPr>
        <w:rPr>
          <w:rFonts w:ascii="Times New Roman" w:hAnsi="Times New Roman" w:cs="Times New Roman"/>
          <w:b/>
          <w:bCs/>
          <w:szCs w:val="21"/>
        </w:rPr>
      </w:pPr>
      <w:r w:rsidRPr="00BC609E">
        <w:rPr>
          <w:rFonts w:ascii="Times New Roman" w:hAnsi="Times New Roman" w:cs="Times New Roman"/>
          <w:b/>
          <w:bCs/>
          <w:szCs w:val="21"/>
        </w:rPr>
        <w:t>Searching strategies</w:t>
      </w:r>
    </w:p>
    <w:p w14:paraId="39E23845" w14:textId="3EF4760F" w:rsidR="00AA21E8" w:rsidRPr="00BC609E" w:rsidRDefault="00BC609E" w:rsidP="00885060">
      <w:pPr>
        <w:rPr>
          <w:rFonts w:ascii="Times New Roman" w:hAnsi="Times New Roman" w:cs="Times New Roman"/>
        </w:rPr>
      </w:pPr>
      <w:r w:rsidRPr="00BC609E">
        <w:rPr>
          <w:rFonts w:ascii="Times New Roman" w:hAnsi="Times New Roman" w:cs="Times New Roman"/>
        </w:rPr>
        <w:t xml:space="preserve">#1 </w:t>
      </w:r>
      <w:r w:rsidR="00885060" w:rsidRPr="00BC609E">
        <w:rPr>
          <w:rFonts w:ascii="Times New Roman" w:hAnsi="Times New Roman" w:cs="Times New Roman"/>
        </w:rPr>
        <w:t>((((((((((((((((((((head trauma[Title/Abstract]) OR head</w:t>
      </w:r>
      <w:r w:rsidRPr="00BC609E">
        <w:rPr>
          <w:rFonts w:ascii="Times New Roman" w:hAnsi="Times New Roman" w:cs="Times New Roman"/>
        </w:rPr>
        <w:t xml:space="preserve"> </w:t>
      </w:r>
      <w:r w:rsidR="00885060" w:rsidRPr="00BC609E">
        <w:rPr>
          <w:rFonts w:ascii="Times New Roman" w:hAnsi="Times New Roman" w:cs="Times New Roman"/>
        </w:rPr>
        <w:t>injury[Title/Abstract]) OR traumatic cerebral injury[Title/Abstract]) OR</w:t>
      </w:r>
      <w:r w:rsidRPr="00BC609E">
        <w:rPr>
          <w:rFonts w:ascii="Times New Roman" w:hAnsi="Times New Roman" w:cs="Times New Roman"/>
        </w:rPr>
        <w:t xml:space="preserve"> </w:t>
      </w:r>
      <w:r w:rsidR="00885060" w:rsidRPr="00BC609E">
        <w:rPr>
          <w:rFonts w:ascii="Times New Roman" w:hAnsi="Times New Roman" w:cs="Times New Roman"/>
        </w:rPr>
        <w:t>cerebral injury[Title/Abstract]) OR traumatic brain insult[Title/Abstract])</w:t>
      </w:r>
      <w:r w:rsidRPr="00BC609E">
        <w:rPr>
          <w:rFonts w:ascii="Times New Roman" w:hAnsi="Times New Roman" w:cs="Times New Roman"/>
        </w:rPr>
        <w:t xml:space="preserve"> </w:t>
      </w:r>
      <w:r w:rsidR="00885060" w:rsidRPr="00BC609E">
        <w:rPr>
          <w:rFonts w:ascii="Times New Roman" w:hAnsi="Times New Roman" w:cs="Times New Roman"/>
        </w:rPr>
        <w:t>OR brain lesion, traumatic[Title/Abstract]) OR brain system</w:t>
      </w:r>
      <w:r w:rsidRPr="00BC609E">
        <w:rPr>
          <w:rFonts w:ascii="Times New Roman" w:hAnsi="Times New Roman" w:cs="Times New Roman"/>
        </w:rPr>
        <w:t xml:space="preserve"> </w:t>
      </w:r>
      <w:r w:rsidR="00885060" w:rsidRPr="00BC609E">
        <w:rPr>
          <w:rFonts w:ascii="Times New Roman" w:hAnsi="Times New Roman" w:cs="Times New Roman"/>
        </w:rPr>
        <w:t>trauma[Title/Abstract]) OR brain trauma[Title/Abstract]) OR cerebral</w:t>
      </w:r>
      <w:r w:rsidRPr="00BC609E">
        <w:rPr>
          <w:rFonts w:ascii="Times New Roman" w:hAnsi="Times New Roman" w:cs="Times New Roman"/>
        </w:rPr>
        <w:t xml:space="preserve"> </w:t>
      </w:r>
      <w:r w:rsidR="00885060" w:rsidRPr="00BC609E">
        <w:rPr>
          <w:rFonts w:ascii="Times New Roman" w:hAnsi="Times New Roman" w:cs="Times New Roman"/>
        </w:rPr>
        <w:t>trauma[Title/Abstract]) OR encephalopathy, traumatic[Title/Abstract]) OR</w:t>
      </w:r>
      <w:r w:rsidRPr="00BC609E">
        <w:rPr>
          <w:rFonts w:ascii="Times New Roman" w:hAnsi="Times New Roman" w:cs="Times New Roman"/>
        </w:rPr>
        <w:t xml:space="preserve"> </w:t>
      </w:r>
      <w:r w:rsidR="00885060" w:rsidRPr="00BC609E">
        <w:rPr>
          <w:rFonts w:ascii="Times New Roman" w:hAnsi="Times New Roman" w:cs="Times New Roman"/>
        </w:rPr>
        <w:t>mild traumatic brain injury[Title/Abstract]) OR organic cerebral</w:t>
      </w:r>
      <w:r w:rsidRPr="00BC609E">
        <w:rPr>
          <w:rFonts w:ascii="Times New Roman" w:hAnsi="Times New Roman" w:cs="Times New Roman"/>
        </w:rPr>
        <w:t xml:space="preserve"> </w:t>
      </w:r>
      <w:r w:rsidR="00885060" w:rsidRPr="00BC609E">
        <w:rPr>
          <w:rFonts w:ascii="Times New Roman" w:hAnsi="Times New Roman" w:cs="Times New Roman"/>
        </w:rPr>
        <w:t>trauma[Title/Abstract]) OR posttraumatic encephalopathy[Title/Abstract]) OR</w:t>
      </w:r>
      <w:r w:rsidRPr="00BC609E">
        <w:rPr>
          <w:rFonts w:ascii="Times New Roman" w:hAnsi="Times New Roman" w:cs="Times New Roman"/>
        </w:rPr>
        <w:t xml:space="preserve"> </w:t>
      </w:r>
      <w:r w:rsidR="00885060" w:rsidRPr="00BC609E">
        <w:rPr>
          <w:rFonts w:ascii="Times New Roman" w:hAnsi="Times New Roman" w:cs="Times New Roman"/>
        </w:rPr>
        <w:t>traumatic brain injuries[Title/Abstract]) OR traumatic brain</w:t>
      </w:r>
      <w:r w:rsidRPr="00BC609E">
        <w:rPr>
          <w:rFonts w:ascii="Times New Roman" w:hAnsi="Times New Roman" w:cs="Times New Roman"/>
        </w:rPr>
        <w:t xml:space="preserve"> </w:t>
      </w:r>
      <w:r w:rsidR="00885060" w:rsidRPr="00BC609E">
        <w:rPr>
          <w:rFonts w:ascii="Times New Roman" w:hAnsi="Times New Roman" w:cs="Times New Roman"/>
        </w:rPr>
        <w:t>injury[Title/Abstract]) OR traumatic brain lesion[Title/Abstract]) OR</w:t>
      </w:r>
      <w:r w:rsidRPr="00BC609E">
        <w:rPr>
          <w:rFonts w:ascii="Times New Roman" w:hAnsi="Times New Roman" w:cs="Times New Roman"/>
        </w:rPr>
        <w:t xml:space="preserve"> </w:t>
      </w:r>
      <w:r w:rsidR="00885060" w:rsidRPr="00BC609E">
        <w:rPr>
          <w:rFonts w:ascii="Times New Roman" w:hAnsi="Times New Roman" w:cs="Times New Roman"/>
        </w:rPr>
        <w:t xml:space="preserve">traumatic encephalopathy[Title/Abstract])) </w:t>
      </w:r>
    </w:p>
    <w:p w14:paraId="21B7BDB2" w14:textId="77777777" w:rsidR="00AA21E8" w:rsidRPr="00BC609E" w:rsidRDefault="00885060" w:rsidP="00885060">
      <w:pPr>
        <w:rPr>
          <w:rFonts w:ascii="Times New Roman" w:hAnsi="Times New Roman" w:cs="Times New Roman"/>
        </w:rPr>
      </w:pPr>
      <w:r w:rsidRPr="00BC609E">
        <w:rPr>
          <w:rFonts w:ascii="Times New Roman" w:hAnsi="Times New Roman" w:cs="Times New Roman"/>
        </w:rPr>
        <w:t>AND</w:t>
      </w:r>
    </w:p>
    <w:p w14:paraId="7468015D" w14:textId="04C91C33" w:rsidR="0058230F" w:rsidRPr="00BC609E" w:rsidRDefault="00BC609E" w:rsidP="00885060">
      <w:pPr>
        <w:rPr>
          <w:rFonts w:ascii="Times New Roman" w:hAnsi="Times New Roman" w:cs="Times New Roman"/>
        </w:rPr>
      </w:pPr>
      <w:r w:rsidRPr="00BC609E">
        <w:rPr>
          <w:rFonts w:ascii="Times New Roman" w:hAnsi="Times New Roman" w:cs="Times New Roman"/>
        </w:rPr>
        <w:t>#2</w:t>
      </w:r>
      <w:r w:rsidR="00885060" w:rsidRPr="00BC609E">
        <w:rPr>
          <w:rFonts w:ascii="Times New Roman" w:hAnsi="Times New Roman" w:cs="Times New Roman"/>
        </w:rPr>
        <w:t xml:space="preserve"> (((((((((brain</w:t>
      </w:r>
      <w:r w:rsidRPr="00BC609E">
        <w:rPr>
          <w:rFonts w:ascii="Times New Roman" w:hAnsi="Times New Roman" w:cs="Times New Roman"/>
        </w:rPr>
        <w:t xml:space="preserve"> </w:t>
      </w:r>
      <w:r w:rsidR="00885060" w:rsidRPr="00BC609E">
        <w:rPr>
          <w:rFonts w:ascii="Times New Roman" w:hAnsi="Times New Roman" w:cs="Times New Roman"/>
        </w:rPr>
        <w:t>oxygen[Title/Abstract]) OR Brain Tissue Oxygen Monitoring[Title/Abstract])</w:t>
      </w:r>
      <w:r w:rsidRPr="00BC609E">
        <w:rPr>
          <w:rFonts w:ascii="Times New Roman" w:hAnsi="Times New Roman" w:cs="Times New Roman"/>
        </w:rPr>
        <w:t xml:space="preserve"> </w:t>
      </w:r>
      <w:r w:rsidR="00885060" w:rsidRPr="00BC609E">
        <w:rPr>
          <w:rFonts w:ascii="Times New Roman" w:hAnsi="Times New Roman" w:cs="Times New Roman"/>
        </w:rPr>
        <w:t>OR Brain Oxygen Monitoring[Title/Abstract]) OR cerebral Oxygen</w:t>
      </w:r>
      <w:r w:rsidRPr="00BC609E">
        <w:rPr>
          <w:rFonts w:ascii="Times New Roman" w:hAnsi="Times New Roman" w:cs="Times New Roman"/>
        </w:rPr>
        <w:t xml:space="preserve"> </w:t>
      </w:r>
      <w:r w:rsidR="00885060" w:rsidRPr="00BC609E">
        <w:rPr>
          <w:rFonts w:ascii="Times New Roman" w:hAnsi="Times New Roman" w:cs="Times New Roman"/>
        </w:rPr>
        <w:t>Monitoring[Title/Abstract]) OR brain tissue oxygen tension</w:t>
      </w:r>
      <w:r w:rsidRPr="00BC609E">
        <w:rPr>
          <w:rFonts w:ascii="Times New Roman" w:hAnsi="Times New Roman" w:cs="Times New Roman"/>
        </w:rPr>
        <w:t xml:space="preserve"> </w:t>
      </w:r>
      <w:r w:rsidR="00885060" w:rsidRPr="00BC609E">
        <w:rPr>
          <w:rFonts w:ascii="Times New Roman" w:hAnsi="Times New Roman" w:cs="Times New Roman"/>
        </w:rPr>
        <w:t>monitoring[Title/Abstract]) OR pBtO2 monitor*[Title/Abstract]) OR</w:t>
      </w:r>
      <w:r w:rsidRPr="00BC609E">
        <w:rPr>
          <w:rFonts w:ascii="Times New Roman" w:hAnsi="Times New Roman" w:cs="Times New Roman"/>
        </w:rPr>
        <w:t xml:space="preserve"> </w:t>
      </w:r>
      <w:r w:rsidR="00885060" w:rsidRPr="00BC609E">
        <w:rPr>
          <w:rFonts w:ascii="Times New Roman" w:hAnsi="Times New Roman" w:cs="Times New Roman"/>
        </w:rPr>
        <w:t xml:space="preserve">pBtO2[Title/Abstract]) OR </w:t>
      </w:r>
      <w:proofErr w:type="spellStart"/>
      <w:r w:rsidR="00885060" w:rsidRPr="00BC609E">
        <w:rPr>
          <w:rFonts w:ascii="Times New Roman" w:hAnsi="Times New Roman" w:cs="Times New Roman"/>
        </w:rPr>
        <w:t>Licox</w:t>
      </w:r>
      <w:proofErr w:type="spellEnd"/>
      <w:r w:rsidR="00885060" w:rsidRPr="00BC609E">
        <w:rPr>
          <w:rFonts w:ascii="Times New Roman" w:hAnsi="Times New Roman" w:cs="Times New Roman"/>
        </w:rPr>
        <w:t>[Title/Abstract]) OR Brain Tissue</w:t>
      </w:r>
      <w:r w:rsidRPr="00BC609E">
        <w:rPr>
          <w:rFonts w:ascii="Times New Roman" w:hAnsi="Times New Roman" w:cs="Times New Roman"/>
        </w:rPr>
        <w:t xml:space="preserve"> </w:t>
      </w:r>
      <w:r w:rsidR="00885060" w:rsidRPr="00BC609E">
        <w:rPr>
          <w:rFonts w:ascii="Times New Roman" w:hAnsi="Times New Roman" w:cs="Times New Roman"/>
        </w:rPr>
        <w:t xml:space="preserve">Oxygen[Title/Abstract]))) </w:t>
      </w:r>
    </w:p>
    <w:p w14:paraId="6A3DD061" w14:textId="1AFFC89B" w:rsidR="002838B6" w:rsidRPr="00BC609E" w:rsidRDefault="002838B6" w:rsidP="00885060">
      <w:pPr>
        <w:rPr>
          <w:rFonts w:ascii="Times New Roman" w:hAnsi="Times New Roman" w:cs="Times New Roman"/>
        </w:rPr>
      </w:pPr>
    </w:p>
    <w:p w14:paraId="61BFA0B9" w14:textId="0F85BED0" w:rsidR="002838B6" w:rsidRPr="00BC609E" w:rsidRDefault="002838B6" w:rsidP="00885060">
      <w:pPr>
        <w:rPr>
          <w:rFonts w:ascii="Times New Roman" w:hAnsi="Times New Roman" w:cs="Times New Roman"/>
        </w:rPr>
      </w:pPr>
    </w:p>
    <w:p w14:paraId="18F5F0BB" w14:textId="77777777" w:rsidR="002838B6" w:rsidRPr="00BC609E" w:rsidRDefault="002838B6" w:rsidP="00885060">
      <w:pPr>
        <w:rPr>
          <w:rFonts w:ascii="Times New Roman" w:hAnsi="Times New Roman" w:cs="Times New Roman"/>
        </w:rPr>
      </w:pPr>
    </w:p>
    <w:p w14:paraId="0E376DB2" w14:textId="10F0559D" w:rsidR="002838B6" w:rsidRPr="00BC609E" w:rsidRDefault="00BC609E" w:rsidP="00885060">
      <w:pPr>
        <w:rPr>
          <w:rFonts w:ascii="Times New Roman" w:hAnsi="Times New Roman" w:cs="Times New Roman"/>
          <w:b/>
          <w:bCs/>
        </w:rPr>
      </w:pPr>
      <w:r w:rsidRPr="00BC609E">
        <w:rPr>
          <w:rFonts w:ascii="Times New Roman" w:hAnsi="Times New Roman" w:cs="Times New Roman"/>
          <w:b/>
          <w:bCs/>
        </w:rPr>
        <w:t>Trial Sequential Analysis</w:t>
      </w:r>
    </w:p>
    <w:p w14:paraId="7E732118" w14:textId="7F6B4DA6" w:rsidR="00BC609E" w:rsidRPr="00BC609E" w:rsidRDefault="00BC609E" w:rsidP="00BC609E">
      <w:pPr>
        <w:spacing w:line="276" w:lineRule="auto"/>
        <w:rPr>
          <w:rFonts w:ascii="Times New Roman" w:hAnsi="Times New Roman" w:cs="Times New Roman"/>
          <w:szCs w:val="21"/>
        </w:rPr>
      </w:pPr>
      <w:r w:rsidRPr="00BC609E">
        <w:rPr>
          <w:rFonts w:ascii="Times New Roman" w:hAnsi="Times New Roman" w:cs="Times New Roman"/>
          <w:szCs w:val="21"/>
        </w:rPr>
        <w:t xml:space="preserve">The following parameters for trial sequential analysis (TSA) were pre-specified: alpha 5%, beta 10% (power 90%), and the </w:t>
      </w:r>
      <w:proofErr w:type="spellStart"/>
      <w:r w:rsidRPr="00BC609E">
        <w:rPr>
          <w:rFonts w:ascii="Times New Roman" w:hAnsi="Times New Roman" w:cs="Times New Roman"/>
          <w:szCs w:val="21"/>
        </w:rPr>
        <w:t>DerSimonian</w:t>
      </w:r>
      <w:proofErr w:type="spellEnd"/>
      <w:r w:rsidRPr="00BC609E">
        <w:rPr>
          <w:rFonts w:ascii="Times New Roman" w:hAnsi="Times New Roman" w:cs="Times New Roman"/>
          <w:szCs w:val="21"/>
        </w:rPr>
        <w:t>–Laird random effect model. Between-trial heterogeneity was adjusted by the diversity-estimate. A continuity correction factor of 0.5 was added in case of zero events. The effect sizes for categorical outcomes (favourable neurological outcome at 6 months, in-hospital mortality, long-term mortality) were 10%, and this was based on the clinically meaningful and realistic magnitude. For continuous outcomes (length of stay in intensive care unit</w:t>
      </w:r>
      <w:r w:rsidRPr="00BC609E">
        <w:rPr>
          <w:rFonts w:ascii="Times New Roman" w:hAnsi="Times New Roman" w:cs="Times New Roman"/>
          <w:szCs w:val="21"/>
        </w:rPr>
        <w:t>, length of stay in</w:t>
      </w:r>
      <w:r w:rsidRPr="00BC609E">
        <w:rPr>
          <w:rFonts w:ascii="Times New Roman" w:hAnsi="Times New Roman" w:cs="Times New Roman"/>
          <w:szCs w:val="21"/>
        </w:rPr>
        <w:t xml:space="preserve"> hospital), the minimal important difference was based on the clinically meaningful and realistic magnitude. For categorical outcomes, the proportion of events in the control population was based on the pooled observed event rate of the updated meta-analysis. For continuous outcomes, the variance was based on the pooled observed standard deviation of the current updated meta-analysis</w:t>
      </w:r>
      <w:r w:rsidRPr="00BC609E">
        <w:rPr>
          <w:rFonts w:ascii="Times New Roman" w:hAnsi="Times New Roman" w:cs="Times New Roman"/>
          <w:szCs w:val="21"/>
        </w:rPr>
        <w:fldChar w:fldCharType="begin"/>
      </w:r>
      <w:r w:rsidRPr="00BC609E">
        <w:rPr>
          <w:rFonts w:ascii="Times New Roman" w:hAnsi="Times New Roman" w:cs="Times New Roman"/>
          <w:szCs w:val="21"/>
        </w:rPr>
        <w:instrText xml:space="preserve"> ADDIN EN.CITE &lt;EndNote&gt;&lt;Cite&gt;&lt;Author&gt;Santana&lt;/Author&gt;&lt;Year&gt;2024&lt;/Year&gt;&lt;RecNum&gt;9&lt;/RecNum&gt;&lt;DisplayText&gt;&lt;style face="superscript"&gt;1&lt;/style&gt;&lt;/DisplayText&gt;&lt;record&gt;&lt;rec-number&gt;9&lt;/rec-number&gt;&lt;foreign-keys&gt;&lt;key app="EN" db-id="tpeetrxxetx5xleawfux2wflwd2vd9aws0wv" timestamp="1710943805"&gt;9&lt;/key&gt;&lt;/foreign-keys&gt;&lt;ref-type name="Journal Article"&gt;17&lt;/ref-type&gt;&lt;contributors&gt;&lt;authors&gt;&lt;author&gt;Santana, L. S.&lt;/author&gt;&lt;author&gt;Diniz, J. B. C.&lt;/author&gt;&lt;author&gt;Solla, D. J. F.&lt;/author&gt;&lt;author&gt;Neville, I. S.&lt;/author&gt;&lt;author&gt;Figueiredo, E. G.&lt;/author&gt;&lt;author&gt;Mota Telles, J. P.&lt;/author&gt;&lt;/authors&gt;&lt;/contributors&gt;&lt;auth-address&gt;Faculdade de Medicina da Universidade de São Paulo, São Paulo, Brazil.&amp;#xD;Instituto de Neurologia de Goiânia, Goiânia, Brazil.&amp;#xD;Department of Neurology, Division of Neurosurgery, Hospital das Clínicas da Faculdade de Medicina da Universidade de São Paulo, Rua Dr Ovídio Pires de Campos, 225 - Cerqueira César, São Paulo, SP, 05403-010, Brazil.&amp;#xD;Department of Neurology, University of São Paulo, Av Dr Arnaldo, 455 - Cerqueira César, São Paulo, SP, 01246-903, Brazil. joao.telles@fm.usp.br.&lt;/auth-address&gt;&lt;titles&gt;&lt;title&gt;Brain tissue oxygen combined with intracranial pressure monitoring versus isolated intracranial pressure monitoring in patients with traumatic brain injury: an updated systematic review and meta-analysis&lt;/title&gt;&lt;secondary-title&gt;Neurol Sci&lt;/secondary-title&gt;&lt;/titles&gt;&lt;periodical&gt;&lt;full-title&gt;Neurol Sci&lt;/full-title&gt;&lt;/periodical&gt;&lt;edition&gt;2024/02/14&lt;/edition&gt;&lt;keywords&gt;&lt;keyword&gt;Cerebral oxygen monitoring&lt;/keyword&gt;&lt;keyword&gt;Intracranial pressure&lt;/keyword&gt;&lt;keyword&gt;Traumatic brain injury&lt;/keyword&gt;&lt;/keywords&gt;&lt;dates&gt;&lt;year&gt;2024&lt;/year&gt;&lt;pub-dates&gt;&lt;date&gt;Feb 14&lt;/date&gt;&lt;/pub-dates&gt;&lt;/dates&gt;&lt;isbn&gt;1590-1874&lt;/isbn&gt;&lt;accession-num&gt;38353849&lt;/accession-num&gt;&lt;urls&gt;&lt;/urls&gt;&lt;electronic-resource-num&gt;10.1007/s10072-024-07392-0&lt;/electronic-resource-num&gt;&lt;remote-database-provider&gt;NLM&lt;/remote-database-provider&gt;&lt;language&gt;eng&lt;/language&gt;&lt;/record&gt;&lt;/Cite&gt;&lt;/EndNote&gt;</w:instrText>
      </w:r>
      <w:r w:rsidRPr="00BC609E">
        <w:rPr>
          <w:rFonts w:ascii="Times New Roman" w:hAnsi="Times New Roman" w:cs="Times New Roman"/>
          <w:szCs w:val="21"/>
        </w:rPr>
        <w:fldChar w:fldCharType="separate"/>
      </w:r>
      <w:r w:rsidRPr="00BC609E">
        <w:rPr>
          <w:rFonts w:ascii="Times New Roman" w:hAnsi="Times New Roman" w:cs="Times New Roman"/>
          <w:noProof/>
          <w:szCs w:val="21"/>
          <w:vertAlign w:val="superscript"/>
        </w:rPr>
        <w:t>1</w:t>
      </w:r>
      <w:r w:rsidRPr="00BC609E">
        <w:rPr>
          <w:rFonts w:ascii="Times New Roman" w:hAnsi="Times New Roman" w:cs="Times New Roman"/>
          <w:szCs w:val="21"/>
        </w:rPr>
        <w:fldChar w:fldCharType="end"/>
      </w:r>
      <w:r w:rsidRPr="00BC609E">
        <w:rPr>
          <w:rFonts w:ascii="Times New Roman" w:hAnsi="Times New Roman" w:cs="Times New Roman"/>
          <w:szCs w:val="21"/>
        </w:rPr>
        <w:t>. This approach will maximize the generalizability of the results.</w:t>
      </w:r>
    </w:p>
    <w:p w14:paraId="4BEDB0FA" w14:textId="77777777" w:rsidR="00BC609E" w:rsidRPr="00BC609E" w:rsidRDefault="00BC609E" w:rsidP="00885060">
      <w:pPr>
        <w:rPr>
          <w:rFonts w:ascii="Times New Roman" w:hAnsi="Times New Roman" w:cs="Times New Roman"/>
          <w:b/>
          <w:bCs/>
        </w:rPr>
      </w:pPr>
    </w:p>
    <w:p w14:paraId="5ABD1D82" w14:textId="77777777" w:rsidR="00BC609E" w:rsidRPr="00BC609E" w:rsidRDefault="00BC609E" w:rsidP="00885060">
      <w:pPr>
        <w:rPr>
          <w:rFonts w:ascii="Times New Roman" w:hAnsi="Times New Roman" w:cs="Times New Roman"/>
          <w:b/>
          <w:bCs/>
        </w:rPr>
      </w:pPr>
    </w:p>
    <w:p w14:paraId="049D97E9" w14:textId="77777777" w:rsidR="00BC609E" w:rsidRPr="00BC609E" w:rsidRDefault="00BC609E" w:rsidP="00BC609E">
      <w:pPr>
        <w:pStyle w:val="EndNoteBibliography"/>
        <w:ind w:left="720" w:hanging="720"/>
        <w:rPr>
          <w:rFonts w:ascii="Times New Roman" w:hAnsi="Times New Roman" w:cs="Times New Roman"/>
        </w:rPr>
      </w:pPr>
      <w:r w:rsidRPr="00BC609E">
        <w:rPr>
          <w:rFonts w:ascii="Times New Roman" w:hAnsi="Times New Roman" w:cs="Times New Roman"/>
          <w:b/>
          <w:bCs/>
        </w:rPr>
        <w:fldChar w:fldCharType="begin"/>
      </w:r>
      <w:r w:rsidRPr="00BC609E">
        <w:rPr>
          <w:rFonts w:ascii="Times New Roman" w:hAnsi="Times New Roman" w:cs="Times New Roman"/>
          <w:b/>
          <w:bCs/>
        </w:rPr>
        <w:instrText xml:space="preserve"> ADDIN EN.REFLIST </w:instrText>
      </w:r>
      <w:r w:rsidRPr="00BC609E">
        <w:rPr>
          <w:rFonts w:ascii="Times New Roman" w:hAnsi="Times New Roman" w:cs="Times New Roman"/>
          <w:b/>
          <w:bCs/>
        </w:rPr>
        <w:fldChar w:fldCharType="separate"/>
      </w:r>
      <w:r w:rsidRPr="00BC609E">
        <w:rPr>
          <w:rFonts w:ascii="Times New Roman" w:hAnsi="Times New Roman" w:cs="Times New Roman"/>
        </w:rPr>
        <w:t xml:space="preserve">1. Santana LS, Diniz JBC, Solla DJF, et al. Brain tissue oxygen combined with intracranial pressure monitoring versus isolated intracranial pressure monitoring in patients with traumatic brain injury: an updated systematic review and meta-analysis. </w:t>
      </w:r>
      <w:r w:rsidRPr="00BC609E">
        <w:rPr>
          <w:rFonts w:ascii="Times New Roman" w:hAnsi="Times New Roman" w:cs="Times New Roman"/>
          <w:i/>
        </w:rPr>
        <w:t>Neurol Sci</w:t>
      </w:r>
      <w:r w:rsidRPr="00BC609E">
        <w:rPr>
          <w:rFonts w:ascii="Times New Roman" w:hAnsi="Times New Roman" w:cs="Times New Roman"/>
        </w:rPr>
        <w:t xml:space="preserve"> 2024 doi: 10.1007/s10072-024-07392-0 [published Online First: 2024/02/14]</w:t>
      </w:r>
    </w:p>
    <w:p w14:paraId="6F111C2F" w14:textId="22251B86" w:rsidR="00BC609E" w:rsidRPr="00BC609E" w:rsidRDefault="00BC609E" w:rsidP="00885060">
      <w:pPr>
        <w:rPr>
          <w:rFonts w:ascii="Times New Roman" w:hAnsi="Times New Roman" w:cs="Times New Roman"/>
          <w:b/>
          <w:bCs/>
        </w:rPr>
      </w:pPr>
      <w:r w:rsidRPr="00BC609E">
        <w:rPr>
          <w:rFonts w:ascii="Times New Roman" w:hAnsi="Times New Roman" w:cs="Times New Roman"/>
          <w:b/>
          <w:bCs/>
        </w:rPr>
        <w:fldChar w:fldCharType="end"/>
      </w:r>
    </w:p>
    <w:sectPr w:rsidR="00BC609E" w:rsidRPr="00BC60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EFFFD" w14:textId="77777777" w:rsidR="00870139" w:rsidRDefault="00870139" w:rsidP="00A16B7C">
      <w:r>
        <w:separator/>
      </w:r>
    </w:p>
  </w:endnote>
  <w:endnote w:type="continuationSeparator" w:id="0">
    <w:p w14:paraId="2754EEE1" w14:textId="77777777" w:rsidR="00870139" w:rsidRDefault="00870139" w:rsidP="00A16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35632" w14:textId="77777777" w:rsidR="00870139" w:rsidRDefault="00870139" w:rsidP="00A16B7C">
      <w:r>
        <w:separator/>
      </w:r>
    </w:p>
  </w:footnote>
  <w:footnote w:type="continuationSeparator" w:id="0">
    <w:p w14:paraId="48A0F47E" w14:textId="77777777" w:rsidR="00870139" w:rsidRDefault="00870139" w:rsidP="00A16B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BMJ&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peetrxxetx5xleawfux2wflwd2vd9aws0wv&quot;&gt;脑氧监测&lt;record-ids&gt;&lt;item&gt;9&lt;/item&gt;&lt;/record-ids&gt;&lt;/item&gt;&lt;/Libraries&gt;"/>
  </w:docVars>
  <w:rsids>
    <w:rsidRoot w:val="00085E11"/>
    <w:rsid w:val="00085E11"/>
    <w:rsid w:val="002838B6"/>
    <w:rsid w:val="003D4DBE"/>
    <w:rsid w:val="0058230F"/>
    <w:rsid w:val="005D19D9"/>
    <w:rsid w:val="006B51D3"/>
    <w:rsid w:val="00870139"/>
    <w:rsid w:val="00885060"/>
    <w:rsid w:val="008A34F7"/>
    <w:rsid w:val="00990C47"/>
    <w:rsid w:val="00A16B7C"/>
    <w:rsid w:val="00AA21E8"/>
    <w:rsid w:val="00BC609E"/>
    <w:rsid w:val="00C61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59D19"/>
  <w15:chartTrackingRefBased/>
  <w15:docId w15:val="{C8642786-A973-4019-9617-65F974B75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6B7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16B7C"/>
    <w:rPr>
      <w:sz w:val="18"/>
      <w:szCs w:val="18"/>
    </w:rPr>
  </w:style>
  <w:style w:type="paragraph" w:styleId="a5">
    <w:name w:val="footer"/>
    <w:basedOn w:val="a"/>
    <w:link w:val="a6"/>
    <w:uiPriority w:val="99"/>
    <w:unhideWhenUsed/>
    <w:rsid w:val="00A16B7C"/>
    <w:pPr>
      <w:tabs>
        <w:tab w:val="center" w:pos="4153"/>
        <w:tab w:val="right" w:pos="8306"/>
      </w:tabs>
      <w:snapToGrid w:val="0"/>
      <w:jc w:val="left"/>
    </w:pPr>
    <w:rPr>
      <w:sz w:val="18"/>
      <w:szCs w:val="18"/>
    </w:rPr>
  </w:style>
  <w:style w:type="character" w:customStyle="1" w:styleId="a6">
    <w:name w:val="页脚 字符"/>
    <w:basedOn w:val="a0"/>
    <w:link w:val="a5"/>
    <w:uiPriority w:val="99"/>
    <w:rsid w:val="00A16B7C"/>
    <w:rPr>
      <w:sz w:val="18"/>
      <w:szCs w:val="18"/>
    </w:rPr>
  </w:style>
  <w:style w:type="paragraph" w:customStyle="1" w:styleId="EndNoteBibliographyTitle">
    <w:name w:val="EndNote Bibliography Title"/>
    <w:basedOn w:val="a"/>
    <w:link w:val="EndNoteBibliographyTitle0"/>
    <w:rsid w:val="00BC609E"/>
    <w:pPr>
      <w:jc w:val="center"/>
    </w:pPr>
    <w:rPr>
      <w:rFonts w:ascii="等线" w:eastAsia="等线" w:hAnsi="等线"/>
      <w:noProof/>
      <w:sz w:val="20"/>
    </w:rPr>
  </w:style>
  <w:style w:type="character" w:customStyle="1" w:styleId="EndNoteBibliographyTitle0">
    <w:name w:val="EndNote Bibliography Title 字符"/>
    <w:basedOn w:val="a0"/>
    <w:link w:val="EndNoteBibliographyTitle"/>
    <w:rsid w:val="00BC609E"/>
    <w:rPr>
      <w:rFonts w:ascii="等线" w:eastAsia="等线" w:hAnsi="等线"/>
      <w:noProof/>
      <w:sz w:val="20"/>
    </w:rPr>
  </w:style>
  <w:style w:type="paragraph" w:customStyle="1" w:styleId="EndNoteBibliography">
    <w:name w:val="EndNote Bibliography"/>
    <w:basedOn w:val="a"/>
    <w:link w:val="EndNoteBibliography0"/>
    <w:rsid w:val="00BC609E"/>
    <w:rPr>
      <w:rFonts w:ascii="等线" w:eastAsia="等线" w:hAnsi="等线"/>
      <w:noProof/>
      <w:sz w:val="20"/>
    </w:rPr>
  </w:style>
  <w:style w:type="character" w:customStyle="1" w:styleId="EndNoteBibliography0">
    <w:name w:val="EndNote Bibliography 字符"/>
    <w:basedOn w:val="a0"/>
    <w:link w:val="EndNoteBibliography"/>
    <w:rsid w:val="00BC609E"/>
    <w:rPr>
      <w:rFonts w:ascii="等线" w:eastAsia="等线" w:hAnsi="等线"/>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701</TotalTime>
  <Pages>1</Pages>
  <Words>689</Words>
  <Characters>3933</Characters>
  <Application>Microsoft Office Word</Application>
  <DocSecurity>0</DocSecurity>
  <Lines>32</Lines>
  <Paragraphs>9</Paragraphs>
  <ScaleCrop>false</ScaleCrop>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Kai</dc:creator>
  <cp:keywords/>
  <dc:description/>
  <cp:lastModifiedBy>Kai Zhang</cp:lastModifiedBy>
  <cp:revision>7</cp:revision>
  <dcterms:created xsi:type="dcterms:W3CDTF">2023-12-15T07:21:00Z</dcterms:created>
  <dcterms:modified xsi:type="dcterms:W3CDTF">2024-04-13T02:58:00Z</dcterms:modified>
</cp:coreProperties>
</file>