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73" w:rsidRDefault="000C3A87" w:rsidP="00325D73">
      <w:pPr>
        <w:rPr>
          <w:b/>
          <w:sz w:val="20"/>
          <w:szCs w:val="20"/>
          <w:lang w:val="en-GB"/>
        </w:rPr>
      </w:pPr>
      <w:r w:rsidRPr="000C3A87">
        <w:rPr>
          <w:b/>
          <w:sz w:val="18"/>
          <w:szCs w:val="18"/>
          <w:lang w:val="en-GB"/>
        </w:rPr>
        <w:t>Suppl. Ta</w:t>
      </w:r>
      <w:r w:rsidR="005637B8" w:rsidRPr="000C3A87">
        <w:rPr>
          <w:b/>
          <w:sz w:val="18"/>
          <w:szCs w:val="18"/>
          <w:lang w:val="en-GB"/>
        </w:rPr>
        <w:t>ble 5</w:t>
      </w:r>
      <w:r w:rsidR="00325D73" w:rsidRPr="000C3A87">
        <w:rPr>
          <w:b/>
          <w:sz w:val="18"/>
          <w:szCs w:val="18"/>
          <w:lang w:val="en-GB"/>
        </w:rPr>
        <w:t>.</w:t>
      </w:r>
      <w:r w:rsidR="00325D73">
        <w:rPr>
          <w:sz w:val="18"/>
          <w:szCs w:val="18"/>
          <w:lang w:val="en-GB"/>
        </w:rPr>
        <w:t xml:space="preserve"> </w:t>
      </w:r>
      <w:bookmarkStart w:id="0" w:name="_GoBack"/>
      <w:r w:rsidR="00883744">
        <w:rPr>
          <w:sz w:val="18"/>
          <w:szCs w:val="18"/>
          <w:lang w:val="en-GB"/>
        </w:rPr>
        <w:t>Specific</w:t>
      </w:r>
      <w:r w:rsidR="00325D73" w:rsidRPr="003C7F54">
        <w:rPr>
          <w:sz w:val="20"/>
          <w:szCs w:val="20"/>
          <w:lang w:val="en-GB"/>
        </w:rPr>
        <w:t xml:space="preserve"> combining ability effects of </w:t>
      </w:r>
      <w:r w:rsidR="00883744">
        <w:rPr>
          <w:sz w:val="20"/>
          <w:szCs w:val="20"/>
          <w:lang w:val="en-GB"/>
        </w:rPr>
        <w:t>hybrids</w:t>
      </w:r>
      <w:r w:rsidR="00325D73" w:rsidRPr="003C7F54">
        <w:rPr>
          <w:sz w:val="20"/>
          <w:szCs w:val="20"/>
          <w:lang w:val="en-GB"/>
        </w:rPr>
        <w:t xml:space="preserve"> for yield-related characteristics</w:t>
      </w:r>
      <w:bookmarkEnd w:id="0"/>
      <w:r w:rsidR="00883744">
        <w:rPr>
          <w:sz w:val="20"/>
          <w:szCs w:val="20"/>
          <w:lang w:val="en-GB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6"/>
        <w:gridCol w:w="528"/>
        <w:gridCol w:w="613"/>
        <w:gridCol w:w="528"/>
        <w:gridCol w:w="473"/>
        <w:gridCol w:w="555"/>
        <w:gridCol w:w="421"/>
        <w:gridCol w:w="528"/>
        <w:gridCol w:w="473"/>
        <w:gridCol w:w="528"/>
        <w:gridCol w:w="528"/>
        <w:gridCol w:w="528"/>
        <w:gridCol w:w="421"/>
        <w:gridCol w:w="700"/>
        <w:gridCol w:w="700"/>
      </w:tblGrid>
      <w:tr w:rsidR="00017756" w:rsidRPr="00D37E6E" w:rsidTr="004F2E6A">
        <w:tc>
          <w:tcPr>
            <w:tcW w:w="85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D37E6E">
              <w:rPr>
                <w:rFonts w:eastAsiaTheme="minorEastAsia"/>
                <w:b/>
                <w:sz w:val="16"/>
                <w:szCs w:val="16"/>
              </w:rPr>
              <w:t>Hybrids</w:t>
            </w:r>
            <w:proofErr w:type="spellEnd"/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PH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SL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GNS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GWS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756" w:rsidRPr="00D37E6E" w:rsidRDefault="001635D8" w:rsidP="004F2E6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>
              <w:rPr>
                <w:rFonts w:eastAsiaTheme="minorEastAsia"/>
                <w:b/>
                <w:sz w:val="16"/>
                <w:szCs w:val="16"/>
              </w:rPr>
              <w:t>TGW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HI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GY</w:t>
            </w:r>
          </w:p>
        </w:tc>
      </w:tr>
      <w:tr w:rsidR="00017756" w:rsidRPr="00D37E6E" w:rsidTr="004F2E6A">
        <w:tc>
          <w:tcPr>
            <w:tcW w:w="8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17756" w:rsidRPr="00D37E6E" w:rsidRDefault="00017756" w:rsidP="00D37E6E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7756" w:rsidRPr="00D37E6E" w:rsidRDefault="00017756" w:rsidP="00D37E6E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jc w:val="center"/>
              <w:rPr>
                <w:rFonts w:eastAsiaTheme="minorEastAsia"/>
                <w:b/>
                <w:sz w:val="16"/>
                <w:szCs w:val="16"/>
                <w:vertAlign w:val="subscript"/>
              </w:rPr>
            </w:pPr>
            <w:r w:rsidRPr="00D37E6E">
              <w:rPr>
                <w:rFonts w:eastAsiaTheme="minorEastAsia"/>
                <w:b/>
                <w:sz w:val="16"/>
                <w:szCs w:val="16"/>
              </w:rPr>
              <w:t>F</w:t>
            </w:r>
            <w:r w:rsidRPr="00D37E6E">
              <w:rPr>
                <w:rFonts w:eastAsiaTheme="minorEastAsia"/>
                <w:b/>
                <w:sz w:val="16"/>
                <w:szCs w:val="16"/>
                <w:vertAlign w:val="subscript"/>
              </w:rPr>
              <w:t>2</w:t>
            </w:r>
          </w:p>
        </w:tc>
      </w:tr>
      <w:tr w:rsidR="00017756" w:rsidRPr="00D37E6E" w:rsidTr="004F2E6A">
        <w:tc>
          <w:tcPr>
            <w:tcW w:w="852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NZFE-64/Tekirdağ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91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261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44</w:t>
            </w:r>
          </w:p>
        </w:tc>
        <w:tc>
          <w:tcPr>
            <w:tcW w:w="291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61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291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tcBorders>
              <w:top w:val="single" w:sz="4" w:space="0" w:color="auto"/>
            </w:tcBorders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41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NZFE-64/Renan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87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43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41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NZFE-64/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83</w:t>
            </w:r>
            <w:r w:rsid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64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47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80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55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NZFE-63/Tekirdağ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37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92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67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-91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NZFE-63/Renan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NZFE-63/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53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63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95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-87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NZFE-62/Tekirdağ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NZFE-62/Renan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49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44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45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63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-114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96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NZFE-62/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47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99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</w:t>
            </w:r>
            <w:r w:rsidRPr="00D37E6E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-51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4162-28/Tekirdağ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53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35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91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265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49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4162-28/Renan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64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</w:t>
            </w:r>
            <w:r w:rsidRPr="00D37E6E">
              <w:rPr>
                <w:rFonts w:eastAsiaTheme="minorEastAsia"/>
                <w:sz w:val="16"/>
                <w:szCs w:val="16"/>
              </w:rPr>
              <w:t>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4162-28/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63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-338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4166-1/Tekirdağ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-96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4166-1/Renan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66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49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125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39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85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4166-1/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68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93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86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4164-36/Tekirdağ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96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</w:t>
            </w:r>
            <w:r w:rsidRPr="00D37E6E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-160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>
              <w:rPr>
                <w:rFonts w:eastAsiaTheme="minorEastAsia"/>
                <w:sz w:val="16"/>
                <w:szCs w:val="16"/>
              </w:rPr>
              <w:t>8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4164-36/Renan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96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83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113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48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4164-36/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98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00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NZFE-25/Tekirdağ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56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42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51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</w:t>
            </w:r>
            <w:r w:rsidRPr="00D37E6E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160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82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NZFE-25/Renan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87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89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47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56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-9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81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NZFE-25/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</w:t>
            </w:r>
            <w:r w:rsidRPr="00D37E6E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87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-175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99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NZFE-38/Tekirdağ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</w:t>
            </w:r>
            <w:r w:rsidRPr="00D37E6E">
              <w:rPr>
                <w:rFonts w:eastAsiaTheme="minorEastAsia"/>
                <w:sz w:val="16"/>
                <w:szCs w:val="16"/>
              </w:rPr>
              <w:t>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-234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49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NZFE-38/Renan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55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93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164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-69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15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NZFE-38/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65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95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60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66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NZFE-55/Tekirdağ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72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48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52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184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NZFE-55/Renan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43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64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</w:t>
            </w:r>
            <w:r w:rsidRPr="00D37E6E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-110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-136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26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NZFE-55/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50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68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-74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60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88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NZFMT-14/Tekirdağ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54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75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</w:t>
            </w:r>
            <w:r w:rsidRPr="00D37E6E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34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69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44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-170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18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</w:t>
            </w:r>
            <w:r w:rsidR="00940AEA">
              <w:rPr>
                <w:rFonts w:eastAsiaTheme="minorEastAsia"/>
                <w:sz w:val="16"/>
                <w:szCs w:val="16"/>
              </w:rPr>
              <w:t>1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NZFMT-14/Renan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44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43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85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59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66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83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40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74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NZFMT-14/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53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67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90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36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84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173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45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NZFMT-15/Tekirdağ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09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58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08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9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49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NZFMT-15/Renan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41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-153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87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15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NZFMT-15/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69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71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00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00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117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82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6</w:t>
            </w:r>
            <w:r w:rsidR="00940AEA">
              <w:rPr>
                <w:rFonts w:eastAsiaTheme="minorEastAsia"/>
                <w:sz w:val="16"/>
                <w:szCs w:val="16"/>
              </w:rPr>
              <w:t>6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NZFMT-21/Tekirdağ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33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81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90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38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74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45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00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</w:t>
            </w:r>
            <w:r w:rsidRPr="00D37E6E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82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28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93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71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NZFMT-21/Renan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07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29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-4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29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61" w:type="pct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</w:t>
            </w:r>
            <w:r w:rsidRPr="00D37E6E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74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76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-98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65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35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74</w:t>
            </w:r>
          </w:p>
        </w:tc>
      </w:tr>
      <w:tr w:rsidR="00017756" w:rsidRPr="00D37E6E" w:rsidTr="004F2E6A">
        <w:tc>
          <w:tcPr>
            <w:tcW w:w="852" w:type="pct"/>
            <w:hideMark/>
          </w:tcPr>
          <w:p w:rsidR="00017756" w:rsidRPr="00D37E6E" w:rsidRDefault="00017756" w:rsidP="00D37E6E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NZFMT-21/</w:t>
            </w:r>
            <w:proofErr w:type="spellStart"/>
            <w:r w:rsidRPr="00D37E6E">
              <w:rPr>
                <w:rFonts w:eastAsiaTheme="minorEastAsia"/>
                <w:sz w:val="16"/>
                <w:szCs w:val="16"/>
              </w:rPr>
              <w:t>Esperia</w:t>
            </w:r>
            <w:proofErr w:type="spellEnd"/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338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39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93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6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31</w:t>
            </w:r>
          </w:p>
        </w:tc>
        <w:tc>
          <w:tcPr>
            <w:tcW w:w="306" w:type="pct"/>
            <w:shd w:val="clear" w:color="auto" w:fill="F2F2F2" w:themeFill="background1" w:themeFillShade="F2"/>
            <w:hideMark/>
          </w:tcPr>
          <w:p w:rsidR="00017756" w:rsidRPr="00D37E6E" w:rsidRDefault="00017756" w:rsidP="00DC04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6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Pr="00D37E6E">
              <w:rPr>
                <w:rFonts w:eastAsiaTheme="minorEastAsia"/>
                <w:sz w:val="16"/>
                <w:szCs w:val="16"/>
              </w:rPr>
              <w:t>45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2" w:type="pct"/>
            <w:shd w:val="clear" w:color="auto" w:fill="F2F2F2" w:themeFill="background1" w:themeFillShade="F2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73</w:t>
            </w:r>
          </w:p>
        </w:tc>
        <w:tc>
          <w:tcPr>
            <w:tcW w:w="29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05</w:t>
            </w:r>
          </w:p>
        </w:tc>
        <w:tc>
          <w:tcPr>
            <w:tcW w:w="261" w:type="pct"/>
            <w:hideMark/>
          </w:tcPr>
          <w:p w:rsidR="00017756" w:rsidRPr="00D37E6E" w:rsidRDefault="00017756" w:rsidP="00D37E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</w:t>
            </w:r>
            <w:r w:rsidRPr="00D37E6E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291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57</w:t>
            </w:r>
          </w:p>
        </w:tc>
        <w:tc>
          <w:tcPr>
            <w:tcW w:w="291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2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32" w:type="pct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1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79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DC0428">
              <w:rPr>
                <w:rFonts w:eastAsiaTheme="minorEastAsia"/>
                <w:sz w:val="16"/>
                <w:szCs w:val="16"/>
              </w:rPr>
              <w:t>71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6" w:type="pct"/>
            <w:shd w:val="clear" w:color="auto" w:fill="F2F2F2" w:themeFill="background1" w:themeFillShade="F2"/>
            <w:hideMark/>
          </w:tcPr>
          <w:p w:rsidR="00017756" w:rsidRPr="00D37E6E" w:rsidRDefault="00017756" w:rsidP="004F2E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37E6E">
              <w:rPr>
                <w:rFonts w:eastAsiaTheme="minorEastAsia"/>
                <w:sz w:val="16"/>
                <w:szCs w:val="16"/>
              </w:rPr>
              <w:t>-60</w:t>
            </w:r>
            <w:r w:rsidR="00DC0428" w:rsidRPr="00DC0428">
              <w:rPr>
                <w:rFonts w:eastAsiaTheme="minorEastAsia"/>
                <w:sz w:val="16"/>
                <w:szCs w:val="16"/>
              </w:rPr>
              <w:t>.</w:t>
            </w:r>
            <w:r w:rsidR="00940AEA">
              <w:rPr>
                <w:rFonts w:eastAsiaTheme="minorEastAsia"/>
                <w:sz w:val="16"/>
                <w:szCs w:val="16"/>
              </w:rPr>
              <w:t>45</w:t>
            </w:r>
            <w:r w:rsidR="00DC0428" w:rsidRPr="00DC0428">
              <w:rPr>
                <w:rFonts w:eastAsiaTheme="minorEastAsia"/>
                <w:sz w:val="16"/>
                <w:szCs w:val="16"/>
                <w:vertAlign w:val="superscript"/>
              </w:rPr>
              <w:t>**</w:t>
            </w:r>
          </w:p>
        </w:tc>
      </w:tr>
    </w:tbl>
    <w:p w:rsidR="005637B8" w:rsidRDefault="005637B8" w:rsidP="005637B8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vertAlign w:val="superscript"/>
          <w:lang w:val="en-GB"/>
        </w:rPr>
        <w:t>*</w:t>
      </w:r>
      <w:r>
        <w:rPr>
          <w:sz w:val="18"/>
          <w:szCs w:val="18"/>
          <w:lang w:val="en-GB"/>
        </w:rPr>
        <w:t>P&lt;0,</w:t>
      </w:r>
      <w:proofErr w:type="gramStart"/>
      <w:r>
        <w:rPr>
          <w:sz w:val="18"/>
          <w:szCs w:val="18"/>
          <w:lang w:val="en-GB"/>
        </w:rPr>
        <w:t>05 ,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vertAlign w:val="superscript"/>
          <w:lang w:val="en-GB"/>
        </w:rPr>
        <w:t xml:space="preserve">** </w:t>
      </w:r>
      <w:r>
        <w:rPr>
          <w:sz w:val="18"/>
          <w:szCs w:val="18"/>
          <w:lang w:val="en-GB"/>
        </w:rPr>
        <w:t>P &lt; 0,01</w:t>
      </w:r>
      <w:r>
        <w:rPr>
          <w:sz w:val="20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(PH: Plant height; SL: Spike length; GNS: Grain number per spike; GWS: Grain weight per spike; </w:t>
      </w:r>
      <w:r w:rsidR="001635D8">
        <w:rPr>
          <w:sz w:val="18"/>
          <w:szCs w:val="18"/>
          <w:lang w:val="en-GB"/>
        </w:rPr>
        <w:t>TGW</w:t>
      </w:r>
      <w:r>
        <w:rPr>
          <w:sz w:val="18"/>
          <w:szCs w:val="18"/>
          <w:lang w:val="en-GB"/>
        </w:rPr>
        <w:t xml:space="preserve">: Thousand </w:t>
      </w:r>
      <w:r w:rsidR="001635D8">
        <w:rPr>
          <w:sz w:val="18"/>
          <w:szCs w:val="18"/>
          <w:lang w:val="en-GB"/>
        </w:rPr>
        <w:t>grain</w:t>
      </w:r>
      <w:r>
        <w:rPr>
          <w:sz w:val="18"/>
          <w:szCs w:val="18"/>
          <w:lang w:val="en-GB"/>
        </w:rPr>
        <w:t xml:space="preserve"> weight; HI: Harvest index; GY: Grain yield)</w:t>
      </w:r>
    </w:p>
    <w:sectPr w:rsidR="005637B8" w:rsidSect="00721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LQ0MjcxMTAzNTBS0lEKTi0uzszPAykwrAUAY70RKSwAAAA="/>
  </w:docVars>
  <w:rsids>
    <w:rsidRoot w:val="00AC0FF7"/>
    <w:rsid w:val="0000276B"/>
    <w:rsid w:val="00006DC2"/>
    <w:rsid w:val="00017756"/>
    <w:rsid w:val="00060B1A"/>
    <w:rsid w:val="00063874"/>
    <w:rsid w:val="00070199"/>
    <w:rsid w:val="0008118F"/>
    <w:rsid w:val="00093780"/>
    <w:rsid w:val="000C3A87"/>
    <w:rsid w:val="000E2654"/>
    <w:rsid w:val="001464BE"/>
    <w:rsid w:val="00162A55"/>
    <w:rsid w:val="001635D8"/>
    <w:rsid w:val="001A03B9"/>
    <w:rsid w:val="001A6A0F"/>
    <w:rsid w:val="001C7994"/>
    <w:rsid w:val="001E56A7"/>
    <w:rsid w:val="001E75AF"/>
    <w:rsid w:val="00212DC7"/>
    <w:rsid w:val="002139B9"/>
    <w:rsid w:val="00225834"/>
    <w:rsid w:val="00285179"/>
    <w:rsid w:val="00293CD6"/>
    <w:rsid w:val="002B4B2A"/>
    <w:rsid w:val="002D0BDA"/>
    <w:rsid w:val="00325D73"/>
    <w:rsid w:val="00342744"/>
    <w:rsid w:val="003606E4"/>
    <w:rsid w:val="003862BB"/>
    <w:rsid w:val="00396E47"/>
    <w:rsid w:val="003A4CC4"/>
    <w:rsid w:val="00412A66"/>
    <w:rsid w:val="00441207"/>
    <w:rsid w:val="0045418D"/>
    <w:rsid w:val="00482693"/>
    <w:rsid w:val="004A7409"/>
    <w:rsid w:val="004B226C"/>
    <w:rsid w:val="004C51A9"/>
    <w:rsid w:val="004F14C6"/>
    <w:rsid w:val="004F2DFA"/>
    <w:rsid w:val="004F2E6A"/>
    <w:rsid w:val="005637B8"/>
    <w:rsid w:val="005A5A51"/>
    <w:rsid w:val="005B4854"/>
    <w:rsid w:val="005C59B3"/>
    <w:rsid w:val="005C764E"/>
    <w:rsid w:val="006041C3"/>
    <w:rsid w:val="0062595B"/>
    <w:rsid w:val="00626DE7"/>
    <w:rsid w:val="00691B6A"/>
    <w:rsid w:val="0069691A"/>
    <w:rsid w:val="006A1AEA"/>
    <w:rsid w:val="00705291"/>
    <w:rsid w:val="00714CB3"/>
    <w:rsid w:val="00721D86"/>
    <w:rsid w:val="0072731C"/>
    <w:rsid w:val="007A2791"/>
    <w:rsid w:val="00814D87"/>
    <w:rsid w:val="00881626"/>
    <w:rsid w:val="00883744"/>
    <w:rsid w:val="00896ED8"/>
    <w:rsid w:val="008D53ED"/>
    <w:rsid w:val="008E743B"/>
    <w:rsid w:val="008F094E"/>
    <w:rsid w:val="00904620"/>
    <w:rsid w:val="00905D06"/>
    <w:rsid w:val="00940AEA"/>
    <w:rsid w:val="009A672D"/>
    <w:rsid w:val="009C416C"/>
    <w:rsid w:val="009E235B"/>
    <w:rsid w:val="00A11C3C"/>
    <w:rsid w:val="00A3603A"/>
    <w:rsid w:val="00A43664"/>
    <w:rsid w:val="00A54BAF"/>
    <w:rsid w:val="00A575DC"/>
    <w:rsid w:val="00A936A9"/>
    <w:rsid w:val="00AA0598"/>
    <w:rsid w:val="00AA1A68"/>
    <w:rsid w:val="00AB6BB7"/>
    <w:rsid w:val="00AC0FF7"/>
    <w:rsid w:val="00AE7C31"/>
    <w:rsid w:val="00AF2188"/>
    <w:rsid w:val="00B17C8A"/>
    <w:rsid w:val="00B46AE9"/>
    <w:rsid w:val="00B46F40"/>
    <w:rsid w:val="00B613BC"/>
    <w:rsid w:val="00B73FA2"/>
    <w:rsid w:val="00BD44F8"/>
    <w:rsid w:val="00C06243"/>
    <w:rsid w:val="00C13756"/>
    <w:rsid w:val="00C41749"/>
    <w:rsid w:val="00C64B45"/>
    <w:rsid w:val="00C6609A"/>
    <w:rsid w:val="00C8371D"/>
    <w:rsid w:val="00CB1F6B"/>
    <w:rsid w:val="00CE35B7"/>
    <w:rsid w:val="00D32E5F"/>
    <w:rsid w:val="00D37E6E"/>
    <w:rsid w:val="00D445B4"/>
    <w:rsid w:val="00D86F54"/>
    <w:rsid w:val="00DB3C8F"/>
    <w:rsid w:val="00DC0428"/>
    <w:rsid w:val="00DC0574"/>
    <w:rsid w:val="00DC425B"/>
    <w:rsid w:val="00E9168E"/>
    <w:rsid w:val="00EB3F0B"/>
    <w:rsid w:val="00EB4630"/>
    <w:rsid w:val="00F53877"/>
    <w:rsid w:val="00FB120F"/>
    <w:rsid w:val="00FB49B8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21F5"/>
  <w15:docId w15:val="{4388A05E-4057-4F24-9BB1-22ACCD51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C0FF7"/>
    <w:pPr>
      <w:keepNext/>
      <w:spacing w:line="480" w:lineRule="auto"/>
      <w:jc w:val="both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AC0FF7"/>
    <w:pPr>
      <w:keepNext/>
      <w:outlineLvl w:val="2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C0FF7"/>
    <w:pPr>
      <w:spacing w:line="480" w:lineRule="auto"/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AC0FF7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Altyaz">
    <w:name w:val="Subtitle"/>
    <w:basedOn w:val="Normal"/>
    <w:link w:val="AltyazChar"/>
    <w:qFormat/>
    <w:rsid w:val="00AC0FF7"/>
    <w:pPr>
      <w:spacing w:line="480" w:lineRule="auto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AC0F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AC0F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AC0FF7"/>
  </w:style>
  <w:style w:type="paragraph" w:styleId="GvdeMetni">
    <w:name w:val="Body Text"/>
    <w:basedOn w:val="Normal"/>
    <w:link w:val="GvdeMetniChar"/>
    <w:rsid w:val="00AC0FF7"/>
    <w:pPr>
      <w:spacing w:line="48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AC0FF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rsid w:val="00AC0FF7"/>
    <w:pPr>
      <w:spacing w:before="100" w:beforeAutospacing="1" w:after="100" w:afterAutospacing="1"/>
    </w:pPr>
    <w:rPr>
      <w:color w:val="000000"/>
    </w:rPr>
  </w:style>
  <w:style w:type="paragraph" w:styleId="GvdeMetniGirintisi">
    <w:name w:val="Body Text Indent"/>
    <w:basedOn w:val="Normal"/>
    <w:link w:val="GvdeMetniGirintisiChar"/>
    <w:rsid w:val="00AC0FF7"/>
    <w:pPr>
      <w:spacing w:line="480" w:lineRule="auto"/>
      <w:ind w:firstLine="284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rsid w:val="00AC0FF7"/>
  </w:style>
  <w:style w:type="table" w:styleId="TabloKlavuzu">
    <w:name w:val="Table Grid"/>
    <w:basedOn w:val="NormalTablo"/>
    <w:uiPriority w:val="39"/>
    <w:rsid w:val="00AC0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C0FF7"/>
    <w:rPr>
      <w:color w:val="0000FF"/>
      <w:u w:val="single"/>
    </w:rPr>
  </w:style>
  <w:style w:type="character" w:styleId="Gl">
    <w:name w:val="Strong"/>
    <w:qFormat/>
    <w:rsid w:val="00AC0FF7"/>
    <w:rPr>
      <w:b/>
      <w:bCs/>
    </w:rPr>
  </w:style>
  <w:style w:type="paragraph" w:customStyle="1" w:styleId="Authors">
    <w:name w:val="Authors"/>
    <w:basedOn w:val="KonuBal"/>
    <w:next w:val="Normal"/>
    <w:rsid w:val="00AC0FF7"/>
    <w:pPr>
      <w:keepNext/>
      <w:suppressAutoHyphens/>
      <w:spacing w:before="240" w:after="360" w:line="240" w:lineRule="auto"/>
      <w:outlineLvl w:val="0"/>
    </w:pPr>
    <w:rPr>
      <w:bCs w:val="0"/>
      <w:kern w:val="24"/>
      <w:sz w:val="24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AC0FF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AC0FF7"/>
    <w:pPr>
      <w:widowControl w:val="0"/>
      <w:autoSpaceDE w:val="0"/>
      <w:autoSpaceDN w:val="0"/>
      <w:adjustRightInd w:val="0"/>
      <w:spacing w:line="163" w:lineRule="exact"/>
      <w:ind w:hanging="254"/>
    </w:pPr>
    <w:rPr>
      <w:rFonts w:ascii="Arial" w:hAnsi="Arial" w:cs="Arial"/>
    </w:rPr>
  </w:style>
  <w:style w:type="character" w:customStyle="1" w:styleId="FontStyle13">
    <w:name w:val="Font Style13"/>
    <w:uiPriority w:val="99"/>
    <w:rsid w:val="00AC0FF7"/>
    <w:rPr>
      <w:rFonts w:ascii="Arial" w:hAnsi="Arial" w:cs="Arial"/>
      <w:sz w:val="14"/>
      <w:szCs w:val="14"/>
    </w:rPr>
  </w:style>
  <w:style w:type="character" w:customStyle="1" w:styleId="hps">
    <w:name w:val="hps"/>
    <w:rsid w:val="00AC0FF7"/>
  </w:style>
  <w:style w:type="character" w:customStyle="1" w:styleId="BalonMetniChar">
    <w:name w:val="Balon Metni Char"/>
    <w:link w:val="BalonMetni"/>
    <w:uiPriority w:val="99"/>
    <w:rsid w:val="00AC0FF7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unhideWhenUsed/>
    <w:rsid w:val="00AC0FF7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1">
    <w:name w:val="Balon Metni Char1"/>
    <w:basedOn w:val="VarsaylanParagrafYazTipi"/>
    <w:uiPriority w:val="99"/>
    <w:semiHidden/>
    <w:rsid w:val="00AC0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C0F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0F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rsid w:val="00AC0F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C0F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AC0FF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93C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</dc:creator>
  <cp:lastModifiedBy>HpPc</cp:lastModifiedBy>
  <cp:revision>4</cp:revision>
  <dcterms:created xsi:type="dcterms:W3CDTF">2024-05-14T19:20:00Z</dcterms:created>
  <dcterms:modified xsi:type="dcterms:W3CDTF">2024-05-14T19:21:00Z</dcterms:modified>
</cp:coreProperties>
</file>